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rPr>
        <w:id w:val="232985012"/>
        <w:docPartObj>
          <w:docPartGallery w:val="Table of Contents"/>
          <w:docPartUnique/>
        </w:docPartObj>
      </w:sdtPr>
      <w:sdtEndPr>
        <w:rPr>
          <w:b/>
          <w:bCs/>
          <w:noProof/>
        </w:rPr>
      </w:sdtEndPr>
      <w:sdtContent>
        <w:p w14:paraId="1EB42A27" w14:textId="77777777" w:rsidR="00B403CA" w:rsidRPr="00D549CB" w:rsidRDefault="00B403CA" w:rsidP="00586E9A">
          <w:pPr>
            <w:pStyle w:val="TOCHeading"/>
            <w:shd w:val="clear" w:color="auto" w:fill="D9D9D9" w:themeFill="background1" w:themeFillShade="D9"/>
            <w:jc w:val="center"/>
            <w:rPr>
              <w:rFonts w:ascii="Times New Roman" w:hAnsi="Times New Roman" w:cs="Times New Roman"/>
              <w:b/>
              <w:color w:val="auto"/>
              <w:sz w:val="24"/>
              <w:szCs w:val="24"/>
            </w:rPr>
          </w:pPr>
          <w:r w:rsidRPr="00D549CB">
            <w:rPr>
              <w:rFonts w:ascii="Times New Roman" w:hAnsi="Times New Roman" w:cs="Times New Roman"/>
              <w:b/>
              <w:color w:val="auto"/>
              <w:sz w:val="24"/>
              <w:szCs w:val="24"/>
            </w:rPr>
            <w:t>Table of Contents</w:t>
          </w:r>
        </w:p>
        <w:p w14:paraId="00C1D657" w14:textId="73F9345E" w:rsidR="00D549CB" w:rsidRPr="00D549CB" w:rsidRDefault="00B403CA">
          <w:pPr>
            <w:pStyle w:val="TOC1"/>
            <w:rPr>
              <w:rFonts w:eastAsiaTheme="minorEastAsia"/>
              <w:b w:val="0"/>
            </w:rPr>
          </w:pPr>
          <w:r w:rsidRPr="00D549CB">
            <w:fldChar w:fldCharType="begin"/>
          </w:r>
          <w:r w:rsidRPr="00D549CB">
            <w:instrText xml:space="preserve"> TOC \o "1-3" \h \z \u </w:instrText>
          </w:r>
          <w:r w:rsidRPr="00D549CB">
            <w:fldChar w:fldCharType="separate"/>
          </w:r>
          <w:hyperlink w:anchor="_Toc479681135" w:history="1">
            <w:r w:rsidR="00D549CB" w:rsidRPr="00D549CB">
              <w:rPr>
                <w:rStyle w:val="Hyperlink"/>
              </w:rPr>
              <w:t>A. Comprehensive Development Plan (20 points)</w:t>
            </w:r>
            <w:r w:rsidR="00D549CB" w:rsidRPr="00D549CB">
              <w:rPr>
                <w:webHidden/>
              </w:rPr>
              <w:tab/>
            </w:r>
            <w:r w:rsidR="00D549CB" w:rsidRPr="00D549CB">
              <w:rPr>
                <w:webHidden/>
              </w:rPr>
              <w:fldChar w:fldCharType="begin"/>
            </w:r>
            <w:r w:rsidR="00D549CB" w:rsidRPr="00D549CB">
              <w:rPr>
                <w:webHidden/>
              </w:rPr>
              <w:instrText xml:space="preserve"> PAGEREF _Toc479681135 \h </w:instrText>
            </w:r>
            <w:r w:rsidR="00D549CB" w:rsidRPr="00D549CB">
              <w:rPr>
                <w:webHidden/>
              </w:rPr>
            </w:r>
            <w:r w:rsidR="00D549CB" w:rsidRPr="00D549CB">
              <w:rPr>
                <w:webHidden/>
              </w:rPr>
              <w:fldChar w:fldCharType="separate"/>
            </w:r>
            <w:r w:rsidR="00BC47B1">
              <w:rPr>
                <w:webHidden/>
              </w:rPr>
              <w:t>2</w:t>
            </w:r>
            <w:r w:rsidR="00D549CB" w:rsidRPr="00D549CB">
              <w:rPr>
                <w:webHidden/>
              </w:rPr>
              <w:fldChar w:fldCharType="end"/>
            </w:r>
          </w:hyperlink>
        </w:p>
        <w:p w14:paraId="2748759D" w14:textId="304ACEDF" w:rsidR="00D549CB" w:rsidRPr="00D549CB" w:rsidRDefault="00B56296">
          <w:pPr>
            <w:pStyle w:val="TOC2"/>
            <w:tabs>
              <w:tab w:val="right" w:leader="dot" w:pos="9350"/>
            </w:tabs>
            <w:rPr>
              <w:rFonts w:ascii="Times New Roman" w:eastAsiaTheme="minorEastAsia" w:hAnsi="Times New Roman" w:cs="Times New Roman"/>
              <w:noProof/>
              <w:sz w:val="24"/>
              <w:szCs w:val="24"/>
            </w:rPr>
          </w:pPr>
          <w:hyperlink w:anchor="_Toc479681136" w:history="1">
            <w:r w:rsidR="00D549CB" w:rsidRPr="00D549CB">
              <w:rPr>
                <w:rStyle w:val="Hyperlink"/>
                <w:rFonts w:ascii="Times New Roman" w:hAnsi="Times New Roman" w:cs="Times New Roman"/>
                <w:noProof/>
                <w:sz w:val="24"/>
                <w:szCs w:val="24"/>
              </w:rPr>
              <w:t>A1. Analysis of Strengths, Weaknesses, and Problems of SCSU’s Academic Programs and Student Support, Institutional Management, and Fiscal Stability</w:t>
            </w:r>
            <w:r w:rsidR="00D549CB" w:rsidRPr="00D549CB">
              <w:rPr>
                <w:rFonts w:ascii="Times New Roman" w:hAnsi="Times New Roman" w:cs="Times New Roman"/>
                <w:noProof/>
                <w:webHidden/>
                <w:sz w:val="24"/>
                <w:szCs w:val="24"/>
              </w:rPr>
              <w:tab/>
            </w:r>
            <w:r w:rsidR="00D549CB" w:rsidRPr="00D549CB">
              <w:rPr>
                <w:rFonts w:ascii="Times New Roman" w:hAnsi="Times New Roman" w:cs="Times New Roman"/>
                <w:noProof/>
                <w:webHidden/>
                <w:sz w:val="24"/>
                <w:szCs w:val="24"/>
              </w:rPr>
              <w:fldChar w:fldCharType="begin"/>
            </w:r>
            <w:r w:rsidR="00D549CB" w:rsidRPr="00D549CB">
              <w:rPr>
                <w:rFonts w:ascii="Times New Roman" w:hAnsi="Times New Roman" w:cs="Times New Roman"/>
                <w:noProof/>
                <w:webHidden/>
                <w:sz w:val="24"/>
                <w:szCs w:val="24"/>
              </w:rPr>
              <w:instrText xml:space="preserve"> PAGEREF _Toc479681136 \h </w:instrText>
            </w:r>
            <w:r w:rsidR="00D549CB" w:rsidRPr="00D549CB">
              <w:rPr>
                <w:rFonts w:ascii="Times New Roman" w:hAnsi="Times New Roman" w:cs="Times New Roman"/>
                <w:noProof/>
                <w:webHidden/>
                <w:sz w:val="24"/>
                <w:szCs w:val="24"/>
              </w:rPr>
            </w:r>
            <w:r w:rsidR="00D549CB" w:rsidRPr="00D549CB">
              <w:rPr>
                <w:rFonts w:ascii="Times New Roman" w:hAnsi="Times New Roman" w:cs="Times New Roman"/>
                <w:noProof/>
                <w:webHidden/>
                <w:sz w:val="24"/>
                <w:szCs w:val="24"/>
              </w:rPr>
              <w:fldChar w:fldCharType="separate"/>
            </w:r>
            <w:r w:rsidR="00BC47B1">
              <w:rPr>
                <w:rFonts w:ascii="Times New Roman" w:hAnsi="Times New Roman" w:cs="Times New Roman"/>
                <w:noProof/>
                <w:webHidden/>
                <w:sz w:val="24"/>
                <w:szCs w:val="24"/>
              </w:rPr>
              <w:t>4</w:t>
            </w:r>
            <w:r w:rsidR="00D549CB" w:rsidRPr="00D549CB">
              <w:rPr>
                <w:rFonts w:ascii="Times New Roman" w:hAnsi="Times New Roman" w:cs="Times New Roman"/>
                <w:noProof/>
                <w:webHidden/>
                <w:sz w:val="24"/>
                <w:szCs w:val="24"/>
              </w:rPr>
              <w:fldChar w:fldCharType="end"/>
            </w:r>
          </w:hyperlink>
        </w:p>
        <w:p w14:paraId="21D4CFBF" w14:textId="66222458" w:rsidR="00D549CB" w:rsidRPr="00D549CB" w:rsidRDefault="00B56296">
          <w:pPr>
            <w:pStyle w:val="TOC2"/>
            <w:tabs>
              <w:tab w:val="right" w:leader="dot" w:pos="9350"/>
            </w:tabs>
            <w:rPr>
              <w:rFonts w:ascii="Times New Roman" w:eastAsiaTheme="minorEastAsia" w:hAnsi="Times New Roman" w:cs="Times New Roman"/>
              <w:noProof/>
              <w:sz w:val="24"/>
              <w:szCs w:val="24"/>
            </w:rPr>
          </w:pPr>
          <w:hyperlink w:anchor="_Toc479681137" w:history="1">
            <w:r w:rsidR="00D549CB" w:rsidRPr="00D549CB">
              <w:rPr>
                <w:rStyle w:val="Hyperlink"/>
                <w:rFonts w:ascii="Times New Roman" w:hAnsi="Times New Roman" w:cs="Times New Roman"/>
                <w:noProof/>
                <w:sz w:val="24"/>
                <w:szCs w:val="24"/>
              </w:rPr>
              <w:t>Strengths: Academic Programs and Student Support</w:t>
            </w:r>
            <w:r w:rsidR="00D549CB" w:rsidRPr="00D549CB">
              <w:rPr>
                <w:rFonts w:ascii="Times New Roman" w:hAnsi="Times New Roman" w:cs="Times New Roman"/>
                <w:noProof/>
                <w:webHidden/>
                <w:sz w:val="24"/>
                <w:szCs w:val="24"/>
              </w:rPr>
              <w:tab/>
            </w:r>
            <w:r w:rsidR="00D549CB" w:rsidRPr="00D549CB">
              <w:rPr>
                <w:rFonts w:ascii="Times New Roman" w:hAnsi="Times New Roman" w:cs="Times New Roman"/>
                <w:noProof/>
                <w:webHidden/>
                <w:sz w:val="24"/>
                <w:szCs w:val="24"/>
              </w:rPr>
              <w:fldChar w:fldCharType="begin"/>
            </w:r>
            <w:r w:rsidR="00D549CB" w:rsidRPr="00D549CB">
              <w:rPr>
                <w:rFonts w:ascii="Times New Roman" w:hAnsi="Times New Roman" w:cs="Times New Roman"/>
                <w:noProof/>
                <w:webHidden/>
                <w:sz w:val="24"/>
                <w:szCs w:val="24"/>
              </w:rPr>
              <w:instrText xml:space="preserve"> PAGEREF _Toc479681137 \h </w:instrText>
            </w:r>
            <w:r w:rsidR="00D549CB" w:rsidRPr="00D549CB">
              <w:rPr>
                <w:rFonts w:ascii="Times New Roman" w:hAnsi="Times New Roman" w:cs="Times New Roman"/>
                <w:noProof/>
                <w:webHidden/>
                <w:sz w:val="24"/>
                <w:szCs w:val="24"/>
              </w:rPr>
            </w:r>
            <w:r w:rsidR="00D549CB" w:rsidRPr="00D549CB">
              <w:rPr>
                <w:rFonts w:ascii="Times New Roman" w:hAnsi="Times New Roman" w:cs="Times New Roman"/>
                <w:noProof/>
                <w:webHidden/>
                <w:sz w:val="24"/>
                <w:szCs w:val="24"/>
              </w:rPr>
              <w:fldChar w:fldCharType="separate"/>
            </w:r>
            <w:r w:rsidR="00BC47B1">
              <w:rPr>
                <w:rFonts w:ascii="Times New Roman" w:hAnsi="Times New Roman" w:cs="Times New Roman"/>
                <w:noProof/>
                <w:webHidden/>
                <w:sz w:val="24"/>
                <w:szCs w:val="24"/>
              </w:rPr>
              <w:t>4</w:t>
            </w:r>
            <w:r w:rsidR="00D549CB" w:rsidRPr="00D549CB">
              <w:rPr>
                <w:rFonts w:ascii="Times New Roman" w:hAnsi="Times New Roman" w:cs="Times New Roman"/>
                <w:noProof/>
                <w:webHidden/>
                <w:sz w:val="24"/>
                <w:szCs w:val="24"/>
              </w:rPr>
              <w:fldChar w:fldCharType="end"/>
            </w:r>
          </w:hyperlink>
        </w:p>
        <w:p w14:paraId="7C328AD8" w14:textId="060BED12" w:rsidR="00D549CB" w:rsidRPr="00D549CB" w:rsidRDefault="00B56296">
          <w:pPr>
            <w:pStyle w:val="TOC3"/>
            <w:tabs>
              <w:tab w:val="right" w:leader="dot" w:pos="9350"/>
            </w:tabs>
            <w:rPr>
              <w:rFonts w:ascii="Times New Roman" w:eastAsiaTheme="minorEastAsia" w:hAnsi="Times New Roman" w:cs="Times New Roman"/>
              <w:noProof/>
              <w:sz w:val="24"/>
              <w:szCs w:val="24"/>
            </w:rPr>
          </w:pPr>
          <w:hyperlink w:anchor="_Toc479681138" w:history="1">
            <w:r w:rsidR="00D549CB" w:rsidRPr="00D549CB">
              <w:rPr>
                <w:rStyle w:val="Hyperlink"/>
                <w:rFonts w:ascii="Times New Roman" w:hAnsi="Times New Roman" w:cs="Times New Roman"/>
                <w:noProof/>
                <w:sz w:val="24"/>
                <w:szCs w:val="24"/>
              </w:rPr>
              <w:t>Strengths: Institutional Management</w:t>
            </w:r>
            <w:r w:rsidR="00D549CB" w:rsidRPr="00D549CB">
              <w:rPr>
                <w:rFonts w:ascii="Times New Roman" w:hAnsi="Times New Roman" w:cs="Times New Roman"/>
                <w:noProof/>
                <w:webHidden/>
                <w:sz w:val="24"/>
                <w:szCs w:val="24"/>
              </w:rPr>
              <w:tab/>
            </w:r>
            <w:r w:rsidR="00D549CB" w:rsidRPr="00D549CB">
              <w:rPr>
                <w:rFonts w:ascii="Times New Roman" w:hAnsi="Times New Roman" w:cs="Times New Roman"/>
                <w:noProof/>
                <w:webHidden/>
                <w:sz w:val="24"/>
                <w:szCs w:val="24"/>
              </w:rPr>
              <w:fldChar w:fldCharType="begin"/>
            </w:r>
            <w:r w:rsidR="00D549CB" w:rsidRPr="00D549CB">
              <w:rPr>
                <w:rFonts w:ascii="Times New Roman" w:hAnsi="Times New Roman" w:cs="Times New Roman"/>
                <w:noProof/>
                <w:webHidden/>
                <w:sz w:val="24"/>
                <w:szCs w:val="24"/>
              </w:rPr>
              <w:instrText xml:space="preserve"> PAGEREF _Toc479681138 \h </w:instrText>
            </w:r>
            <w:r w:rsidR="00D549CB" w:rsidRPr="00D549CB">
              <w:rPr>
                <w:rFonts w:ascii="Times New Roman" w:hAnsi="Times New Roman" w:cs="Times New Roman"/>
                <w:noProof/>
                <w:webHidden/>
                <w:sz w:val="24"/>
                <w:szCs w:val="24"/>
              </w:rPr>
            </w:r>
            <w:r w:rsidR="00D549CB" w:rsidRPr="00D549CB">
              <w:rPr>
                <w:rFonts w:ascii="Times New Roman" w:hAnsi="Times New Roman" w:cs="Times New Roman"/>
                <w:noProof/>
                <w:webHidden/>
                <w:sz w:val="24"/>
                <w:szCs w:val="24"/>
              </w:rPr>
              <w:fldChar w:fldCharType="separate"/>
            </w:r>
            <w:r w:rsidR="00BC47B1">
              <w:rPr>
                <w:rFonts w:ascii="Times New Roman" w:hAnsi="Times New Roman" w:cs="Times New Roman"/>
                <w:noProof/>
                <w:webHidden/>
                <w:sz w:val="24"/>
                <w:szCs w:val="24"/>
              </w:rPr>
              <w:t>6</w:t>
            </w:r>
            <w:r w:rsidR="00D549CB" w:rsidRPr="00D549CB">
              <w:rPr>
                <w:rFonts w:ascii="Times New Roman" w:hAnsi="Times New Roman" w:cs="Times New Roman"/>
                <w:noProof/>
                <w:webHidden/>
                <w:sz w:val="24"/>
                <w:szCs w:val="24"/>
              </w:rPr>
              <w:fldChar w:fldCharType="end"/>
            </w:r>
          </w:hyperlink>
        </w:p>
        <w:p w14:paraId="3A05685C" w14:textId="4B746261" w:rsidR="00D549CB" w:rsidRPr="00D549CB" w:rsidRDefault="00B56296">
          <w:pPr>
            <w:pStyle w:val="TOC3"/>
            <w:tabs>
              <w:tab w:val="right" w:leader="dot" w:pos="9350"/>
            </w:tabs>
            <w:rPr>
              <w:rFonts w:ascii="Times New Roman" w:eastAsiaTheme="minorEastAsia" w:hAnsi="Times New Roman" w:cs="Times New Roman"/>
              <w:noProof/>
              <w:sz w:val="24"/>
              <w:szCs w:val="24"/>
            </w:rPr>
          </w:pPr>
          <w:hyperlink w:anchor="_Toc479681139" w:history="1">
            <w:r w:rsidR="00D549CB" w:rsidRPr="00D549CB">
              <w:rPr>
                <w:rStyle w:val="Hyperlink"/>
                <w:rFonts w:ascii="Times New Roman" w:hAnsi="Times New Roman" w:cs="Times New Roman"/>
                <w:noProof/>
                <w:sz w:val="24"/>
                <w:szCs w:val="24"/>
              </w:rPr>
              <w:t>Strengths: Fiscal Stability</w:t>
            </w:r>
            <w:r w:rsidR="00D549CB" w:rsidRPr="00D549CB">
              <w:rPr>
                <w:rFonts w:ascii="Times New Roman" w:hAnsi="Times New Roman" w:cs="Times New Roman"/>
                <w:noProof/>
                <w:webHidden/>
                <w:sz w:val="24"/>
                <w:szCs w:val="24"/>
              </w:rPr>
              <w:tab/>
            </w:r>
            <w:r w:rsidR="00D549CB" w:rsidRPr="00D549CB">
              <w:rPr>
                <w:rFonts w:ascii="Times New Roman" w:hAnsi="Times New Roman" w:cs="Times New Roman"/>
                <w:noProof/>
                <w:webHidden/>
                <w:sz w:val="24"/>
                <w:szCs w:val="24"/>
              </w:rPr>
              <w:fldChar w:fldCharType="begin"/>
            </w:r>
            <w:r w:rsidR="00D549CB" w:rsidRPr="00D549CB">
              <w:rPr>
                <w:rFonts w:ascii="Times New Roman" w:hAnsi="Times New Roman" w:cs="Times New Roman"/>
                <w:noProof/>
                <w:webHidden/>
                <w:sz w:val="24"/>
                <w:szCs w:val="24"/>
              </w:rPr>
              <w:instrText xml:space="preserve"> PAGEREF _Toc479681139 \h </w:instrText>
            </w:r>
            <w:r w:rsidR="00D549CB" w:rsidRPr="00D549CB">
              <w:rPr>
                <w:rFonts w:ascii="Times New Roman" w:hAnsi="Times New Roman" w:cs="Times New Roman"/>
                <w:noProof/>
                <w:webHidden/>
                <w:sz w:val="24"/>
                <w:szCs w:val="24"/>
              </w:rPr>
            </w:r>
            <w:r w:rsidR="00D549CB" w:rsidRPr="00D549CB">
              <w:rPr>
                <w:rFonts w:ascii="Times New Roman" w:hAnsi="Times New Roman" w:cs="Times New Roman"/>
                <w:noProof/>
                <w:webHidden/>
                <w:sz w:val="24"/>
                <w:szCs w:val="24"/>
              </w:rPr>
              <w:fldChar w:fldCharType="separate"/>
            </w:r>
            <w:r w:rsidR="00BC47B1">
              <w:rPr>
                <w:rFonts w:ascii="Times New Roman" w:hAnsi="Times New Roman" w:cs="Times New Roman"/>
                <w:noProof/>
                <w:webHidden/>
                <w:sz w:val="24"/>
                <w:szCs w:val="24"/>
              </w:rPr>
              <w:t>7</w:t>
            </w:r>
            <w:r w:rsidR="00D549CB" w:rsidRPr="00D549CB">
              <w:rPr>
                <w:rFonts w:ascii="Times New Roman" w:hAnsi="Times New Roman" w:cs="Times New Roman"/>
                <w:noProof/>
                <w:webHidden/>
                <w:sz w:val="24"/>
                <w:szCs w:val="24"/>
              </w:rPr>
              <w:fldChar w:fldCharType="end"/>
            </w:r>
          </w:hyperlink>
        </w:p>
        <w:p w14:paraId="7C81523B" w14:textId="3EF3D893" w:rsidR="00D549CB" w:rsidRPr="00D549CB" w:rsidRDefault="00B56296">
          <w:pPr>
            <w:pStyle w:val="TOC3"/>
            <w:tabs>
              <w:tab w:val="right" w:leader="dot" w:pos="9350"/>
            </w:tabs>
            <w:rPr>
              <w:rFonts w:ascii="Times New Roman" w:eastAsiaTheme="minorEastAsia" w:hAnsi="Times New Roman" w:cs="Times New Roman"/>
              <w:noProof/>
              <w:sz w:val="24"/>
              <w:szCs w:val="24"/>
            </w:rPr>
          </w:pPr>
          <w:hyperlink w:anchor="_Toc479681140" w:history="1">
            <w:r w:rsidR="00D549CB" w:rsidRPr="00D549CB">
              <w:rPr>
                <w:rStyle w:val="Hyperlink"/>
                <w:rFonts w:ascii="Times New Roman" w:hAnsi="Times New Roman" w:cs="Times New Roman"/>
                <w:noProof/>
                <w:sz w:val="24"/>
                <w:szCs w:val="24"/>
              </w:rPr>
              <w:t>Weaknesses: Academic Programs and Student Support</w:t>
            </w:r>
            <w:r w:rsidR="00D549CB" w:rsidRPr="00D549CB">
              <w:rPr>
                <w:rFonts w:ascii="Times New Roman" w:hAnsi="Times New Roman" w:cs="Times New Roman"/>
                <w:noProof/>
                <w:webHidden/>
                <w:sz w:val="24"/>
                <w:szCs w:val="24"/>
              </w:rPr>
              <w:tab/>
            </w:r>
            <w:r w:rsidR="00D549CB" w:rsidRPr="00D549CB">
              <w:rPr>
                <w:rFonts w:ascii="Times New Roman" w:hAnsi="Times New Roman" w:cs="Times New Roman"/>
                <w:noProof/>
                <w:webHidden/>
                <w:sz w:val="24"/>
                <w:szCs w:val="24"/>
              </w:rPr>
              <w:fldChar w:fldCharType="begin"/>
            </w:r>
            <w:r w:rsidR="00D549CB" w:rsidRPr="00D549CB">
              <w:rPr>
                <w:rFonts w:ascii="Times New Roman" w:hAnsi="Times New Roman" w:cs="Times New Roman"/>
                <w:noProof/>
                <w:webHidden/>
                <w:sz w:val="24"/>
                <w:szCs w:val="24"/>
              </w:rPr>
              <w:instrText xml:space="preserve"> PAGEREF _Toc479681140 \h </w:instrText>
            </w:r>
            <w:r w:rsidR="00D549CB" w:rsidRPr="00D549CB">
              <w:rPr>
                <w:rFonts w:ascii="Times New Roman" w:hAnsi="Times New Roman" w:cs="Times New Roman"/>
                <w:noProof/>
                <w:webHidden/>
                <w:sz w:val="24"/>
                <w:szCs w:val="24"/>
              </w:rPr>
            </w:r>
            <w:r w:rsidR="00D549CB" w:rsidRPr="00D549CB">
              <w:rPr>
                <w:rFonts w:ascii="Times New Roman" w:hAnsi="Times New Roman" w:cs="Times New Roman"/>
                <w:noProof/>
                <w:webHidden/>
                <w:sz w:val="24"/>
                <w:szCs w:val="24"/>
              </w:rPr>
              <w:fldChar w:fldCharType="separate"/>
            </w:r>
            <w:r w:rsidR="00BC47B1">
              <w:rPr>
                <w:rFonts w:ascii="Times New Roman" w:hAnsi="Times New Roman" w:cs="Times New Roman"/>
                <w:noProof/>
                <w:webHidden/>
                <w:sz w:val="24"/>
                <w:szCs w:val="24"/>
              </w:rPr>
              <w:t>8</w:t>
            </w:r>
            <w:r w:rsidR="00D549CB" w:rsidRPr="00D549CB">
              <w:rPr>
                <w:rFonts w:ascii="Times New Roman" w:hAnsi="Times New Roman" w:cs="Times New Roman"/>
                <w:noProof/>
                <w:webHidden/>
                <w:sz w:val="24"/>
                <w:szCs w:val="24"/>
              </w:rPr>
              <w:fldChar w:fldCharType="end"/>
            </w:r>
          </w:hyperlink>
        </w:p>
        <w:p w14:paraId="083CA636" w14:textId="6EA290F3" w:rsidR="00D549CB" w:rsidRPr="00D549CB" w:rsidRDefault="00B56296">
          <w:pPr>
            <w:pStyle w:val="TOC3"/>
            <w:tabs>
              <w:tab w:val="right" w:leader="dot" w:pos="9350"/>
            </w:tabs>
            <w:rPr>
              <w:rFonts w:ascii="Times New Roman" w:eastAsiaTheme="minorEastAsia" w:hAnsi="Times New Roman" w:cs="Times New Roman"/>
              <w:noProof/>
              <w:sz w:val="24"/>
              <w:szCs w:val="24"/>
            </w:rPr>
          </w:pPr>
          <w:hyperlink w:anchor="_Toc479681141" w:history="1">
            <w:r w:rsidR="00D549CB" w:rsidRPr="00D549CB">
              <w:rPr>
                <w:rStyle w:val="Hyperlink"/>
                <w:rFonts w:ascii="Times New Roman" w:hAnsi="Times New Roman" w:cs="Times New Roman"/>
                <w:noProof/>
                <w:sz w:val="24"/>
                <w:szCs w:val="24"/>
              </w:rPr>
              <w:t>Weakness</w:t>
            </w:r>
            <w:r w:rsidR="00D842D1">
              <w:rPr>
                <w:rStyle w:val="Hyperlink"/>
                <w:rFonts w:ascii="Times New Roman" w:hAnsi="Times New Roman" w:cs="Times New Roman"/>
                <w:noProof/>
                <w:sz w:val="24"/>
                <w:szCs w:val="24"/>
              </w:rPr>
              <w:t>:</w:t>
            </w:r>
            <w:r w:rsidR="00D549CB" w:rsidRPr="00D549CB">
              <w:rPr>
                <w:rStyle w:val="Hyperlink"/>
                <w:rFonts w:ascii="Times New Roman" w:hAnsi="Times New Roman" w:cs="Times New Roman"/>
                <w:noProof/>
                <w:sz w:val="24"/>
                <w:szCs w:val="24"/>
              </w:rPr>
              <w:t xml:space="preserve"> Institutional Management</w:t>
            </w:r>
            <w:r w:rsidR="00D549CB" w:rsidRPr="00D549CB">
              <w:rPr>
                <w:rFonts w:ascii="Times New Roman" w:hAnsi="Times New Roman" w:cs="Times New Roman"/>
                <w:noProof/>
                <w:webHidden/>
                <w:sz w:val="24"/>
                <w:szCs w:val="24"/>
              </w:rPr>
              <w:tab/>
            </w:r>
            <w:r w:rsidR="00D549CB" w:rsidRPr="00D549CB">
              <w:rPr>
                <w:rFonts w:ascii="Times New Roman" w:hAnsi="Times New Roman" w:cs="Times New Roman"/>
                <w:noProof/>
                <w:webHidden/>
                <w:sz w:val="24"/>
                <w:szCs w:val="24"/>
              </w:rPr>
              <w:fldChar w:fldCharType="begin"/>
            </w:r>
            <w:r w:rsidR="00D549CB" w:rsidRPr="00D549CB">
              <w:rPr>
                <w:rFonts w:ascii="Times New Roman" w:hAnsi="Times New Roman" w:cs="Times New Roman"/>
                <w:noProof/>
                <w:webHidden/>
                <w:sz w:val="24"/>
                <w:szCs w:val="24"/>
              </w:rPr>
              <w:instrText xml:space="preserve"> PAGEREF _Toc479681141 \h </w:instrText>
            </w:r>
            <w:r w:rsidR="00D549CB" w:rsidRPr="00D549CB">
              <w:rPr>
                <w:rFonts w:ascii="Times New Roman" w:hAnsi="Times New Roman" w:cs="Times New Roman"/>
                <w:noProof/>
                <w:webHidden/>
                <w:sz w:val="24"/>
                <w:szCs w:val="24"/>
              </w:rPr>
            </w:r>
            <w:r w:rsidR="00D549CB" w:rsidRPr="00D549CB">
              <w:rPr>
                <w:rFonts w:ascii="Times New Roman" w:hAnsi="Times New Roman" w:cs="Times New Roman"/>
                <w:noProof/>
                <w:webHidden/>
                <w:sz w:val="24"/>
                <w:szCs w:val="24"/>
              </w:rPr>
              <w:fldChar w:fldCharType="separate"/>
            </w:r>
            <w:r w:rsidR="00BC47B1">
              <w:rPr>
                <w:rFonts w:ascii="Times New Roman" w:hAnsi="Times New Roman" w:cs="Times New Roman"/>
                <w:noProof/>
                <w:webHidden/>
                <w:sz w:val="24"/>
                <w:szCs w:val="24"/>
              </w:rPr>
              <w:t>11</w:t>
            </w:r>
            <w:r w:rsidR="00D549CB" w:rsidRPr="00D549CB">
              <w:rPr>
                <w:rFonts w:ascii="Times New Roman" w:hAnsi="Times New Roman" w:cs="Times New Roman"/>
                <w:noProof/>
                <w:webHidden/>
                <w:sz w:val="24"/>
                <w:szCs w:val="24"/>
              </w:rPr>
              <w:fldChar w:fldCharType="end"/>
            </w:r>
          </w:hyperlink>
        </w:p>
        <w:p w14:paraId="19C11400" w14:textId="2136E092" w:rsidR="00D549CB" w:rsidRPr="00D549CB" w:rsidRDefault="00B56296">
          <w:pPr>
            <w:pStyle w:val="TOC3"/>
            <w:tabs>
              <w:tab w:val="right" w:leader="dot" w:pos="9350"/>
            </w:tabs>
            <w:rPr>
              <w:rFonts w:ascii="Times New Roman" w:eastAsiaTheme="minorEastAsia" w:hAnsi="Times New Roman" w:cs="Times New Roman"/>
              <w:noProof/>
              <w:sz w:val="24"/>
              <w:szCs w:val="24"/>
            </w:rPr>
          </w:pPr>
          <w:hyperlink w:anchor="_Toc479681142" w:history="1">
            <w:r w:rsidR="00D549CB" w:rsidRPr="00D549CB">
              <w:rPr>
                <w:rStyle w:val="Hyperlink"/>
                <w:rFonts w:ascii="Times New Roman" w:hAnsi="Times New Roman" w:cs="Times New Roman"/>
                <w:noProof/>
                <w:sz w:val="24"/>
                <w:szCs w:val="24"/>
              </w:rPr>
              <w:t>Weakness</w:t>
            </w:r>
            <w:r w:rsidR="00D842D1">
              <w:rPr>
                <w:rStyle w:val="Hyperlink"/>
                <w:rFonts w:ascii="Times New Roman" w:hAnsi="Times New Roman" w:cs="Times New Roman"/>
                <w:noProof/>
                <w:sz w:val="24"/>
                <w:szCs w:val="24"/>
              </w:rPr>
              <w:t>:</w:t>
            </w:r>
            <w:r w:rsidR="00D549CB" w:rsidRPr="00D549CB">
              <w:rPr>
                <w:rStyle w:val="Hyperlink"/>
                <w:rFonts w:ascii="Times New Roman" w:hAnsi="Times New Roman" w:cs="Times New Roman"/>
                <w:noProof/>
                <w:sz w:val="24"/>
                <w:szCs w:val="24"/>
              </w:rPr>
              <w:t xml:space="preserve"> Fiscal Stability</w:t>
            </w:r>
            <w:r w:rsidR="00D549CB" w:rsidRPr="00D549CB">
              <w:rPr>
                <w:rFonts w:ascii="Times New Roman" w:hAnsi="Times New Roman" w:cs="Times New Roman"/>
                <w:noProof/>
                <w:webHidden/>
                <w:sz w:val="24"/>
                <w:szCs w:val="24"/>
              </w:rPr>
              <w:tab/>
            </w:r>
            <w:r w:rsidR="00D549CB" w:rsidRPr="00D549CB">
              <w:rPr>
                <w:rFonts w:ascii="Times New Roman" w:hAnsi="Times New Roman" w:cs="Times New Roman"/>
                <w:noProof/>
                <w:webHidden/>
                <w:sz w:val="24"/>
                <w:szCs w:val="24"/>
              </w:rPr>
              <w:fldChar w:fldCharType="begin"/>
            </w:r>
            <w:r w:rsidR="00D549CB" w:rsidRPr="00D549CB">
              <w:rPr>
                <w:rFonts w:ascii="Times New Roman" w:hAnsi="Times New Roman" w:cs="Times New Roman"/>
                <w:noProof/>
                <w:webHidden/>
                <w:sz w:val="24"/>
                <w:szCs w:val="24"/>
              </w:rPr>
              <w:instrText xml:space="preserve"> PAGEREF _Toc479681142 \h </w:instrText>
            </w:r>
            <w:r w:rsidR="00D549CB" w:rsidRPr="00D549CB">
              <w:rPr>
                <w:rFonts w:ascii="Times New Roman" w:hAnsi="Times New Roman" w:cs="Times New Roman"/>
                <w:noProof/>
                <w:webHidden/>
                <w:sz w:val="24"/>
                <w:szCs w:val="24"/>
              </w:rPr>
            </w:r>
            <w:r w:rsidR="00D549CB" w:rsidRPr="00D549CB">
              <w:rPr>
                <w:rFonts w:ascii="Times New Roman" w:hAnsi="Times New Roman" w:cs="Times New Roman"/>
                <w:noProof/>
                <w:webHidden/>
                <w:sz w:val="24"/>
                <w:szCs w:val="24"/>
              </w:rPr>
              <w:fldChar w:fldCharType="separate"/>
            </w:r>
            <w:r w:rsidR="00BC47B1">
              <w:rPr>
                <w:rFonts w:ascii="Times New Roman" w:hAnsi="Times New Roman" w:cs="Times New Roman"/>
                <w:noProof/>
                <w:webHidden/>
                <w:sz w:val="24"/>
                <w:szCs w:val="24"/>
              </w:rPr>
              <w:t>12</w:t>
            </w:r>
            <w:r w:rsidR="00D549CB" w:rsidRPr="00D549CB">
              <w:rPr>
                <w:rFonts w:ascii="Times New Roman" w:hAnsi="Times New Roman" w:cs="Times New Roman"/>
                <w:noProof/>
                <w:webHidden/>
                <w:sz w:val="24"/>
                <w:szCs w:val="24"/>
              </w:rPr>
              <w:fldChar w:fldCharType="end"/>
            </w:r>
          </w:hyperlink>
        </w:p>
        <w:p w14:paraId="1F290830" w14:textId="50053CCF" w:rsidR="00D549CB" w:rsidRPr="00D549CB" w:rsidRDefault="00B56296">
          <w:pPr>
            <w:pStyle w:val="TOC2"/>
            <w:tabs>
              <w:tab w:val="right" w:leader="dot" w:pos="9350"/>
            </w:tabs>
            <w:rPr>
              <w:rFonts w:ascii="Times New Roman" w:eastAsiaTheme="minorEastAsia" w:hAnsi="Times New Roman" w:cs="Times New Roman"/>
              <w:noProof/>
              <w:sz w:val="24"/>
              <w:szCs w:val="24"/>
            </w:rPr>
          </w:pPr>
          <w:hyperlink w:anchor="_Toc479681143" w:history="1">
            <w:r w:rsidR="00D549CB" w:rsidRPr="00D549CB">
              <w:rPr>
                <w:rStyle w:val="Hyperlink"/>
                <w:rFonts w:ascii="Times New Roman" w:hAnsi="Times New Roman" w:cs="Times New Roman"/>
                <w:noProof/>
                <w:sz w:val="24"/>
                <w:szCs w:val="24"/>
              </w:rPr>
              <w:t>A2. PERCHS Overall Goals and A3. Measurable Objectives</w:t>
            </w:r>
            <w:r w:rsidR="00D549CB" w:rsidRPr="00D549CB">
              <w:rPr>
                <w:rFonts w:ascii="Times New Roman" w:hAnsi="Times New Roman" w:cs="Times New Roman"/>
                <w:noProof/>
                <w:webHidden/>
                <w:sz w:val="24"/>
                <w:szCs w:val="24"/>
              </w:rPr>
              <w:tab/>
            </w:r>
            <w:r w:rsidR="00D549CB" w:rsidRPr="00D549CB">
              <w:rPr>
                <w:rFonts w:ascii="Times New Roman" w:hAnsi="Times New Roman" w:cs="Times New Roman"/>
                <w:noProof/>
                <w:webHidden/>
                <w:sz w:val="24"/>
                <w:szCs w:val="24"/>
              </w:rPr>
              <w:fldChar w:fldCharType="begin"/>
            </w:r>
            <w:r w:rsidR="00D549CB" w:rsidRPr="00D549CB">
              <w:rPr>
                <w:rFonts w:ascii="Times New Roman" w:hAnsi="Times New Roman" w:cs="Times New Roman"/>
                <w:noProof/>
                <w:webHidden/>
                <w:sz w:val="24"/>
                <w:szCs w:val="24"/>
              </w:rPr>
              <w:instrText xml:space="preserve"> PAGEREF _Toc479681143 \h </w:instrText>
            </w:r>
            <w:r w:rsidR="00D549CB" w:rsidRPr="00D549CB">
              <w:rPr>
                <w:rFonts w:ascii="Times New Roman" w:hAnsi="Times New Roman" w:cs="Times New Roman"/>
                <w:noProof/>
                <w:webHidden/>
                <w:sz w:val="24"/>
                <w:szCs w:val="24"/>
              </w:rPr>
            </w:r>
            <w:r w:rsidR="00D549CB" w:rsidRPr="00D549CB">
              <w:rPr>
                <w:rFonts w:ascii="Times New Roman" w:hAnsi="Times New Roman" w:cs="Times New Roman"/>
                <w:noProof/>
                <w:webHidden/>
                <w:sz w:val="24"/>
                <w:szCs w:val="24"/>
              </w:rPr>
              <w:fldChar w:fldCharType="separate"/>
            </w:r>
            <w:r w:rsidR="00BC47B1">
              <w:rPr>
                <w:rFonts w:ascii="Times New Roman" w:hAnsi="Times New Roman" w:cs="Times New Roman"/>
                <w:noProof/>
                <w:webHidden/>
                <w:sz w:val="24"/>
                <w:szCs w:val="24"/>
              </w:rPr>
              <w:t>13</w:t>
            </w:r>
            <w:r w:rsidR="00D549CB" w:rsidRPr="00D549CB">
              <w:rPr>
                <w:rFonts w:ascii="Times New Roman" w:hAnsi="Times New Roman" w:cs="Times New Roman"/>
                <w:noProof/>
                <w:webHidden/>
                <w:sz w:val="24"/>
                <w:szCs w:val="24"/>
              </w:rPr>
              <w:fldChar w:fldCharType="end"/>
            </w:r>
          </w:hyperlink>
        </w:p>
        <w:p w14:paraId="042BD828" w14:textId="0287659B" w:rsidR="00D549CB" w:rsidRPr="00D549CB" w:rsidRDefault="00B56296">
          <w:pPr>
            <w:pStyle w:val="TOC2"/>
            <w:tabs>
              <w:tab w:val="right" w:leader="dot" w:pos="9350"/>
            </w:tabs>
            <w:rPr>
              <w:rFonts w:ascii="Times New Roman" w:eastAsiaTheme="minorEastAsia" w:hAnsi="Times New Roman" w:cs="Times New Roman"/>
              <w:noProof/>
              <w:sz w:val="24"/>
              <w:szCs w:val="24"/>
            </w:rPr>
          </w:pPr>
          <w:hyperlink w:anchor="_Toc479681144" w:history="1">
            <w:r w:rsidR="00D549CB" w:rsidRPr="00D549CB">
              <w:rPr>
                <w:rStyle w:val="Hyperlink"/>
                <w:rFonts w:ascii="Times New Roman" w:hAnsi="Times New Roman" w:cs="Times New Roman"/>
                <w:noProof/>
                <w:sz w:val="24"/>
                <w:szCs w:val="24"/>
              </w:rPr>
              <w:t>A4. Institutionalizing Practices and Improvements</w:t>
            </w:r>
            <w:r w:rsidR="00D549CB" w:rsidRPr="00D549CB">
              <w:rPr>
                <w:rFonts w:ascii="Times New Roman" w:hAnsi="Times New Roman" w:cs="Times New Roman"/>
                <w:noProof/>
                <w:webHidden/>
                <w:sz w:val="24"/>
                <w:szCs w:val="24"/>
              </w:rPr>
              <w:tab/>
            </w:r>
            <w:r w:rsidR="00D549CB" w:rsidRPr="00D549CB">
              <w:rPr>
                <w:rFonts w:ascii="Times New Roman" w:hAnsi="Times New Roman" w:cs="Times New Roman"/>
                <w:noProof/>
                <w:webHidden/>
                <w:sz w:val="24"/>
                <w:szCs w:val="24"/>
              </w:rPr>
              <w:fldChar w:fldCharType="begin"/>
            </w:r>
            <w:r w:rsidR="00D549CB" w:rsidRPr="00D549CB">
              <w:rPr>
                <w:rFonts w:ascii="Times New Roman" w:hAnsi="Times New Roman" w:cs="Times New Roman"/>
                <w:noProof/>
                <w:webHidden/>
                <w:sz w:val="24"/>
                <w:szCs w:val="24"/>
              </w:rPr>
              <w:instrText xml:space="preserve"> PAGEREF _Toc479681144 \h </w:instrText>
            </w:r>
            <w:r w:rsidR="00D549CB" w:rsidRPr="00D549CB">
              <w:rPr>
                <w:rFonts w:ascii="Times New Roman" w:hAnsi="Times New Roman" w:cs="Times New Roman"/>
                <w:noProof/>
                <w:webHidden/>
                <w:sz w:val="24"/>
                <w:szCs w:val="24"/>
              </w:rPr>
            </w:r>
            <w:r w:rsidR="00D549CB" w:rsidRPr="00D549CB">
              <w:rPr>
                <w:rFonts w:ascii="Times New Roman" w:hAnsi="Times New Roman" w:cs="Times New Roman"/>
                <w:noProof/>
                <w:webHidden/>
                <w:sz w:val="24"/>
                <w:szCs w:val="24"/>
              </w:rPr>
              <w:fldChar w:fldCharType="separate"/>
            </w:r>
            <w:r w:rsidR="00BC47B1">
              <w:rPr>
                <w:rFonts w:ascii="Times New Roman" w:hAnsi="Times New Roman" w:cs="Times New Roman"/>
                <w:noProof/>
                <w:webHidden/>
                <w:sz w:val="24"/>
                <w:szCs w:val="24"/>
              </w:rPr>
              <w:t>14</w:t>
            </w:r>
            <w:r w:rsidR="00D549CB" w:rsidRPr="00D549CB">
              <w:rPr>
                <w:rFonts w:ascii="Times New Roman" w:hAnsi="Times New Roman" w:cs="Times New Roman"/>
                <w:noProof/>
                <w:webHidden/>
                <w:sz w:val="24"/>
                <w:szCs w:val="24"/>
              </w:rPr>
              <w:fldChar w:fldCharType="end"/>
            </w:r>
          </w:hyperlink>
        </w:p>
        <w:p w14:paraId="21102B48" w14:textId="36B09C04" w:rsidR="00D549CB" w:rsidRPr="00D549CB" w:rsidRDefault="00B56296">
          <w:pPr>
            <w:pStyle w:val="TOC1"/>
            <w:rPr>
              <w:rFonts w:eastAsiaTheme="minorEastAsia"/>
              <w:b w:val="0"/>
            </w:rPr>
          </w:pPr>
          <w:hyperlink w:anchor="_Toc479681145" w:history="1">
            <w:r w:rsidR="00D549CB" w:rsidRPr="00D549CB">
              <w:rPr>
                <w:rStyle w:val="Hyperlink"/>
              </w:rPr>
              <w:t>B. Quality of Project Design (10 points)</w:t>
            </w:r>
            <w:r w:rsidR="00D549CB" w:rsidRPr="00D549CB">
              <w:rPr>
                <w:webHidden/>
              </w:rPr>
              <w:tab/>
            </w:r>
            <w:r w:rsidR="00D549CB" w:rsidRPr="00D549CB">
              <w:rPr>
                <w:webHidden/>
              </w:rPr>
              <w:fldChar w:fldCharType="begin"/>
            </w:r>
            <w:r w:rsidR="00D549CB" w:rsidRPr="00D549CB">
              <w:rPr>
                <w:webHidden/>
              </w:rPr>
              <w:instrText xml:space="preserve"> PAGEREF _Toc479681145 \h </w:instrText>
            </w:r>
            <w:r w:rsidR="00D549CB" w:rsidRPr="00D549CB">
              <w:rPr>
                <w:webHidden/>
              </w:rPr>
            </w:r>
            <w:r w:rsidR="00D549CB" w:rsidRPr="00D549CB">
              <w:rPr>
                <w:webHidden/>
              </w:rPr>
              <w:fldChar w:fldCharType="separate"/>
            </w:r>
            <w:r w:rsidR="00BC47B1">
              <w:rPr>
                <w:webHidden/>
              </w:rPr>
              <w:t>15</w:t>
            </w:r>
            <w:r w:rsidR="00D549CB" w:rsidRPr="00D549CB">
              <w:rPr>
                <w:webHidden/>
              </w:rPr>
              <w:fldChar w:fldCharType="end"/>
            </w:r>
          </w:hyperlink>
        </w:p>
        <w:p w14:paraId="04593E34" w14:textId="057577B5" w:rsidR="00D549CB" w:rsidRPr="00D549CB" w:rsidRDefault="00B56296">
          <w:pPr>
            <w:pStyle w:val="TOC1"/>
            <w:rPr>
              <w:rFonts w:eastAsiaTheme="minorEastAsia"/>
              <w:b w:val="0"/>
            </w:rPr>
          </w:pPr>
          <w:hyperlink w:anchor="_Toc479681146" w:history="1">
            <w:r w:rsidR="00D549CB" w:rsidRPr="00D549CB">
              <w:rPr>
                <w:rStyle w:val="Hyperlink"/>
              </w:rPr>
              <w:t>C. Activity Objectives (15 points)</w:t>
            </w:r>
            <w:r w:rsidR="00D549CB" w:rsidRPr="00D549CB">
              <w:rPr>
                <w:webHidden/>
              </w:rPr>
              <w:tab/>
            </w:r>
            <w:r w:rsidR="00D549CB" w:rsidRPr="00D549CB">
              <w:rPr>
                <w:webHidden/>
              </w:rPr>
              <w:fldChar w:fldCharType="begin"/>
            </w:r>
            <w:r w:rsidR="00D549CB" w:rsidRPr="00D549CB">
              <w:rPr>
                <w:webHidden/>
              </w:rPr>
              <w:instrText xml:space="preserve"> PAGEREF _Toc479681146 \h </w:instrText>
            </w:r>
            <w:r w:rsidR="00D549CB" w:rsidRPr="00D549CB">
              <w:rPr>
                <w:webHidden/>
              </w:rPr>
            </w:r>
            <w:r w:rsidR="00D549CB" w:rsidRPr="00D549CB">
              <w:rPr>
                <w:webHidden/>
              </w:rPr>
              <w:fldChar w:fldCharType="separate"/>
            </w:r>
            <w:r w:rsidR="00BC47B1">
              <w:rPr>
                <w:webHidden/>
              </w:rPr>
              <w:t>16</w:t>
            </w:r>
            <w:r w:rsidR="00D549CB" w:rsidRPr="00D549CB">
              <w:rPr>
                <w:webHidden/>
              </w:rPr>
              <w:fldChar w:fldCharType="end"/>
            </w:r>
          </w:hyperlink>
        </w:p>
        <w:p w14:paraId="6EB40A95" w14:textId="5E0A9997" w:rsidR="00D549CB" w:rsidRPr="00D549CB" w:rsidRDefault="00B56296">
          <w:pPr>
            <w:pStyle w:val="TOC1"/>
            <w:rPr>
              <w:rFonts w:eastAsiaTheme="minorEastAsia"/>
              <w:b w:val="0"/>
            </w:rPr>
          </w:pPr>
          <w:hyperlink w:anchor="_Toc479681147" w:history="1">
            <w:r w:rsidR="00D549CB" w:rsidRPr="00D549CB">
              <w:rPr>
                <w:rStyle w:val="Hyperlink"/>
              </w:rPr>
              <w:t>D. Implementation Strategy (20 points)</w:t>
            </w:r>
            <w:r w:rsidR="00D549CB" w:rsidRPr="00D549CB">
              <w:rPr>
                <w:webHidden/>
              </w:rPr>
              <w:tab/>
            </w:r>
            <w:r w:rsidR="00D549CB" w:rsidRPr="00D549CB">
              <w:rPr>
                <w:webHidden/>
              </w:rPr>
              <w:fldChar w:fldCharType="begin"/>
            </w:r>
            <w:r w:rsidR="00D549CB" w:rsidRPr="00D549CB">
              <w:rPr>
                <w:webHidden/>
              </w:rPr>
              <w:instrText xml:space="preserve"> PAGEREF _Toc479681147 \h </w:instrText>
            </w:r>
            <w:r w:rsidR="00D549CB" w:rsidRPr="00D549CB">
              <w:rPr>
                <w:webHidden/>
              </w:rPr>
            </w:r>
            <w:r w:rsidR="00D549CB" w:rsidRPr="00D549CB">
              <w:rPr>
                <w:webHidden/>
              </w:rPr>
              <w:fldChar w:fldCharType="separate"/>
            </w:r>
            <w:r w:rsidR="00BC47B1">
              <w:rPr>
                <w:webHidden/>
              </w:rPr>
              <w:t>17</w:t>
            </w:r>
            <w:r w:rsidR="00D549CB" w:rsidRPr="00D549CB">
              <w:rPr>
                <w:webHidden/>
              </w:rPr>
              <w:fldChar w:fldCharType="end"/>
            </w:r>
          </w:hyperlink>
        </w:p>
        <w:p w14:paraId="0C06F117" w14:textId="308FDE0B" w:rsidR="00D549CB" w:rsidRPr="00D549CB" w:rsidRDefault="00B56296">
          <w:pPr>
            <w:pStyle w:val="TOC2"/>
            <w:tabs>
              <w:tab w:val="right" w:leader="dot" w:pos="9350"/>
            </w:tabs>
            <w:rPr>
              <w:rFonts w:ascii="Times New Roman" w:eastAsiaTheme="minorEastAsia" w:hAnsi="Times New Roman" w:cs="Times New Roman"/>
              <w:noProof/>
              <w:sz w:val="24"/>
              <w:szCs w:val="24"/>
            </w:rPr>
          </w:pPr>
          <w:hyperlink w:anchor="_Toc479681148" w:history="1">
            <w:r w:rsidR="00D549CB" w:rsidRPr="00D549CB">
              <w:rPr>
                <w:rStyle w:val="Hyperlink"/>
                <w:rFonts w:ascii="Times New Roman" w:hAnsi="Times New Roman" w:cs="Times New Roman"/>
                <w:noProof/>
                <w:sz w:val="24"/>
                <w:szCs w:val="24"/>
              </w:rPr>
              <w:t>D1. Comprehensive Implementation Strategy and D2. Strategy Rationale</w:t>
            </w:r>
            <w:r w:rsidR="00D549CB" w:rsidRPr="00D549CB">
              <w:rPr>
                <w:rFonts w:ascii="Times New Roman" w:hAnsi="Times New Roman" w:cs="Times New Roman"/>
                <w:noProof/>
                <w:webHidden/>
                <w:sz w:val="24"/>
                <w:szCs w:val="24"/>
              </w:rPr>
              <w:tab/>
            </w:r>
            <w:r w:rsidR="00D549CB" w:rsidRPr="00D549CB">
              <w:rPr>
                <w:rFonts w:ascii="Times New Roman" w:hAnsi="Times New Roman" w:cs="Times New Roman"/>
                <w:noProof/>
                <w:webHidden/>
                <w:sz w:val="24"/>
                <w:szCs w:val="24"/>
              </w:rPr>
              <w:fldChar w:fldCharType="begin"/>
            </w:r>
            <w:r w:rsidR="00D549CB" w:rsidRPr="00D549CB">
              <w:rPr>
                <w:rFonts w:ascii="Times New Roman" w:hAnsi="Times New Roman" w:cs="Times New Roman"/>
                <w:noProof/>
                <w:webHidden/>
                <w:sz w:val="24"/>
                <w:szCs w:val="24"/>
              </w:rPr>
              <w:instrText xml:space="preserve"> PAGEREF _Toc479681148 \h </w:instrText>
            </w:r>
            <w:r w:rsidR="00D549CB" w:rsidRPr="00D549CB">
              <w:rPr>
                <w:rFonts w:ascii="Times New Roman" w:hAnsi="Times New Roman" w:cs="Times New Roman"/>
                <w:noProof/>
                <w:webHidden/>
                <w:sz w:val="24"/>
                <w:szCs w:val="24"/>
              </w:rPr>
            </w:r>
            <w:r w:rsidR="00D549CB" w:rsidRPr="00D549CB">
              <w:rPr>
                <w:rFonts w:ascii="Times New Roman" w:hAnsi="Times New Roman" w:cs="Times New Roman"/>
                <w:noProof/>
                <w:webHidden/>
                <w:sz w:val="24"/>
                <w:szCs w:val="24"/>
              </w:rPr>
              <w:fldChar w:fldCharType="separate"/>
            </w:r>
            <w:r w:rsidR="00BC47B1">
              <w:rPr>
                <w:rFonts w:ascii="Times New Roman" w:hAnsi="Times New Roman" w:cs="Times New Roman"/>
                <w:noProof/>
                <w:webHidden/>
                <w:sz w:val="24"/>
                <w:szCs w:val="24"/>
              </w:rPr>
              <w:t>17</w:t>
            </w:r>
            <w:r w:rsidR="00D549CB" w:rsidRPr="00D549CB">
              <w:rPr>
                <w:rFonts w:ascii="Times New Roman" w:hAnsi="Times New Roman" w:cs="Times New Roman"/>
                <w:noProof/>
                <w:webHidden/>
                <w:sz w:val="24"/>
                <w:szCs w:val="24"/>
              </w:rPr>
              <w:fldChar w:fldCharType="end"/>
            </w:r>
          </w:hyperlink>
        </w:p>
        <w:p w14:paraId="015BB5AF" w14:textId="4811D6D3" w:rsidR="00D549CB" w:rsidRPr="00D549CB" w:rsidRDefault="00B56296">
          <w:pPr>
            <w:pStyle w:val="TOC3"/>
            <w:tabs>
              <w:tab w:val="right" w:leader="dot" w:pos="9350"/>
            </w:tabs>
            <w:rPr>
              <w:rFonts w:ascii="Times New Roman" w:eastAsiaTheme="minorEastAsia" w:hAnsi="Times New Roman" w:cs="Times New Roman"/>
              <w:noProof/>
              <w:sz w:val="24"/>
              <w:szCs w:val="24"/>
            </w:rPr>
          </w:pPr>
          <w:hyperlink w:anchor="_Toc479681149" w:history="1">
            <w:r w:rsidR="00D549CB" w:rsidRPr="00D549CB">
              <w:rPr>
                <w:rStyle w:val="Hyperlink"/>
                <w:rFonts w:ascii="Times New Roman" w:hAnsi="Times New Roman" w:cs="Times New Roman"/>
                <w:noProof/>
                <w:sz w:val="24"/>
                <w:szCs w:val="24"/>
              </w:rPr>
              <w:t>Strategy 1: Develop and Implement the Southern Success Center</w:t>
            </w:r>
            <w:r w:rsidR="00D549CB" w:rsidRPr="00D549CB">
              <w:rPr>
                <w:rFonts w:ascii="Times New Roman" w:hAnsi="Times New Roman" w:cs="Times New Roman"/>
                <w:noProof/>
                <w:webHidden/>
                <w:sz w:val="24"/>
                <w:szCs w:val="24"/>
              </w:rPr>
              <w:tab/>
            </w:r>
            <w:r w:rsidR="00D549CB" w:rsidRPr="00D549CB">
              <w:rPr>
                <w:rFonts w:ascii="Times New Roman" w:hAnsi="Times New Roman" w:cs="Times New Roman"/>
                <w:noProof/>
                <w:webHidden/>
                <w:sz w:val="24"/>
                <w:szCs w:val="24"/>
              </w:rPr>
              <w:fldChar w:fldCharType="begin"/>
            </w:r>
            <w:r w:rsidR="00D549CB" w:rsidRPr="00D549CB">
              <w:rPr>
                <w:rFonts w:ascii="Times New Roman" w:hAnsi="Times New Roman" w:cs="Times New Roman"/>
                <w:noProof/>
                <w:webHidden/>
                <w:sz w:val="24"/>
                <w:szCs w:val="24"/>
              </w:rPr>
              <w:instrText xml:space="preserve"> PAGEREF _Toc479681149 \h </w:instrText>
            </w:r>
            <w:r w:rsidR="00D549CB" w:rsidRPr="00D549CB">
              <w:rPr>
                <w:rFonts w:ascii="Times New Roman" w:hAnsi="Times New Roman" w:cs="Times New Roman"/>
                <w:noProof/>
                <w:webHidden/>
                <w:sz w:val="24"/>
                <w:szCs w:val="24"/>
              </w:rPr>
            </w:r>
            <w:r w:rsidR="00D549CB" w:rsidRPr="00D549CB">
              <w:rPr>
                <w:rFonts w:ascii="Times New Roman" w:hAnsi="Times New Roman" w:cs="Times New Roman"/>
                <w:noProof/>
                <w:webHidden/>
                <w:sz w:val="24"/>
                <w:szCs w:val="24"/>
              </w:rPr>
              <w:fldChar w:fldCharType="separate"/>
            </w:r>
            <w:r w:rsidR="00BC47B1">
              <w:rPr>
                <w:rFonts w:ascii="Times New Roman" w:hAnsi="Times New Roman" w:cs="Times New Roman"/>
                <w:noProof/>
                <w:webHidden/>
                <w:sz w:val="24"/>
                <w:szCs w:val="24"/>
              </w:rPr>
              <w:t>17</w:t>
            </w:r>
            <w:r w:rsidR="00D549CB" w:rsidRPr="00D549CB">
              <w:rPr>
                <w:rFonts w:ascii="Times New Roman" w:hAnsi="Times New Roman" w:cs="Times New Roman"/>
                <w:noProof/>
                <w:webHidden/>
                <w:sz w:val="24"/>
                <w:szCs w:val="24"/>
              </w:rPr>
              <w:fldChar w:fldCharType="end"/>
            </w:r>
          </w:hyperlink>
        </w:p>
        <w:p w14:paraId="3655A223" w14:textId="73B0B37D" w:rsidR="00D549CB" w:rsidRPr="00D549CB" w:rsidRDefault="00B56296">
          <w:pPr>
            <w:pStyle w:val="TOC3"/>
            <w:tabs>
              <w:tab w:val="right" w:leader="dot" w:pos="9350"/>
            </w:tabs>
            <w:rPr>
              <w:rFonts w:ascii="Times New Roman" w:eastAsiaTheme="minorEastAsia" w:hAnsi="Times New Roman" w:cs="Times New Roman"/>
              <w:noProof/>
              <w:sz w:val="24"/>
              <w:szCs w:val="24"/>
            </w:rPr>
          </w:pPr>
          <w:hyperlink w:anchor="_Toc479681150" w:history="1">
            <w:r w:rsidR="00D549CB" w:rsidRPr="00D549CB">
              <w:rPr>
                <w:rStyle w:val="Hyperlink"/>
                <w:rFonts w:ascii="Times New Roman" w:hAnsi="Times New Roman" w:cs="Times New Roman"/>
                <w:noProof/>
                <w:sz w:val="24"/>
                <w:szCs w:val="24"/>
              </w:rPr>
              <w:t>Strategy 2: Increase Student Success and Persistence through Enhanced Academic Success Center Services</w:t>
            </w:r>
            <w:r w:rsidR="00D549CB" w:rsidRPr="00D549CB">
              <w:rPr>
                <w:rFonts w:ascii="Times New Roman" w:hAnsi="Times New Roman" w:cs="Times New Roman"/>
                <w:noProof/>
                <w:webHidden/>
                <w:sz w:val="24"/>
                <w:szCs w:val="24"/>
              </w:rPr>
              <w:tab/>
            </w:r>
            <w:r w:rsidR="00D549CB" w:rsidRPr="00D549CB">
              <w:rPr>
                <w:rFonts w:ascii="Times New Roman" w:hAnsi="Times New Roman" w:cs="Times New Roman"/>
                <w:noProof/>
                <w:webHidden/>
                <w:sz w:val="24"/>
                <w:szCs w:val="24"/>
              </w:rPr>
              <w:fldChar w:fldCharType="begin"/>
            </w:r>
            <w:r w:rsidR="00D549CB" w:rsidRPr="00D549CB">
              <w:rPr>
                <w:rFonts w:ascii="Times New Roman" w:hAnsi="Times New Roman" w:cs="Times New Roman"/>
                <w:noProof/>
                <w:webHidden/>
                <w:sz w:val="24"/>
                <w:szCs w:val="24"/>
              </w:rPr>
              <w:instrText xml:space="preserve"> PAGEREF _Toc479681150 \h </w:instrText>
            </w:r>
            <w:r w:rsidR="00D549CB" w:rsidRPr="00D549CB">
              <w:rPr>
                <w:rFonts w:ascii="Times New Roman" w:hAnsi="Times New Roman" w:cs="Times New Roman"/>
                <w:noProof/>
                <w:webHidden/>
                <w:sz w:val="24"/>
                <w:szCs w:val="24"/>
              </w:rPr>
            </w:r>
            <w:r w:rsidR="00D549CB" w:rsidRPr="00D549CB">
              <w:rPr>
                <w:rFonts w:ascii="Times New Roman" w:hAnsi="Times New Roman" w:cs="Times New Roman"/>
                <w:noProof/>
                <w:webHidden/>
                <w:sz w:val="24"/>
                <w:szCs w:val="24"/>
              </w:rPr>
              <w:fldChar w:fldCharType="separate"/>
            </w:r>
            <w:r w:rsidR="00BC47B1">
              <w:rPr>
                <w:rFonts w:ascii="Times New Roman" w:hAnsi="Times New Roman" w:cs="Times New Roman"/>
                <w:noProof/>
                <w:webHidden/>
                <w:sz w:val="24"/>
                <w:szCs w:val="24"/>
              </w:rPr>
              <w:t>17</w:t>
            </w:r>
            <w:r w:rsidR="00D549CB" w:rsidRPr="00D549CB">
              <w:rPr>
                <w:rFonts w:ascii="Times New Roman" w:hAnsi="Times New Roman" w:cs="Times New Roman"/>
                <w:noProof/>
                <w:webHidden/>
                <w:sz w:val="24"/>
                <w:szCs w:val="24"/>
              </w:rPr>
              <w:fldChar w:fldCharType="end"/>
            </w:r>
          </w:hyperlink>
        </w:p>
        <w:p w14:paraId="0E39EEF6" w14:textId="77104645" w:rsidR="00D549CB" w:rsidRPr="00D549CB" w:rsidRDefault="00B56296">
          <w:pPr>
            <w:pStyle w:val="TOC2"/>
            <w:tabs>
              <w:tab w:val="right" w:leader="dot" w:pos="9350"/>
            </w:tabs>
            <w:rPr>
              <w:rFonts w:ascii="Times New Roman" w:eastAsiaTheme="minorEastAsia" w:hAnsi="Times New Roman" w:cs="Times New Roman"/>
              <w:noProof/>
              <w:sz w:val="24"/>
              <w:szCs w:val="24"/>
            </w:rPr>
          </w:pPr>
          <w:hyperlink w:anchor="_Toc479681151" w:history="1">
            <w:r w:rsidR="00D549CB" w:rsidRPr="00D549CB">
              <w:rPr>
                <w:rStyle w:val="Hyperlink"/>
                <w:rFonts w:ascii="Times New Roman" w:hAnsi="Times New Roman" w:cs="Times New Roman"/>
                <w:noProof/>
                <w:sz w:val="24"/>
                <w:szCs w:val="24"/>
              </w:rPr>
              <w:t>D3. Activity Implementation Timetable – Table 18</w:t>
            </w:r>
            <w:r w:rsidR="00D549CB" w:rsidRPr="00D549CB">
              <w:rPr>
                <w:rFonts w:ascii="Times New Roman" w:hAnsi="Times New Roman" w:cs="Times New Roman"/>
                <w:noProof/>
                <w:webHidden/>
                <w:sz w:val="24"/>
                <w:szCs w:val="24"/>
              </w:rPr>
              <w:tab/>
            </w:r>
            <w:r w:rsidR="00D549CB" w:rsidRPr="00D549CB">
              <w:rPr>
                <w:rFonts w:ascii="Times New Roman" w:hAnsi="Times New Roman" w:cs="Times New Roman"/>
                <w:noProof/>
                <w:webHidden/>
                <w:sz w:val="24"/>
                <w:szCs w:val="24"/>
              </w:rPr>
              <w:fldChar w:fldCharType="begin"/>
            </w:r>
            <w:r w:rsidR="00D549CB" w:rsidRPr="00D549CB">
              <w:rPr>
                <w:rFonts w:ascii="Times New Roman" w:hAnsi="Times New Roman" w:cs="Times New Roman"/>
                <w:noProof/>
                <w:webHidden/>
                <w:sz w:val="24"/>
                <w:szCs w:val="24"/>
              </w:rPr>
              <w:instrText xml:space="preserve"> PAGEREF _Toc479681151 \h </w:instrText>
            </w:r>
            <w:r w:rsidR="00D549CB" w:rsidRPr="00D549CB">
              <w:rPr>
                <w:rFonts w:ascii="Times New Roman" w:hAnsi="Times New Roman" w:cs="Times New Roman"/>
                <w:noProof/>
                <w:webHidden/>
                <w:sz w:val="24"/>
                <w:szCs w:val="24"/>
              </w:rPr>
            </w:r>
            <w:r w:rsidR="00D549CB" w:rsidRPr="00D549CB">
              <w:rPr>
                <w:rFonts w:ascii="Times New Roman" w:hAnsi="Times New Roman" w:cs="Times New Roman"/>
                <w:noProof/>
                <w:webHidden/>
                <w:sz w:val="24"/>
                <w:szCs w:val="24"/>
              </w:rPr>
              <w:fldChar w:fldCharType="separate"/>
            </w:r>
            <w:r w:rsidR="00BC47B1">
              <w:rPr>
                <w:rFonts w:ascii="Times New Roman" w:hAnsi="Times New Roman" w:cs="Times New Roman"/>
                <w:noProof/>
                <w:webHidden/>
                <w:sz w:val="24"/>
                <w:szCs w:val="24"/>
              </w:rPr>
              <w:t>30</w:t>
            </w:r>
            <w:r w:rsidR="00D549CB" w:rsidRPr="00D549CB">
              <w:rPr>
                <w:rFonts w:ascii="Times New Roman" w:hAnsi="Times New Roman" w:cs="Times New Roman"/>
                <w:noProof/>
                <w:webHidden/>
                <w:sz w:val="24"/>
                <w:szCs w:val="24"/>
              </w:rPr>
              <w:fldChar w:fldCharType="end"/>
            </w:r>
          </w:hyperlink>
        </w:p>
        <w:p w14:paraId="5F9114EE" w14:textId="5855B698" w:rsidR="00D549CB" w:rsidRPr="00D549CB" w:rsidRDefault="00B56296">
          <w:pPr>
            <w:pStyle w:val="TOC1"/>
            <w:rPr>
              <w:rFonts w:eastAsiaTheme="minorEastAsia"/>
              <w:b w:val="0"/>
            </w:rPr>
          </w:pPr>
          <w:hyperlink w:anchor="_Toc479681152" w:history="1">
            <w:r w:rsidR="00D549CB" w:rsidRPr="00D549CB">
              <w:rPr>
                <w:rStyle w:val="Hyperlink"/>
              </w:rPr>
              <w:t>E. Key Personnel (8 points)</w:t>
            </w:r>
            <w:r w:rsidR="00D549CB" w:rsidRPr="00D549CB">
              <w:rPr>
                <w:webHidden/>
              </w:rPr>
              <w:tab/>
            </w:r>
            <w:r w:rsidR="00D549CB" w:rsidRPr="00D549CB">
              <w:rPr>
                <w:webHidden/>
              </w:rPr>
              <w:fldChar w:fldCharType="begin"/>
            </w:r>
            <w:r w:rsidR="00D549CB" w:rsidRPr="00D549CB">
              <w:rPr>
                <w:webHidden/>
              </w:rPr>
              <w:instrText xml:space="preserve"> PAGEREF _Toc479681152 \h </w:instrText>
            </w:r>
            <w:r w:rsidR="00D549CB" w:rsidRPr="00D549CB">
              <w:rPr>
                <w:webHidden/>
              </w:rPr>
            </w:r>
            <w:r w:rsidR="00D549CB" w:rsidRPr="00D549CB">
              <w:rPr>
                <w:webHidden/>
              </w:rPr>
              <w:fldChar w:fldCharType="separate"/>
            </w:r>
            <w:r w:rsidR="00BC47B1">
              <w:rPr>
                <w:webHidden/>
              </w:rPr>
              <w:t>36</w:t>
            </w:r>
            <w:r w:rsidR="00D549CB" w:rsidRPr="00D549CB">
              <w:rPr>
                <w:webHidden/>
              </w:rPr>
              <w:fldChar w:fldCharType="end"/>
            </w:r>
          </w:hyperlink>
        </w:p>
        <w:p w14:paraId="5BDCC5D3" w14:textId="01F6FC28" w:rsidR="00D549CB" w:rsidRPr="00D549CB" w:rsidRDefault="00B56296">
          <w:pPr>
            <w:pStyle w:val="TOC2"/>
            <w:tabs>
              <w:tab w:val="right" w:leader="dot" w:pos="9350"/>
            </w:tabs>
            <w:rPr>
              <w:rFonts w:ascii="Times New Roman" w:eastAsiaTheme="minorEastAsia" w:hAnsi="Times New Roman" w:cs="Times New Roman"/>
              <w:noProof/>
              <w:sz w:val="24"/>
              <w:szCs w:val="24"/>
            </w:rPr>
          </w:pPr>
          <w:hyperlink w:anchor="_Toc479681153" w:history="1">
            <w:r w:rsidR="00D549CB" w:rsidRPr="00D549CB">
              <w:rPr>
                <w:rStyle w:val="Hyperlink"/>
                <w:rFonts w:ascii="Times New Roman" w:hAnsi="Times New Roman" w:cs="Times New Roman"/>
                <w:noProof/>
                <w:sz w:val="24"/>
                <w:szCs w:val="24"/>
              </w:rPr>
              <w:t>E1. Experience and Training of Personnel and E2. Time Commitment of Key Personnel</w:t>
            </w:r>
            <w:r w:rsidR="00D549CB" w:rsidRPr="00D549CB">
              <w:rPr>
                <w:rFonts w:ascii="Times New Roman" w:hAnsi="Times New Roman" w:cs="Times New Roman"/>
                <w:noProof/>
                <w:webHidden/>
                <w:sz w:val="24"/>
                <w:szCs w:val="24"/>
              </w:rPr>
              <w:tab/>
            </w:r>
            <w:r w:rsidR="00D549CB" w:rsidRPr="00D549CB">
              <w:rPr>
                <w:rFonts w:ascii="Times New Roman" w:hAnsi="Times New Roman" w:cs="Times New Roman"/>
                <w:noProof/>
                <w:webHidden/>
                <w:sz w:val="24"/>
                <w:szCs w:val="24"/>
              </w:rPr>
              <w:fldChar w:fldCharType="begin"/>
            </w:r>
            <w:r w:rsidR="00D549CB" w:rsidRPr="00D549CB">
              <w:rPr>
                <w:rFonts w:ascii="Times New Roman" w:hAnsi="Times New Roman" w:cs="Times New Roman"/>
                <w:noProof/>
                <w:webHidden/>
                <w:sz w:val="24"/>
                <w:szCs w:val="24"/>
              </w:rPr>
              <w:instrText xml:space="preserve"> PAGEREF _Toc479681153 \h </w:instrText>
            </w:r>
            <w:r w:rsidR="00D549CB" w:rsidRPr="00D549CB">
              <w:rPr>
                <w:rFonts w:ascii="Times New Roman" w:hAnsi="Times New Roman" w:cs="Times New Roman"/>
                <w:noProof/>
                <w:webHidden/>
                <w:sz w:val="24"/>
                <w:szCs w:val="24"/>
              </w:rPr>
            </w:r>
            <w:r w:rsidR="00D549CB" w:rsidRPr="00D549CB">
              <w:rPr>
                <w:rFonts w:ascii="Times New Roman" w:hAnsi="Times New Roman" w:cs="Times New Roman"/>
                <w:noProof/>
                <w:webHidden/>
                <w:sz w:val="24"/>
                <w:szCs w:val="24"/>
              </w:rPr>
              <w:fldChar w:fldCharType="separate"/>
            </w:r>
            <w:r w:rsidR="00BC47B1">
              <w:rPr>
                <w:rFonts w:ascii="Times New Roman" w:hAnsi="Times New Roman" w:cs="Times New Roman"/>
                <w:noProof/>
                <w:webHidden/>
                <w:sz w:val="24"/>
                <w:szCs w:val="24"/>
              </w:rPr>
              <w:t>36</w:t>
            </w:r>
            <w:r w:rsidR="00D549CB" w:rsidRPr="00D549CB">
              <w:rPr>
                <w:rFonts w:ascii="Times New Roman" w:hAnsi="Times New Roman" w:cs="Times New Roman"/>
                <w:noProof/>
                <w:webHidden/>
                <w:sz w:val="24"/>
                <w:szCs w:val="24"/>
              </w:rPr>
              <w:fldChar w:fldCharType="end"/>
            </w:r>
          </w:hyperlink>
        </w:p>
        <w:p w14:paraId="3F9E27EA" w14:textId="6226B740" w:rsidR="00D549CB" w:rsidRPr="00D549CB" w:rsidRDefault="00B56296">
          <w:pPr>
            <w:pStyle w:val="TOC1"/>
            <w:rPr>
              <w:rFonts w:eastAsiaTheme="minorEastAsia"/>
              <w:b w:val="0"/>
            </w:rPr>
          </w:pPr>
          <w:hyperlink w:anchor="_Toc479681154" w:history="1">
            <w:r w:rsidR="00D549CB" w:rsidRPr="00D549CB">
              <w:rPr>
                <w:rStyle w:val="Hyperlink"/>
              </w:rPr>
              <w:t>F. Management Plan (10 points)</w:t>
            </w:r>
            <w:r w:rsidR="00D549CB" w:rsidRPr="00D549CB">
              <w:rPr>
                <w:webHidden/>
              </w:rPr>
              <w:tab/>
            </w:r>
            <w:r w:rsidR="00D549CB" w:rsidRPr="00D549CB">
              <w:rPr>
                <w:webHidden/>
              </w:rPr>
              <w:fldChar w:fldCharType="begin"/>
            </w:r>
            <w:r w:rsidR="00D549CB" w:rsidRPr="00D549CB">
              <w:rPr>
                <w:webHidden/>
              </w:rPr>
              <w:instrText xml:space="preserve"> PAGEREF _Toc479681154 \h </w:instrText>
            </w:r>
            <w:r w:rsidR="00D549CB" w:rsidRPr="00D549CB">
              <w:rPr>
                <w:webHidden/>
              </w:rPr>
            </w:r>
            <w:r w:rsidR="00D549CB" w:rsidRPr="00D549CB">
              <w:rPr>
                <w:webHidden/>
              </w:rPr>
              <w:fldChar w:fldCharType="separate"/>
            </w:r>
            <w:r w:rsidR="00BC47B1">
              <w:rPr>
                <w:webHidden/>
              </w:rPr>
              <w:t>40</w:t>
            </w:r>
            <w:r w:rsidR="00D549CB" w:rsidRPr="00D549CB">
              <w:rPr>
                <w:webHidden/>
              </w:rPr>
              <w:fldChar w:fldCharType="end"/>
            </w:r>
          </w:hyperlink>
        </w:p>
        <w:p w14:paraId="316E03F1" w14:textId="247C4CA0" w:rsidR="00D549CB" w:rsidRPr="00D549CB" w:rsidRDefault="00B56296">
          <w:pPr>
            <w:pStyle w:val="TOC2"/>
            <w:tabs>
              <w:tab w:val="right" w:leader="dot" w:pos="9350"/>
            </w:tabs>
            <w:rPr>
              <w:rFonts w:ascii="Times New Roman" w:eastAsiaTheme="minorEastAsia" w:hAnsi="Times New Roman" w:cs="Times New Roman"/>
              <w:noProof/>
              <w:sz w:val="24"/>
              <w:szCs w:val="24"/>
            </w:rPr>
          </w:pPr>
          <w:hyperlink w:anchor="_Toc479681155" w:history="1">
            <w:r w:rsidR="00D549CB" w:rsidRPr="00D549CB">
              <w:rPr>
                <w:rStyle w:val="Hyperlink"/>
                <w:rFonts w:ascii="Times New Roman" w:hAnsi="Times New Roman" w:cs="Times New Roman"/>
                <w:noProof/>
                <w:sz w:val="24"/>
                <w:szCs w:val="24"/>
              </w:rPr>
              <w:t>F1. Procedures to Ensure Efficient and Effective Project Implementation</w:t>
            </w:r>
            <w:r w:rsidR="00D549CB" w:rsidRPr="00D549CB">
              <w:rPr>
                <w:rFonts w:ascii="Times New Roman" w:hAnsi="Times New Roman" w:cs="Times New Roman"/>
                <w:noProof/>
                <w:webHidden/>
                <w:sz w:val="24"/>
                <w:szCs w:val="24"/>
              </w:rPr>
              <w:tab/>
            </w:r>
            <w:r w:rsidR="00D549CB" w:rsidRPr="00D549CB">
              <w:rPr>
                <w:rFonts w:ascii="Times New Roman" w:hAnsi="Times New Roman" w:cs="Times New Roman"/>
                <w:noProof/>
                <w:webHidden/>
                <w:sz w:val="24"/>
                <w:szCs w:val="24"/>
              </w:rPr>
              <w:fldChar w:fldCharType="begin"/>
            </w:r>
            <w:r w:rsidR="00D549CB" w:rsidRPr="00D549CB">
              <w:rPr>
                <w:rFonts w:ascii="Times New Roman" w:hAnsi="Times New Roman" w:cs="Times New Roman"/>
                <w:noProof/>
                <w:webHidden/>
                <w:sz w:val="24"/>
                <w:szCs w:val="24"/>
              </w:rPr>
              <w:instrText xml:space="preserve"> PAGEREF _Toc479681155 \h </w:instrText>
            </w:r>
            <w:r w:rsidR="00D549CB" w:rsidRPr="00D549CB">
              <w:rPr>
                <w:rFonts w:ascii="Times New Roman" w:hAnsi="Times New Roman" w:cs="Times New Roman"/>
                <w:noProof/>
                <w:webHidden/>
                <w:sz w:val="24"/>
                <w:szCs w:val="24"/>
              </w:rPr>
            </w:r>
            <w:r w:rsidR="00D549CB" w:rsidRPr="00D549CB">
              <w:rPr>
                <w:rFonts w:ascii="Times New Roman" w:hAnsi="Times New Roman" w:cs="Times New Roman"/>
                <w:noProof/>
                <w:webHidden/>
                <w:sz w:val="24"/>
                <w:szCs w:val="24"/>
              </w:rPr>
              <w:fldChar w:fldCharType="separate"/>
            </w:r>
            <w:r w:rsidR="00BC47B1">
              <w:rPr>
                <w:rFonts w:ascii="Times New Roman" w:hAnsi="Times New Roman" w:cs="Times New Roman"/>
                <w:noProof/>
                <w:webHidden/>
                <w:sz w:val="24"/>
                <w:szCs w:val="24"/>
              </w:rPr>
              <w:t>40</w:t>
            </w:r>
            <w:r w:rsidR="00D549CB" w:rsidRPr="00D549CB">
              <w:rPr>
                <w:rFonts w:ascii="Times New Roman" w:hAnsi="Times New Roman" w:cs="Times New Roman"/>
                <w:noProof/>
                <w:webHidden/>
                <w:sz w:val="24"/>
                <w:szCs w:val="24"/>
              </w:rPr>
              <w:fldChar w:fldCharType="end"/>
            </w:r>
          </w:hyperlink>
        </w:p>
        <w:p w14:paraId="6499F669" w14:textId="007B9A38" w:rsidR="00D549CB" w:rsidRPr="00D549CB" w:rsidRDefault="00B56296">
          <w:pPr>
            <w:pStyle w:val="TOC2"/>
            <w:tabs>
              <w:tab w:val="right" w:leader="dot" w:pos="9350"/>
            </w:tabs>
            <w:rPr>
              <w:rFonts w:ascii="Times New Roman" w:eastAsiaTheme="minorEastAsia" w:hAnsi="Times New Roman" w:cs="Times New Roman"/>
              <w:noProof/>
              <w:sz w:val="24"/>
              <w:szCs w:val="24"/>
            </w:rPr>
          </w:pPr>
          <w:hyperlink w:anchor="_Toc479681156" w:history="1">
            <w:r w:rsidR="00D549CB" w:rsidRPr="00D549CB">
              <w:rPr>
                <w:rStyle w:val="Hyperlink"/>
                <w:rFonts w:ascii="Times New Roman" w:hAnsi="Times New Roman" w:cs="Times New Roman"/>
                <w:noProof/>
                <w:sz w:val="24"/>
                <w:szCs w:val="24"/>
              </w:rPr>
              <w:t>F2. Authority to Effectively Conduct Project</w:t>
            </w:r>
            <w:r w:rsidR="00D549CB" w:rsidRPr="00D549CB">
              <w:rPr>
                <w:rFonts w:ascii="Times New Roman" w:hAnsi="Times New Roman" w:cs="Times New Roman"/>
                <w:noProof/>
                <w:webHidden/>
                <w:sz w:val="24"/>
                <w:szCs w:val="24"/>
              </w:rPr>
              <w:tab/>
            </w:r>
            <w:r w:rsidR="00D549CB" w:rsidRPr="00D549CB">
              <w:rPr>
                <w:rFonts w:ascii="Times New Roman" w:hAnsi="Times New Roman" w:cs="Times New Roman"/>
                <w:noProof/>
                <w:webHidden/>
                <w:sz w:val="24"/>
                <w:szCs w:val="24"/>
              </w:rPr>
              <w:fldChar w:fldCharType="begin"/>
            </w:r>
            <w:r w:rsidR="00D549CB" w:rsidRPr="00D549CB">
              <w:rPr>
                <w:rFonts w:ascii="Times New Roman" w:hAnsi="Times New Roman" w:cs="Times New Roman"/>
                <w:noProof/>
                <w:webHidden/>
                <w:sz w:val="24"/>
                <w:szCs w:val="24"/>
              </w:rPr>
              <w:instrText xml:space="preserve"> PAGEREF _Toc479681156 \h </w:instrText>
            </w:r>
            <w:r w:rsidR="00D549CB" w:rsidRPr="00D549CB">
              <w:rPr>
                <w:rFonts w:ascii="Times New Roman" w:hAnsi="Times New Roman" w:cs="Times New Roman"/>
                <w:noProof/>
                <w:webHidden/>
                <w:sz w:val="24"/>
                <w:szCs w:val="24"/>
              </w:rPr>
            </w:r>
            <w:r w:rsidR="00D549CB" w:rsidRPr="00D549CB">
              <w:rPr>
                <w:rFonts w:ascii="Times New Roman" w:hAnsi="Times New Roman" w:cs="Times New Roman"/>
                <w:noProof/>
                <w:webHidden/>
                <w:sz w:val="24"/>
                <w:szCs w:val="24"/>
              </w:rPr>
              <w:fldChar w:fldCharType="separate"/>
            </w:r>
            <w:r w:rsidR="00BC47B1">
              <w:rPr>
                <w:rFonts w:ascii="Times New Roman" w:hAnsi="Times New Roman" w:cs="Times New Roman"/>
                <w:noProof/>
                <w:webHidden/>
                <w:sz w:val="24"/>
                <w:szCs w:val="24"/>
              </w:rPr>
              <w:t>42</w:t>
            </w:r>
            <w:r w:rsidR="00D549CB" w:rsidRPr="00D549CB">
              <w:rPr>
                <w:rFonts w:ascii="Times New Roman" w:hAnsi="Times New Roman" w:cs="Times New Roman"/>
                <w:noProof/>
                <w:webHidden/>
                <w:sz w:val="24"/>
                <w:szCs w:val="24"/>
              </w:rPr>
              <w:fldChar w:fldCharType="end"/>
            </w:r>
          </w:hyperlink>
        </w:p>
        <w:p w14:paraId="018F0D63" w14:textId="3BBAE449" w:rsidR="00D549CB" w:rsidRPr="00D549CB" w:rsidRDefault="00B56296">
          <w:pPr>
            <w:pStyle w:val="TOC1"/>
            <w:rPr>
              <w:rFonts w:eastAsiaTheme="minorEastAsia"/>
              <w:b w:val="0"/>
            </w:rPr>
          </w:pPr>
          <w:hyperlink w:anchor="_Toc479681157" w:history="1">
            <w:r w:rsidR="00D549CB" w:rsidRPr="00D549CB">
              <w:rPr>
                <w:rStyle w:val="Hyperlink"/>
              </w:rPr>
              <w:t>G. Evaluation Plan (15 points)</w:t>
            </w:r>
            <w:r w:rsidR="00D549CB" w:rsidRPr="00D549CB">
              <w:rPr>
                <w:webHidden/>
              </w:rPr>
              <w:tab/>
            </w:r>
            <w:r w:rsidR="00D549CB" w:rsidRPr="00D549CB">
              <w:rPr>
                <w:webHidden/>
              </w:rPr>
              <w:fldChar w:fldCharType="begin"/>
            </w:r>
            <w:r w:rsidR="00D549CB" w:rsidRPr="00D549CB">
              <w:rPr>
                <w:webHidden/>
              </w:rPr>
              <w:instrText xml:space="preserve"> PAGEREF _Toc479681157 \h </w:instrText>
            </w:r>
            <w:r w:rsidR="00D549CB" w:rsidRPr="00D549CB">
              <w:rPr>
                <w:webHidden/>
              </w:rPr>
            </w:r>
            <w:r w:rsidR="00D549CB" w:rsidRPr="00D549CB">
              <w:rPr>
                <w:webHidden/>
              </w:rPr>
              <w:fldChar w:fldCharType="separate"/>
            </w:r>
            <w:r w:rsidR="00BC47B1">
              <w:rPr>
                <w:webHidden/>
              </w:rPr>
              <w:t>43</w:t>
            </w:r>
            <w:r w:rsidR="00D549CB" w:rsidRPr="00D549CB">
              <w:rPr>
                <w:webHidden/>
              </w:rPr>
              <w:fldChar w:fldCharType="end"/>
            </w:r>
          </w:hyperlink>
        </w:p>
        <w:p w14:paraId="68015060" w14:textId="233F13D0" w:rsidR="00D549CB" w:rsidRPr="00D549CB" w:rsidRDefault="00B56296">
          <w:pPr>
            <w:pStyle w:val="TOC2"/>
            <w:tabs>
              <w:tab w:val="right" w:leader="dot" w:pos="9350"/>
            </w:tabs>
            <w:rPr>
              <w:rFonts w:ascii="Times New Roman" w:eastAsiaTheme="minorEastAsia" w:hAnsi="Times New Roman" w:cs="Times New Roman"/>
              <w:noProof/>
              <w:sz w:val="24"/>
              <w:szCs w:val="24"/>
            </w:rPr>
          </w:pPr>
          <w:hyperlink w:anchor="_Toc479681158" w:history="1">
            <w:r w:rsidR="00D549CB" w:rsidRPr="00D549CB">
              <w:rPr>
                <w:rStyle w:val="Hyperlink"/>
                <w:rFonts w:ascii="Times New Roman" w:hAnsi="Times New Roman" w:cs="Times New Roman"/>
                <w:noProof/>
                <w:sz w:val="24"/>
                <w:szCs w:val="24"/>
              </w:rPr>
              <w:t>G.1. Data Elements and Collection Procedures and G.2. Data Analysis Procedures</w:t>
            </w:r>
            <w:r w:rsidR="00D549CB" w:rsidRPr="00D549CB">
              <w:rPr>
                <w:rFonts w:ascii="Times New Roman" w:hAnsi="Times New Roman" w:cs="Times New Roman"/>
                <w:noProof/>
                <w:webHidden/>
                <w:sz w:val="24"/>
                <w:szCs w:val="24"/>
              </w:rPr>
              <w:tab/>
            </w:r>
            <w:r w:rsidR="00D549CB" w:rsidRPr="00D549CB">
              <w:rPr>
                <w:rFonts w:ascii="Times New Roman" w:hAnsi="Times New Roman" w:cs="Times New Roman"/>
                <w:noProof/>
                <w:webHidden/>
                <w:sz w:val="24"/>
                <w:szCs w:val="24"/>
              </w:rPr>
              <w:fldChar w:fldCharType="begin"/>
            </w:r>
            <w:r w:rsidR="00D549CB" w:rsidRPr="00D549CB">
              <w:rPr>
                <w:rFonts w:ascii="Times New Roman" w:hAnsi="Times New Roman" w:cs="Times New Roman"/>
                <w:noProof/>
                <w:webHidden/>
                <w:sz w:val="24"/>
                <w:szCs w:val="24"/>
              </w:rPr>
              <w:instrText xml:space="preserve"> PAGEREF _Toc479681158 \h </w:instrText>
            </w:r>
            <w:r w:rsidR="00D549CB" w:rsidRPr="00D549CB">
              <w:rPr>
                <w:rFonts w:ascii="Times New Roman" w:hAnsi="Times New Roman" w:cs="Times New Roman"/>
                <w:noProof/>
                <w:webHidden/>
                <w:sz w:val="24"/>
                <w:szCs w:val="24"/>
              </w:rPr>
            </w:r>
            <w:r w:rsidR="00D549CB" w:rsidRPr="00D549CB">
              <w:rPr>
                <w:rFonts w:ascii="Times New Roman" w:hAnsi="Times New Roman" w:cs="Times New Roman"/>
                <w:noProof/>
                <w:webHidden/>
                <w:sz w:val="24"/>
                <w:szCs w:val="24"/>
              </w:rPr>
              <w:fldChar w:fldCharType="separate"/>
            </w:r>
            <w:r w:rsidR="00BC47B1">
              <w:rPr>
                <w:rFonts w:ascii="Times New Roman" w:hAnsi="Times New Roman" w:cs="Times New Roman"/>
                <w:noProof/>
                <w:webHidden/>
                <w:sz w:val="24"/>
                <w:szCs w:val="24"/>
              </w:rPr>
              <w:t>43</w:t>
            </w:r>
            <w:r w:rsidR="00D549CB" w:rsidRPr="00D549CB">
              <w:rPr>
                <w:rFonts w:ascii="Times New Roman" w:hAnsi="Times New Roman" w:cs="Times New Roman"/>
                <w:noProof/>
                <w:webHidden/>
                <w:sz w:val="24"/>
                <w:szCs w:val="24"/>
              </w:rPr>
              <w:fldChar w:fldCharType="end"/>
            </w:r>
          </w:hyperlink>
        </w:p>
        <w:p w14:paraId="157562AC" w14:textId="7591E2FF" w:rsidR="00D549CB" w:rsidRPr="00D549CB" w:rsidRDefault="00B56296">
          <w:pPr>
            <w:pStyle w:val="TOC1"/>
            <w:rPr>
              <w:rFonts w:eastAsiaTheme="minorEastAsia"/>
              <w:b w:val="0"/>
            </w:rPr>
          </w:pPr>
          <w:hyperlink w:anchor="_Toc479681159" w:history="1">
            <w:r w:rsidR="00D549CB" w:rsidRPr="00D549CB">
              <w:rPr>
                <w:rStyle w:val="Hyperlink"/>
              </w:rPr>
              <w:t>H. Budget Narrative (7 points)</w:t>
            </w:r>
            <w:r w:rsidR="00D549CB" w:rsidRPr="00D549CB">
              <w:rPr>
                <w:webHidden/>
              </w:rPr>
              <w:tab/>
            </w:r>
            <w:r w:rsidR="00D549CB" w:rsidRPr="00D549CB">
              <w:rPr>
                <w:webHidden/>
              </w:rPr>
              <w:fldChar w:fldCharType="begin"/>
            </w:r>
            <w:r w:rsidR="00D549CB" w:rsidRPr="00D549CB">
              <w:rPr>
                <w:webHidden/>
              </w:rPr>
              <w:instrText xml:space="preserve"> PAGEREF _Toc479681159 \h </w:instrText>
            </w:r>
            <w:r w:rsidR="00D549CB" w:rsidRPr="00D549CB">
              <w:rPr>
                <w:webHidden/>
              </w:rPr>
            </w:r>
            <w:r w:rsidR="00D549CB" w:rsidRPr="00D549CB">
              <w:rPr>
                <w:webHidden/>
              </w:rPr>
              <w:fldChar w:fldCharType="separate"/>
            </w:r>
            <w:r w:rsidR="00BC47B1">
              <w:rPr>
                <w:webHidden/>
              </w:rPr>
              <w:t>47</w:t>
            </w:r>
            <w:r w:rsidR="00D549CB" w:rsidRPr="00D549CB">
              <w:rPr>
                <w:webHidden/>
              </w:rPr>
              <w:fldChar w:fldCharType="end"/>
            </w:r>
          </w:hyperlink>
        </w:p>
        <w:p w14:paraId="53571FB9" w14:textId="77777777" w:rsidR="00B403CA" w:rsidRDefault="00B403CA">
          <w:r w:rsidRPr="00D549CB">
            <w:rPr>
              <w:rFonts w:ascii="Times New Roman" w:hAnsi="Times New Roman" w:cs="Times New Roman"/>
              <w:b/>
              <w:bCs/>
              <w:noProof/>
              <w:sz w:val="24"/>
              <w:szCs w:val="24"/>
            </w:rPr>
            <w:fldChar w:fldCharType="end"/>
          </w:r>
        </w:p>
      </w:sdtContent>
    </w:sdt>
    <w:p w14:paraId="5068E1BC" w14:textId="77777777" w:rsidR="00B403CA" w:rsidRDefault="00B403CA">
      <w:pPr>
        <w:rPr>
          <w:rFonts w:ascii="Times New Roman" w:eastAsiaTheme="majorEastAsia" w:hAnsi="Times New Roman" w:cstheme="majorBidi"/>
          <w:b/>
          <w:sz w:val="24"/>
          <w:szCs w:val="32"/>
        </w:rPr>
      </w:pPr>
      <w:r>
        <w:br w:type="page"/>
      </w:r>
    </w:p>
    <w:p w14:paraId="62A8C7DB" w14:textId="77777777" w:rsidR="00340511" w:rsidRPr="000473A4" w:rsidRDefault="000473A4" w:rsidP="00EC7A90">
      <w:pPr>
        <w:pStyle w:val="Heading1"/>
        <w:spacing w:after="240"/>
      </w:pPr>
      <w:bookmarkStart w:id="0" w:name="_Toc479681135"/>
      <w:r w:rsidRPr="000473A4">
        <w:lastRenderedPageBreak/>
        <w:t>A</w:t>
      </w:r>
      <w:r w:rsidRPr="000473A4">
        <w:rPr>
          <w:b w:val="0"/>
        </w:rPr>
        <w:t>.</w:t>
      </w:r>
      <w:r>
        <w:t xml:space="preserve"> </w:t>
      </w:r>
      <w:r w:rsidR="002C0358" w:rsidRPr="000473A4">
        <w:t>Co</w:t>
      </w:r>
      <w:r w:rsidR="00FE5FFF" w:rsidRPr="000473A4">
        <w:t>mprehensive Development Plan (20</w:t>
      </w:r>
      <w:r w:rsidR="002C0358" w:rsidRPr="000473A4">
        <w:t xml:space="preserve"> points)</w:t>
      </w:r>
      <w:bookmarkEnd w:id="0"/>
    </w:p>
    <w:p w14:paraId="0007FF3E" w14:textId="62BEEBC1" w:rsidR="00FE5FFF" w:rsidRPr="00FE5FFF" w:rsidRDefault="00FE5FFF" w:rsidP="00F81B94">
      <w:pPr>
        <w:spacing w:after="0" w:line="480" w:lineRule="auto"/>
        <w:ind w:firstLine="360"/>
        <w:rPr>
          <w:rFonts w:ascii="Times New Roman" w:hAnsi="Times New Roman" w:cs="Times New Roman"/>
          <w:sz w:val="24"/>
          <w:szCs w:val="24"/>
        </w:rPr>
      </w:pPr>
      <w:r w:rsidRPr="00FE5FFF">
        <w:rPr>
          <w:rFonts w:ascii="Times New Roman" w:hAnsi="Times New Roman" w:cs="Times New Roman"/>
          <w:sz w:val="24"/>
          <w:szCs w:val="24"/>
        </w:rPr>
        <w:t xml:space="preserve">Southern Connecticut State University (SCSU) is a four-year public institution of </w:t>
      </w:r>
      <w:r w:rsidR="000030B2">
        <w:rPr>
          <w:rFonts w:ascii="Times New Roman" w:hAnsi="Times New Roman" w:cs="Times New Roman"/>
          <w:sz w:val="24"/>
          <w:szCs w:val="24"/>
        </w:rPr>
        <w:t>10,</w:t>
      </w:r>
      <w:r w:rsidR="00A00A26">
        <w:rPr>
          <w:rFonts w:ascii="Times New Roman" w:hAnsi="Times New Roman" w:cs="Times New Roman"/>
          <w:sz w:val="24"/>
          <w:szCs w:val="24"/>
        </w:rPr>
        <w:t>050</w:t>
      </w:r>
      <w:r w:rsidRPr="00FE5FFF">
        <w:rPr>
          <w:rFonts w:ascii="Times New Roman" w:hAnsi="Times New Roman" w:cs="Times New Roman"/>
          <w:sz w:val="24"/>
          <w:szCs w:val="24"/>
        </w:rPr>
        <w:t xml:space="preserve"> graduate and undergraduate students located in New Haven, Connecticut</w:t>
      </w:r>
      <w:r w:rsidR="00CF1AD1">
        <w:rPr>
          <w:rFonts w:ascii="Times New Roman" w:hAnsi="Times New Roman" w:cs="Times New Roman"/>
          <w:sz w:val="24"/>
          <w:szCs w:val="24"/>
        </w:rPr>
        <w:t xml:space="preserve">. </w:t>
      </w:r>
      <w:r w:rsidR="00A00A26">
        <w:rPr>
          <w:rFonts w:ascii="Times New Roman" w:hAnsi="Times New Roman" w:cs="Times New Roman"/>
          <w:sz w:val="24"/>
          <w:szCs w:val="24"/>
        </w:rPr>
        <w:t>As one</w:t>
      </w:r>
      <w:r w:rsidR="00CF1AD1">
        <w:rPr>
          <w:rFonts w:ascii="Times New Roman" w:hAnsi="Times New Roman" w:cs="Times New Roman"/>
          <w:sz w:val="24"/>
          <w:szCs w:val="24"/>
        </w:rPr>
        <w:t xml:space="preserve"> of </w:t>
      </w:r>
      <w:r w:rsidRPr="00FE5FFF">
        <w:rPr>
          <w:rFonts w:ascii="Times New Roman" w:hAnsi="Times New Roman" w:cs="Times New Roman"/>
          <w:sz w:val="24"/>
          <w:szCs w:val="24"/>
        </w:rPr>
        <w:t>the state’s four public regional comprehensive universities</w:t>
      </w:r>
      <w:r w:rsidR="00CF1AD1">
        <w:rPr>
          <w:rFonts w:ascii="Times New Roman" w:hAnsi="Times New Roman" w:cs="Times New Roman"/>
          <w:sz w:val="24"/>
          <w:szCs w:val="24"/>
        </w:rPr>
        <w:t>, SCSU is</w:t>
      </w:r>
      <w:r w:rsidRPr="00FE5FFF">
        <w:rPr>
          <w:rFonts w:ascii="Times New Roman" w:hAnsi="Times New Roman" w:cs="Times New Roman"/>
          <w:sz w:val="24"/>
          <w:szCs w:val="24"/>
        </w:rPr>
        <w:t xml:space="preserve"> part of the larger Connecticut State Colleges and Universities (CS</w:t>
      </w:r>
      <w:r w:rsidR="00CF1AD1">
        <w:rPr>
          <w:rFonts w:ascii="Times New Roman" w:hAnsi="Times New Roman" w:cs="Times New Roman"/>
          <w:sz w:val="24"/>
          <w:szCs w:val="24"/>
        </w:rPr>
        <w:t>C</w:t>
      </w:r>
      <w:r w:rsidR="00D842D1">
        <w:rPr>
          <w:rFonts w:ascii="Times New Roman" w:hAnsi="Times New Roman" w:cs="Times New Roman"/>
          <w:sz w:val="24"/>
          <w:szCs w:val="24"/>
        </w:rPr>
        <w:t>U) system;</w:t>
      </w:r>
      <w:r w:rsidRPr="00FE5FFF">
        <w:rPr>
          <w:rFonts w:ascii="Times New Roman" w:hAnsi="Times New Roman" w:cs="Times New Roman"/>
          <w:sz w:val="24"/>
          <w:szCs w:val="24"/>
        </w:rPr>
        <w:t xml:space="preserve"> SCSU is the fifth-largest university in the state and has the most extensive graduate program of its regional peers</w:t>
      </w:r>
      <w:r w:rsidR="00706BE7">
        <w:rPr>
          <w:rFonts w:ascii="Times New Roman" w:hAnsi="Times New Roman" w:cs="Times New Roman"/>
          <w:sz w:val="24"/>
          <w:szCs w:val="24"/>
        </w:rPr>
        <w:t xml:space="preserve">. </w:t>
      </w:r>
      <w:r w:rsidR="00175E8E">
        <w:rPr>
          <w:rFonts w:ascii="Times New Roman" w:hAnsi="Times New Roman" w:cs="Times New Roman"/>
          <w:sz w:val="24"/>
          <w:szCs w:val="24"/>
        </w:rPr>
        <w:t xml:space="preserve">SCSU also </w:t>
      </w:r>
      <w:r w:rsidRPr="00FE5FFF">
        <w:rPr>
          <w:rFonts w:ascii="Times New Roman" w:hAnsi="Times New Roman" w:cs="Times New Roman"/>
          <w:sz w:val="24"/>
          <w:szCs w:val="24"/>
        </w:rPr>
        <w:t>produc</w:t>
      </w:r>
      <w:r w:rsidR="00175E8E">
        <w:rPr>
          <w:rFonts w:ascii="Times New Roman" w:hAnsi="Times New Roman" w:cs="Times New Roman"/>
          <w:sz w:val="24"/>
          <w:szCs w:val="24"/>
        </w:rPr>
        <w:t>es</w:t>
      </w:r>
      <w:r w:rsidRPr="00FE5FFF">
        <w:rPr>
          <w:rFonts w:ascii="Times New Roman" w:hAnsi="Times New Roman" w:cs="Times New Roman"/>
          <w:sz w:val="24"/>
          <w:szCs w:val="24"/>
        </w:rPr>
        <w:t xml:space="preserve"> the CS</w:t>
      </w:r>
      <w:r w:rsidR="00CF1AD1">
        <w:rPr>
          <w:rFonts w:ascii="Times New Roman" w:hAnsi="Times New Roman" w:cs="Times New Roman"/>
          <w:sz w:val="24"/>
          <w:szCs w:val="24"/>
        </w:rPr>
        <w:t>C</w:t>
      </w:r>
      <w:r w:rsidRPr="00FE5FFF">
        <w:rPr>
          <w:rFonts w:ascii="Times New Roman" w:hAnsi="Times New Roman" w:cs="Times New Roman"/>
          <w:sz w:val="24"/>
          <w:szCs w:val="24"/>
        </w:rPr>
        <w:t>U system’s highest number of degrees in Health/Life Sciences, Educati</w:t>
      </w:r>
      <w:r w:rsidR="001A722D">
        <w:rPr>
          <w:rFonts w:ascii="Times New Roman" w:hAnsi="Times New Roman" w:cs="Times New Roman"/>
          <w:sz w:val="24"/>
          <w:szCs w:val="24"/>
        </w:rPr>
        <w:t xml:space="preserve">on, and Social/Public Services, with </w:t>
      </w:r>
      <w:r w:rsidRPr="00FE5FFF">
        <w:rPr>
          <w:rFonts w:ascii="Times New Roman" w:hAnsi="Times New Roman" w:cs="Times New Roman"/>
          <w:sz w:val="24"/>
          <w:szCs w:val="24"/>
        </w:rPr>
        <w:t>abou</w:t>
      </w:r>
      <w:r w:rsidR="001A722D">
        <w:rPr>
          <w:rFonts w:ascii="Times New Roman" w:hAnsi="Times New Roman" w:cs="Times New Roman"/>
          <w:sz w:val="24"/>
          <w:szCs w:val="24"/>
        </w:rPr>
        <w:t>t 80% of SCSU graduates continuing</w:t>
      </w:r>
      <w:r w:rsidRPr="00FE5FFF">
        <w:rPr>
          <w:rFonts w:ascii="Times New Roman" w:hAnsi="Times New Roman" w:cs="Times New Roman"/>
          <w:sz w:val="24"/>
          <w:szCs w:val="24"/>
        </w:rPr>
        <w:t xml:space="preserve"> t</w:t>
      </w:r>
      <w:r w:rsidR="00706BE7">
        <w:rPr>
          <w:rFonts w:ascii="Times New Roman" w:hAnsi="Times New Roman" w:cs="Times New Roman"/>
          <w:sz w:val="24"/>
          <w:szCs w:val="24"/>
        </w:rPr>
        <w:t xml:space="preserve">o live and work in Connecticut. </w:t>
      </w:r>
      <w:r w:rsidRPr="00FE5FFF">
        <w:rPr>
          <w:rFonts w:ascii="Times New Roman" w:hAnsi="Times New Roman" w:cs="Times New Roman"/>
          <w:sz w:val="24"/>
          <w:szCs w:val="24"/>
        </w:rPr>
        <w:t>SCSU is committed to the tenets of access, social justice, and service for the public good, as per its mission: “Pursuing Excellence, Fostering Leade</w:t>
      </w:r>
      <w:r w:rsidR="00DD10C8">
        <w:rPr>
          <w:rFonts w:ascii="Times New Roman" w:hAnsi="Times New Roman" w:cs="Times New Roman"/>
          <w:sz w:val="24"/>
          <w:szCs w:val="24"/>
        </w:rPr>
        <w:t>rship, Empowering Communities.”</w:t>
      </w:r>
      <w:r w:rsidR="00215FF7">
        <w:rPr>
          <w:rFonts w:ascii="Times New Roman" w:hAnsi="Times New Roman" w:cs="Times New Roman"/>
          <w:sz w:val="24"/>
          <w:szCs w:val="24"/>
        </w:rPr>
        <w:t xml:space="preserve"> </w:t>
      </w:r>
      <w:r w:rsidRPr="00FE5FFF">
        <w:rPr>
          <w:rFonts w:ascii="Times New Roman" w:hAnsi="Times New Roman" w:cs="Times New Roman"/>
          <w:sz w:val="24"/>
          <w:szCs w:val="24"/>
        </w:rPr>
        <w:t xml:space="preserve">It </w:t>
      </w:r>
      <w:r w:rsidR="00B56296">
        <w:rPr>
          <w:rFonts w:ascii="Times New Roman" w:hAnsi="Times New Roman" w:cs="Times New Roman"/>
          <w:sz w:val="24"/>
          <w:szCs w:val="24"/>
        </w:rPr>
        <w:t>is</w:t>
      </w:r>
      <w:r w:rsidR="00A00A26">
        <w:rPr>
          <w:rFonts w:ascii="Times New Roman" w:hAnsi="Times New Roman" w:cs="Times New Roman"/>
          <w:sz w:val="24"/>
          <w:szCs w:val="24"/>
        </w:rPr>
        <w:t xml:space="preserve"> </w:t>
      </w:r>
      <w:r w:rsidRPr="00FE5FFF">
        <w:rPr>
          <w:rFonts w:ascii="Times New Roman" w:hAnsi="Times New Roman" w:cs="Times New Roman"/>
          <w:sz w:val="24"/>
          <w:szCs w:val="24"/>
        </w:rPr>
        <w:t>also dedicate</w:t>
      </w:r>
      <w:r w:rsidR="00A00A26">
        <w:rPr>
          <w:rFonts w:ascii="Times New Roman" w:hAnsi="Times New Roman" w:cs="Times New Roman"/>
          <w:sz w:val="24"/>
          <w:szCs w:val="24"/>
        </w:rPr>
        <w:t>d</w:t>
      </w:r>
      <w:r w:rsidRPr="00FE5FFF">
        <w:rPr>
          <w:rFonts w:ascii="Times New Roman" w:hAnsi="Times New Roman" w:cs="Times New Roman"/>
          <w:sz w:val="24"/>
          <w:szCs w:val="24"/>
        </w:rPr>
        <w:t xml:space="preserve"> to the CS</w:t>
      </w:r>
      <w:r w:rsidR="00CF1AD1">
        <w:rPr>
          <w:rFonts w:ascii="Times New Roman" w:hAnsi="Times New Roman" w:cs="Times New Roman"/>
          <w:sz w:val="24"/>
          <w:szCs w:val="24"/>
        </w:rPr>
        <w:t>C</w:t>
      </w:r>
      <w:r w:rsidRPr="00FE5FFF">
        <w:rPr>
          <w:rFonts w:ascii="Times New Roman" w:hAnsi="Times New Roman" w:cs="Times New Roman"/>
          <w:sz w:val="24"/>
          <w:szCs w:val="24"/>
        </w:rPr>
        <w:t>U system’s transformative vision for increasing retention rates, improving student success, maximizing affordability and increasing equity through</w:t>
      </w:r>
      <w:r w:rsidR="00175E8E">
        <w:rPr>
          <w:rFonts w:ascii="Times New Roman" w:hAnsi="Times New Roman" w:cs="Times New Roman"/>
          <w:sz w:val="24"/>
          <w:szCs w:val="24"/>
        </w:rPr>
        <w:t xml:space="preserve"> </w:t>
      </w:r>
      <w:r w:rsidRPr="00FE5FFF">
        <w:rPr>
          <w:rFonts w:ascii="Times New Roman" w:hAnsi="Times New Roman" w:cs="Times New Roman"/>
          <w:sz w:val="24"/>
          <w:szCs w:val="24"/>
        </w:rPr>
        <w:t>elimination of academic achievement dispar</w:t>
      </w:r>
      <w:r w:rsidR="000759F3">
        <w:rPr>
          <w:rFonts w:ascii="Times New Roman" w:hAnsi="Times New Roman" w:cs="Times New Roman"/>
          <w:sz w:val="24"/>
          <w:szCs w:val="24"/>
        </w:rPr>
        <w:t>ities. In consideration of its</w:t>
      </w:r>
      <w:r w:rsidRPr="00FE5FFF">
        <w:rPr>
          <w:rFonts w:ascii="Times New Roman" w:hAnsi="Times New Roman" w:cs="Times New Roman"/>
          <w:sz w:val="24"/>
          <w:szCs w:val="24"/>
        </w:rPr>
        <w:t xml:space="preserve"> goals and vision, SCSU proposes the Strengthening Institutions Program “</w:t>
      </w:r>
      <w:r w:rsidR="004E6985" w:rsidRPr="00FE5FFF">
        <w:rPr>
          <w:rFonts w:ascii="Times New Roman" w:hAnsi="Times New Roman" w:cs="Times New Roman"/>
          <w:sz w:val="24"/>
          <w:szCs w:val="24"/>
        </w:rPr>
        <w:t>Pro</w:t>
      </w:r>
      <w:r w:rsidR="004E6985">
        <w:rPr>
          <w:rFonts w:ascii="Times New Roman" w:hAnsi="Times New Roman" w:cs="Times New Roman"/>
          <w:sz w:val="24"/>
          <w:szCs w:val="24"/>
        </w:rPr>
        <w:t>moting</w:t>
      </w:r>
      <w:r w:rsidR="004E6985" w:rsidRPr="00FE5FFF">
        <w:rPr>
          <w:rFonts w:ascii="Times New Roman" w:hAnsi="Times New Roman" w:cs="Times New Roman"/>
          <w:sz w:val="24"/>
          <w:szCs w:val="24"/>
        </w:rPr>
        <w:t xml:space="preserve"> </w:t>
      </w:r>
      <w:r w:rsidRPr="00FE5FFF">
        <w:rPr>
          <w:rFonts w:ascii="Times New Roman" w:hAnsi="Times New Roman" w:cs="Times New Roman"/>
          <w:sz w:val="24"/>
          <w:szCs w:val="24"/>
        </w:rPr>
        <w:t>Educational Retention through Collaborative High-Impact Services</w:t>
      </w:r>
      <w:r w:rsidR="00DD10C8">
        <w:rPr>
          <w:rFonts w:ascii="Times New Roman" w:hAnsi="Times New Roman" w:cs="Times New Roman"/>
          <w:sz w:val="24"/>
          <w:szCs w:val="24"/>
        </w:rPr>
        <w:t>”</w:t>
      </w:r>
      <w:r w:rsidRPr="00FE5FFF">
        <w:rPr>
          <w:rFonts w:ascii="Times New Roman" w:hAnsi="Times New Roman" w:cs="Times New Roman"/>
          <w:sz w:val="24"/>
          <w:szCs w:val="24"/>
        </w:rPr>
        <w:t xml:space="preserve"> (PERCHS) to transform our students, university, and ultimately our </w:t>
      </w:r>
      <w:r w:rsidR="00A00A26">
        <w:rPr>
          <w:rFonts w:ascii="Times New Roman" w:hAnsi="Times New Roman" w:cs="Times New Roman"/>
          <w:sz w:val="24"/>
          <w:szCs w:val="24"/>
        </w:rPr>
        <w:t xml:space="preserve">wider </w:t>
      </w:r>
      <w:r w:rsidRPr="00FE5FFF">
        <w:rPr>
          <w:rFonts w:ascii="Times New Roman" w:hAnsi="Times New Roman" w:cs="Times New Roman"/>
          <w:sz w:val="24"/>
          <w:szCs w:val="24"/>
        </w:rPr>
        <w:t>community.</w:t>
      </w:r>
    </w:p>
    <w:p w14:paraId="4DD7A977" w14:textId="77777777" w:rsidR="00FE5FFF" w:rsidRPr="00FE5FFF" w:rsidRDefault="00FE5FFF" w:rsidP="00FE5FFF">
      <w:pPr>
        <w:spacing w:after="0" w:line="480" w:lineRule="auto"/>
        <w:rPr>
          <w:rFonts w:ascii="Times New Roman" w:hAnsi="Times New Roman" w:cs="Times New Roman"/>
          <w:b/>
          <w:sz w:val="24"/>
          <w:szCs w:val="24"/>
        </w:rPr>
      </w:pPr>
      <w:r w:rsidRPr="00FE5FFF">
        <w:rPr>
          <w:rFonts w:ascii="Times New Roman" w:hAnsi="Times New Roman" w:cs="Times New Roman"/>
          <w:b/>
          <w:sz w:val="24"/>
          <w:szCs w:val="24"/>
        </w:rPr>
        <w:t>SCSU and New Haven - A Community Profile</w:t>
      </w:r>
    </w:p>
    <w:p w14:paraId="658D200F" w14:textId="0AAC071A" w:rsidR="00D4021C" w:rsidRPr="00D4021C" w:rsidRDefault="002C0358" w:rsidP="00141C74">
      <w:pPr>
        <w:spacing w:after="0" w:line="480" w:lineRule="auto"/>
        <w:ind w:firstLine="720"/>
        <w:rPr>
          <w:rFonts w:ascii="Times New Roman" w:hAnsi="Times New Roman" w:cs="Times New Roman"/>
          <w:sz w:val="24"/>
          <w:szCs w:val="24"/>
        </w:rPr>
      </w:pPr>
      <w:r w:rsidRPr="002C0358">
        <w:rPr>
          <w:rFonts w:ascii="Times New Roman" w:hAnsi="Times New Roman" w:cs="Times New Roman"/>
          <w:sz w:val="24"/>
          <w:szCs w:val="24"/>
        </w:rPr>
        <w:t>Connecticut is the fifth</w:t>
      </w:r>
      <w:r w:rsidR="00A00A26">
        <w:rPr>
          <w:rFonts w:ascii="Times New Roman" w:hAnsi="Times New Roman" w:cs="Times New Roman"/>
          <w:sz w:val="24"/>
          <w:szCs w:val="24"/>
        </w:rPr>
        <w:t>-</w:t>
      </w:r>
      <w:r w:rsidRPr="002C0358">
        <w:rPr>
          <w:rFonts w:ascii="Times New Roman" w:hAnsi="Times New Roman" w:cs="Times New Roman"/>
          <w:sz w:val="24"/>
          <w:szCs w:val="24"/>
        </w:rPr>
        <w:t>we</w:t>
      </w:r>
      <w:r w:rsidR="00706BE7">
        <w:rPr>
          <w:rFonts w:ascii="Times New Roman" w:hAnsi="Times New Roman" w:cs="Times New Roman"/>
          <w:sz w:val="24"/>
          <w:szCs w:val="24"/>
        </w:rPr>
        <w:t xml:space="preserve">althiest state in the country. </w:t>
      </w:r>
      <w:r w:rsidRPr="002C0358">
        <w:rPr>
          <w:rFonts w:ascii="Times New Roman" w:hAnsi="Times New Roman" w:cs="Times New Roman"/>
          <w:sz w:val="24"/>
          <w:szCs w:val="24"/>
        </w:rPr>
        <w:t xml:space="preserve">However, it faces </w:t>
      </w:r>
      <w:r w:rsidR="00C17F19">
        <w:rPr>
          <w:rFonts w:ascii="Times New Roman" w:hAnsi="Times New Roman" w:cs="Times New Roman"/>
          <w:sz w:val="24"/>
          <w:szCs w:val="24"/>
        </w:rPr>
        <w:t xml:space="preserve">serious </w:t>
      </w:r>
      <w:r w:rsidRPr="002C0358">
        <w:rPr>
          <w:rFonts w:ascii="Times New Roman" w:hAnsi="Times New Roman" w:cs="Times New Roman"/>
          <w:sz w:val="24"/>
          <w:szCs w:val="24"/>
        </w:rPr>
        <w:t>economic and educational issues that include</w:t>
      </w:r>
      <w:r w:rsidR="00A00A26">
        <w:rPr>
          <w:rFonts w:ascii="Times New Roman" w:hAnsi="Times New Roman" w:cs="Times New Roman"/>
          <w:sz w:val="24"/>
          <w:szCs w:val="24"/>
        </w:rPr>
        <w:t xml:space="preserve"> widespread poverty </w:t>
      </w:r>
      <w:r w:rsidR="00731F05" w:rsidRPr="002C0358">
        <w:rPr>
          <w:rFonts w:ascii="Times New Roman" w:hAnsi="Times New Roman" w:cs="Times New Roman"/>
          <w:sz w:val="24"/>
          <w:szCs w:val="24"/>
        </w:rPr>
        <w:t>and</w:t>
      </w:r>
      <w:r w:rsidRPr="002C0358">
        <w:rPr>
          <w:rFonts w:ascii="Times New Roman" w:hAnsi="Times New Roman" w:cs="Times New Roman"/>
          <w:sz w:val="24"/>
          <w:szCs w:val="24"/>
        </w:rPr>
        <w:t xml:space="preserve"> low college completion rates in its larges</w:t>
      </w:r>
      <w:r w:rsidR="00706BE7">
        <w:rPr>
          <w:rFonts w:ascii="Times New Roman" w:hAnsi="Times New Roman" w:cs="Times New Roman"/>
          <w:sz w:val="24"/>
          <w:szCs w:val="24"/>
        </w:rPr>
        <w:t>t cities, including New Haven.</w:t>
      </w:r>
      <w:r w:rsidR="00BE67B3">
        <w:rPr>
          <w:rFonts w:ascii="Times New Roman" w:hAnsi="Times New Roman" w:cs="Times New Roman"/>
          <w:sz w:val="24"/>
          <w:szCs w:val="24"/>
        </w:rPr>
        <w:t xml:space="preserve"> </w:t>
      </w:r>
      <w:r w:rsidRPr="002C0358">
        <w:rPr>
          <w:rFonts w:ascii="Times New Roman" w:hAnsi="Times New Roman" w:cs="Times New Roman"/>
          <w:sz w:val="24"/>
          <w:szCs w:val="24"/>
        </w:rPr>
        <w:t>New Haven</w:t>
      </w:r>
      <w:r w:rsidR="005C4AB3">
        <w:rPr>
          <w:rFonts w:ascii="Times New Roman" w:hAnsi="Times New Roman" w:cs="Times New Roman"/>
          <w:sz w:val="24"/>
          <w:szCs w:val="24"/>
        </w:rPr>
        <w:t xml:space="preserve"> County</w:t>
      </w:r>
      <w:r w:rsidRPr="002C0358">
        <w:rPr>
          <w:rFonts w:ascii="Times New Roman" w:hAnsi="Times New Roman" w:cs="Times New Roman"/>
          <w:sz w:val="24"/>
          <w:szCs w:val="24"/>
        </w:rPr>
        <w:t xml:space="preserve"> </w:t>
      </w:r>
      <w:r w:rsidR="00C17F19">
        <w:rPr>
          <w:rFonts w:ascii="Times New Roman" w:hAnsi="Times New Roman" w:cs="Times New Roman"/>
          <w:sz w:val="24"/>
          <w:szCs w:val="24"/>
        </w:rPr>
        <w:t>is home to</w:t>
      </w:r>
      <w:r w:rsidRPr="002C0358">
        <w:rPr>
          <w:rFonts w:ascii="Times New Roman" w:hAnsi="Times New Roman" w:cs="Times New Roman"/>
          <w:sz w:val="24"/>
          <w:szCs w:val="24"/>
        </w:rPr>
        <w:t xml:space="preserve"> </w:t>
      </w:r>
      <w:r w:rsidR="005C4AB3">
        <w:rPr>
          <w:rFonts w:ascii="Times New Roman" w:hAnsi="Times New Roman" w:cs="Times New Roman"/>
          <w:sz w:val="24"/>
          <w:szCs w:val="24"/>
        </w:rPr>
        <w:t xml:space="preserve">24% </w:t>
      </w:r>
      <w:r w:rsidRPr="002C0358">
        <w:rPr>
          <w:rFonts w:ascii="Times New Roman" w:hAnsi="Times New Roman" w:cs="Times New Roman"/>
          <w:sz w:val="24"/>
          <w:szCs w:val="24"/>
        </w:rPr>
        <w:t>of the</w:t>
      </w:r>
      <w:r w:rsidR="00C17F19">
        <w:rPr>
          <w:rFonts w:ascii="Times New Roman" w:hAnsi="Times New Roman" w:cs="Times New Roman"/>
          <w:sz w:val="24"/>
          <w:szCs w:val="24"/>
        </w:rPr>
        <w:t xml:space="preserve"> state’s</w:t>
      </w:r>
      <w:r w:rsidRPr="002C0358">
        <w:rPr>
          <w:rFonts w:ascii="Times New Roman" w:hAnsi="Times New Roman" w:cs="Times New Roman"/>
          <w:sz w:val="24"/>
          <w:szCs w:val="24"/>
        </w:rPr>
        <w:t xml:space="preserve"> population (U.S. Census Bureau, 201</w:t>
      </w:r>
      <w:r w:rsidR="005C4AB3">
        <w:rPr>
          <w:rFonts w:ascii="Times New Roman" w:hAnsi="Times New Roman" w:cs="Times New Roman"/>
          <w:sz w:val="24"/>
          <w:szCs w:val="24"/>
        </w:rPr>
        <w:t>8</w:t>
      </w:r>
      <w:r w:rsidRPr="002C0358">
        <w:rPr>
          <w:rFonts w:ascii="Times New Roman" w:hAnsi="Times New Roman" w:cs="Times New Roman"/>
          <w:sz w:val="24"/>
          <w:szCs w:val="24"/>
        </w:rPr>
        <w:t>)</w:t>
      </w:r>
      <w:r w:rsidR="00C17F19">
        <w:rPr>
          <w:rFonts w:ascii="Times New Roman" w:hAnsi="Times New Roman" w:cs="Times New Roman"/>
          <w:sz w:val="24"/>
          <w:szCs w:val="24"/>
        </w:rPr>
        <w:t xml:space="preserve"> </w:t>
      </w:r>
      <w:r w:rsidR="00CA39FB">
        <w:rPr>
          <w:rFonts w:ascii="Times New Roman" w:hAnsi="Times New Roman" w:cs="Times New Roman"/>
          <w:sz w:val="24"/>
          <w:szCs w:val="24"/>
        </w:rPr>
        <w:t xml:space="preserve">and </w:t>
      </w:r>
      <w:r w:rsidRPr="002C0358">
        <w:rPr>
          <w:rFonts w:ascii="Times New Roman" w:hAnsi="Times New Roman" w:cs="Times New Roman"/>
          <w:sz w:val="24"/>
          <w:szCs w:val="24"/>
        </w:rPr>
        <w:t xml:space="preserve">has the </w:t>
      </w:r>
      <w:r w:rsidR="00BE67B3">
        <w:rPr>
          <w:rFonts w:ascii="Times New Roman" w:hAnsi="Times New Roman" w:cs="Times New Roman"/>
          <w:sz w:val="24"/>
          <w:szCs w:val="24"/>
        </w:rPr>
        <w:t xml:space="preserve">state’s </w:t>
      </w:r>
      <w:r w:rsidRPr="002C0358">
        <w:rPr>
          <w:rFonts w:ascii="Times New Roman" w:hAnsi="Times New Roman" w:cs="Times New Roman"/>
          <w:sz w:val="24"/>
          <w:szCs w:val="24"/>
        </w:rPr>
        <w:t xml:space="preserve">highest percentage of families </w:t>
      </w:r>
      <w:r w:rsidR="005C4AB3">
        <w:rPr>
          <w:rFonts w:ascii="Times New Roman" w:hAnsi="Times New Roman" w:cs="Times New Roman"/>
          <w:sz w:val="24"/>
          <w:szCs w:val="24"/>
        </w:rPr>
        <w:t>living below the poverty level</w:t>
      </w:r>
      <w:r w:rsidR="00141C74">
        <w:rPr>
          <w:rFonts w:ascii="Times New Roman" w:hAnsi="Times New Roman" w:cs="Times New Roman"/>
          <w:sz w:val="24"/>
          <w:szCs w:val="24"/>
        </w:rPr>
        <w:t>;</w:t>
      </w:r>
      <w:r w:rsidR="005C4AB3">
        <w:rPr>
          <w:rFonts w:ascii="Times New Roman" w:hAnsi="Times New Roman" w:cs="Times New Roman"/>
          <w:sz w:val="24"/>
          <w:szCs w:val="24"/>
        </w:rPr>
        <w:t xml:space="preserve"> 12.1%</w:t>
      </w:r>
      <w:r w:rsidR="008216D0">
        <w:rPr>
          <w:rFonts w:ascii="Times New Roman" w:hAnsi="Times New Roman" w:cs="Times New Roman"/>
          <w:sz w:val="24"/>
          <w:szCs w:val="24"/>
        </w:rPr>
        <w:t xml:space="preserve"> of people</w:t>
      </w:r>
      <w:r w:rsidR="00141C74">
        <w:rPr>
          <w:rFonts w:ascii="Times New Roman" w:hAnsi="Times New Roman" w:cs="Times New Roman"/>
          <w:sz w:val="24"/>
          <w:szCs w:val="24"/>
        </w:rPr>
        <w:t>, including</w:t>
      </w:r>
      <w:r w:rsidR="005C4AB3">
        <w:rPr>
          <w:rFonts w:ascii="Times New Roman" w:hAnsi="Times New Roman" w:cs="Times New Roman"/>
          <w:sz w:val="24"/>
          <w:szCs w:val="24"/>
        </w:rPr>
        <w:t xml:space="preserve"> 16.7% of its population under age 18</w:t>
      </w:r>
      <w:r w:rsidR="00141C74">
        <w:rPr>
          <w:rFonts w:ascii="Times New Roman" w:hAnsi="Times New Roman" w:cs="Times New Roman"/>
          <w:sz w:val="24"/>
          <w:szCs w:val="24"/>
        </w:rPr>
        <w:t>,</w:t>
      </w:r>
      <w:r w:rsidR="005C4AB3">
        <w:rPr>
          <w:rFonts w:ascii="Times New Roman" w:hAnsi="Times New Roman" w:cs="Times New Roman"/>
          <w:sz w:val="24"/>
          <w:szCs w:val="24"/>
        </w:rPr>
        <w:t xml:space="preserve"> lives </w:t>
      </w:r>
      <w:r w:rsidR="00BE67B3">
        <w:rPr>
          <w:rFonts w:ascii="Times New Roman" w:hAnsi="Times New Roman" w:cs="Times New Roman"/>
          <w:sz w:val="24"/>
          <w:szCs w:val="24"/>
        </w:rPr>
        <w:t>in poverty</w:t>
      </w:r>
      <w:r w:rsidR="00141C74">
        <w:rPr>
          <w:rFonts w:ascii="Times New Roman" w:hAnsi="Times New Roman" w:cs="Times New Roman"/>
          <w:sz w:val="24"/>
          <w:szCs w:val="24"/>
        </w:rPr>
        <w:t>,</w:t>
      </w:r>
      <w:r w:rsidR="005C4AB3">
        <w:rPr>
          <w:rFonts w:ascii="Times New Roman" w:hAnsi="Times New Roman" w:cs="Times New Roman"/>
          <w:sz w:val="24"/>
          <w:szCs w:val="24"/>
        </w:rPr>
        <w:t xml:space="preserve"> compared to a statewide average of 10.1% (U.S. Census Bureau, 2018)</w:t>
      </w:r>
      <w:r w:rsidR="00BE67B3">
        <w:rPr>
          <w:rFonts w:ascii="Times New Roman" w:hAnsi="Times New Roman" w:cs="Times New Roman"/>
          <w:sz w:val="24"/>
          <w:szCs w:val="24"/>
        </w:rPr>
        <w:t>. The city of New Haven</w:t>
      </w:r>
      <w:r w:rsidR="00731F05">
        <w:rPr>
          <w:rFonts w:ascii="Times New Roman" w:hAnsi="Times New Roman" w:cs="Times New Roman"/>
          <w:sz w:val="24"/>
          <w:szCs w:val="24"/>
        </w:rPr>
        <w:t xml:space="preserve"> in particular</w:t>
      </w:r>
      <w:r w:rsidR="00BE67B3">
        <w:rPr>
          <w:rFonts w:ascii="Times New Roman" w:hAnsi="Times New Roman" w:cs="Times New Roman"/>
          <w:sz w:val="24"/>
          <w:szCs w:val="24"/>
        </w:rPr>
        <w:t>, with</w:t>
      </w:r>
      <w:r w:rsidR="00731F05">
        <w:rPr>
          <w:rFonts w:ascii="Times New Roman" w:hAnsi="Times New Roman" w:cs="Times New Roman"/>
          <w:sz w:val="24"/>
          <w:szCs w:val="24"/>
        </w:rPr>
        <w:t xml:space="preserve"> </w:t>
      </w:r>
      <w:r w:rsidR="00BE67B3">
        <w:rPr>
          <w:rFonts w:ascii="Times New Roman" w:hAnsi="Times New Roman" w:cs="Times New Roman"/>
          <w:sz w:val="24"/>
          <w:szCs w:val="24"/>
        </w:rPr>
        <w:t>130,418 residents,</w:t>
      </w:r>
      <w:r w:rsidR="00CA39FB">
        <w:rPr>
          <w:rFonts w:ascii="Times New Roman" w:hAnsi="Times New Roman" w:cs="Times New Roman"/>
          <w:sz w:val="24"/>
          <w:szCs w:val="24"/>
        </w:rPr>
        <w:t xml:space="preserve"> is one of the state’s most diverse population </w:t>
      </w:r>
      <w:r w:rsidR="00CA39FB">
        <w:rPr>
          <w:rFonts w:ascii="Times New Roman" w:hAnsi="Times New Roman" w:cs="Times New Roman"/>
          <w:sz w:val="24"/>
          <w:szCs w:val="24"/>
        </w:rPr>
        <w:lastRenderedPageBreak/>
        <w:t>centers (33% Black/African American and 30.4% Hispanic/Latino, compared to a state-wide demographic of 12% and 16% respectively)</w:t>
      </w:r>
      <w:r w:rsidR="00141C74">
        <w:rPr>
          <w:rFonts w:ascii="Times New Roman" w:hAnsi="Times New Roman" w:cs="Times New Roman"/>
          <w:sz w:val="24"/>
          <w:szCs w:val="24"/>
        </w:rPr>
        <w:t>,</w:t>
      </w:r>
      <w:r w:rsidR="00CA39FB">
        <w:rPr>
          <w:rFonts w:ascii="Times New Roman" w:hAnsi="Times New Roman" w:cs="Times New Roman"/>
          <w:sz w:val="24"/>
          <w:szCs w:val="24"/>
        </w:rPr>
        <w:t xml:space="preserve"> but</w:t>
      </w:r>
      <w:r w:rsidR="00BE67B3">
        <w:rPr>
          <w:rFonts w:ascii="Times New Roman" w:hAnsi="Times New Roman" w:cs="Times New Roman"/>
          <w:sz w:val="24"/>
          <w:szCs w:val="24"/>
        </w:rPr>
        <w:t xml:space="preserve"> has 25.6% of its population living below the po</w:t>
      </w:r>
      <w:r w:rsidR="00CA39FB">
        <w:rPr>
          <w:rFonts w:ascii="Times New Roman" w:hAnsi="Times New Roman" w:cs="Times New Roman"/>
          <w:sz w:val="24"/>
          <w:szCs w:val="24"/>
        </w:rPr>
        <w:t xml:space="preserve">verty level, with </w:t>
      </w:r>
      <w:r w:rsidR="00BE67B3">
        <w:rPr>
          <w:rFonts w:ascii="Times New Roman" w:hAnsi="Times New Roman" w:cs="Times New Roman"/>
          <w:sz w:val="24"/>
          <w:szCs w:val="24"/>
        </w:rPr>
        <w:t>a median household income of $39,191 (U.S. Census, 2018) compared to a statewide average of $73,781 (2013-2017 American Community Survey)</w:t>
      </w:r>
      <w:r w:rsidRPr="002C0358">
        <w:rPr>
          <w:rFonts w:ascii="Times New Roman" w:hAnsi="Times New Roman" w:cs="Times New Roman"/>
          <w:sz w:val="24"/>
          <w:szCs w:val="24"/>
        </w:rPr>
        <w:t xml:space="preserve">.  </w:t>
      </w:r>
      <w:r w:rsidR="00CA39FB">
        <w:rPr>
          <w:rFonts w:ascii="Times New Roman" w:hAnsi="Times New Roman" w:cs="Times New Roman"/>
          <w:sz w:val="24"/>
          <w:szCs w:val="24"/>
        </w:rPr>
        <w:t xml:space="preserve">New Haven also struggles with a high academic achievement gap; </w:t>
      </w:r>
      <w:r w:rsidR="00CA39FB" w:rsidRPr="00CA39FB">
        <w:rPr>
          <w:rFonts w:ascii="Times New Roman" w:hAnsi="Times New Roman" w:cs="Times New Roman"/>
          <w:sz w:val="24"/>
          <w:szCs w:val="24"/>
        </w:rPr>
        <w:t xml:space="preserve">on average, a quarter of </w:t>
      </w:r>
      <w:r w:rsidR="00141C74">
        <w:rPr>
          <w:rFonts w:ascii="Times New Roman" w:hAnsi="Times New Roman" w:cs="Times New Roman"/>
          <w:sz w:val="24"/>
          <w:szCs w:val="24"/>
        </w:rPr>
        <w:t>g</w:t>
      </w:r>
      <w:r w:rsidR="00CA39FB" w:rsidRPr="00CA39FB">
        <w:rPr>
          <w:rFonts w:ascii="Times New Roman" w:hAnsi="Times New Roman" w:cs="Times New Roman"/>
          <w:sz w:val="24"/>
          <w:szCs w:val="24"/>
        </w:rPr>
        <w:t>reater New Haven high school graduates enroll at state universities or community colleges, and more than 80% of them are placed in remedial classes to relearn high school material (schoolguides, 2015).</w:t>
      </w:r>
    </w:p>
    <w:p w14:paraId="7213C127" w14:textId="5D9AD897" w:rsidR="00D4021C" w:rsidRDefault="00D4021C" w:rsidP="00C72BC6">
      <w:pPr>
        <w:spacing w:after="0" w:line="480" w:lineRule="auto"/>
        <w:ind w:firstLine="720"/>
        <w:rPr>
          <w:rFonts w:ascii="Times New Roman" w:hAnsi="Times New Roman" w:cs="Times New Roman"/>
          <w:sz w:val="24"/>
          <w:szCs w:val="24"/>
        </w:rPr>
      </w:pPr>
      <w:r w:rsidRPr="00D4021C">
        <w:rPr>
          <w:rFonts w:ascii="Times New Roman" w:hAnsi="Times New Roman" w:cs="Times New Roman"/>
          <w:sz w:val="24"/>
          <w:szCs w:val="24"/>
        </w:rPr>
        <w:t xml:space="preserve">SCSU’s size, location, and demographic </w:t>
      </w:r>
      <w:r w:rsidR="00C54305">
        <w:rPr>
          <w:rFonts w:ascii="Times New Roman" w:hAnsi="Times New Roman" w:cs="Times New Roman"/>
          <w:sz w:val="24"/>
          <w:szCs w:val="24"/>
        </w:rPr>
        <w:t>composition</w:t>
      </w:r>
      <w:r w:rsidR="00731F05">
        <w:rPr>
          <w:rFonts w:ascii="Times New Roman" w:hAnsi="Times New Roman" w:cs="Times New Roman"/>
          <w:sz w:val="24"/>
          <w:szCs w:val="24"/>
        </w:rPr>
        <w:t xml:space="preserve"> </w:t>
      </w:r>
      <w:r w:rsidRPr="00D4021C">
        <w:rPr>
          <w:rFonts w:ascii="Times New Roman" w:hAnsi="Times New Roman" w:cs="Times New Roman"/>
          <w:sz w:val="24"/>
          <w:szCs w:val="24"/>
        </w:rPr>
        <w:t xml:space="preserve">all </w:t>
      </w:r>
      <w:r w:rsidR="00F95FA8">
        <w:rPr>
          <w:rFonts w:ascii="Times New Roman" w:hAnsi="Times New Roman" w:cs="Times New Roman"/>
          <w:sz w:val="24"/>
          <w:szCs w:val="24"/>
        </w:rPr>
        <w:t>position it to best</w:t>
      </w:r>
      <w:r w:rsidR="00FE5FFF">
        <w:rPr>
          <w:rFonts w:ascii="Times New Roman" w:hAnsi="Times New Roman" w:cs="Times New Roman"/>
          <w:sz w:val="24"/>
          <w:szCs w:val="24"/>
        </w:rPr>
        <w:t xml:space="preserve"> </w:t>
      </w:r>
      <w:r w:rsidR="00F95FA8">
        <w:rPr>
          <w:rFonts w:ascii="Times New Roman" w:hAnsi="Times New Roman" w:cs="Times New Roman"/>
          <w:sz w:val="24"/>
          <w:szCs w:val="24"/>
        </w:rPr>
        <w:t>serve</w:t>
      </w:r>
      <w:r w:rsidR="00F36B3C">
        <w:rPr>
          <w:rFonts w:ascii="Times New Roman" w:hAnsi="Times New Roman" w:cs="Times New Roman"/>
          <w:sz w:val="24"/>
          <w:szCs w:val="24"/>
        </w:rPr>
        <w:t xml:space="preserve"> at</w:t>
      </w:r>
      <w:r w:rsidR="00B56296">
        <w:rPr>
          <w:rFonts w:ascii="Times New Roman" w:hAnsi="Times New Roman" w:cs="Times New Roman"/>
          <w:sz w:val="24"/>
          <w:szCs w:val="24"/>
        </w:rPr>
        <w:t>-</w:t>
      </w:r>
      <w:r w:rsidR="00F36B3C">
        <w:rPr>
          <w:rFonts w:ascii="Times New Roman" w:hAnsi="Times New Roman" w:cs="Times New Roman"/>
          <w:sz w:val="24"/>
          <w:szCs w:val="24"/>
        </w:rPr>
        <w:t>risk</w:t>
      </w:r>
      <w:r w:rsidR="00B56296">
        <w:rPr>
          <w:rFonts w:ascii="Times New Roman" w:hAnsi="Times New Roman" w:cs="Times New Roman"/>
          <w:sz w:val="24"/>
          <w:szCs w:val="24"/>
        </w:rPr>
        <w:t xml:space="preserve"> </w:t>
      </w:r>
      <w:r w:rsidR="008216D0">
        <w:rPr>
          <w:rFonts w:ascii="Times New Roman" w:hAnsi="Times New Roman" w:cs="Times New Roman"/>
          <w:sz w:val="24"/>
          <w:szCs w:val="24"/>
        </w:rPr>
        <w:t xml:space="preserve">local </w:t>
      </w:r>
      <w:r w:rsidR="00F36B3C">
        <w:rPr>
          <w:rFonts w:ascii="Times New Roman" w:hAnsi="Times New Roman" w:cs="Times New Roman"/>
          <w:sz w:val="24"/>
          <w:szCs w:val="24"/>
        </w:rPr>
        <w:t>students</w:t>
      </w:r>
      <w:r w:rsidRPr="00D4021C">
        <w:rPr>
          <w:rFonts w:ascii="Times New Roman" w:hAnsi="Times New Roman" w:cs="Times New Roman"/>
          <w:sz w:val="24"/>
          <w:szCs w:val="24"/>
        </w:rPr>
        <w:t>. Of the four-year colleges and universities located in and around New Haven, SCSU is the second-largest and is the only one with public status.</w:t>
      </w:r>
      <w:r w:rsidR="00354576">
        <w:rPr>
          <w:rFonts w:ascii="Times New Roman" w:hAnsi="Times New Roman" w:cs="Times New Roman"/>
          <w:sz w:val="24"/>
          <w:szCs w:val="24"/>
        </w:rPr>
        <w:t xml:space="preserve">  For a comparison, </w:t>
      </w:r>
      <w:r w:rsidR="00FE5FFF">
        <w:rPr>
          <w:rFonts w:ascii="Times New Roman" w:hAnsi="Times New Roman" w:cs="Times New Roman"/>
          <w:sz w:val="24"/>
          <w:szCs w:val="24"/>
        </w:rPr>
        <w:t>neighboring four</w:t>
      </w:r>
      <w:r w:rsidR="00F36B3C">
        <w:rPr>
          <w:rFonts w:ascii="Times New Roman" w:hAnsi="Times New Roman" w:cs="Times New Roman"/>
          <w:sz w:val="24"/>
          <w:szCs w:val="24"/>
        </w:rPr>
        <w:t>-</w:t>
      </w:r>
      <w:r w:rsidR="00FE5FFF">
        <w:rPr>
          <w:rFonts w:ascii="Times New Roman" w:hAnsi="Times New Roman" w:cs="Times New Roman"/>
          <w:sz w:val="24"/>
          <w:szCs w:val="24"/>
        </w:rPr>
        <w:t>year colleges and universities</w:t>
      </w:r>
      <w:r w:rsidR="00354576">
        <w:rPr>
          <w:rFonts w:ascii="Times New Roman" w:hAnsi="Times New Roman" w:cs="Times New Roman"/>
          <w:sz w:val="24"/>
          <w:szCs w:val="24"/>
        </w:rPr>
        <w:t xml:space="preserve"> include Yale University, Quinnipiac Univ</w:t>
      </w:r>
      <w:r w:rsidR="007A1D59">
        <w:rPr>
          <w:rFonts w:ascii="Times New Roman" w:hAnsi="Times New Roman" w:cs="Times New Roman"/>
          <w:sz w:val="24"/>
          <w:szCs w:val="24"/>
        </w:rPr>
        <w:t>ersity, and University of New Haven</w:t>
      </w:r>
      <w:r w:rsidR="00F36B3C">
        <w:rPr>
          <w:rFonts w:ascii="Times New Roman" w:hAnsi="Times New Roman" w:cs="Times New Roman"/>
          <w:sz w:val="24"/>
          <w:szCs w:val="24"/>
        </w:rPr>
        <w:t xml:space="preserve">, </w:t>
      </w:r>
      <w:r w:rsidR="00354576">
        <w:rPr>
          <w:rFonts w:ascii="Times New Roman" w:hAnsi="Times New Roman" w:cs="Times New Roman"/>
          <w:sz w:val="24"/>
          <w:szCs w:val="24"/>
        </w:rPr>
        <w:t xml:space="preserve">all </w:t>
      </w:r>
      <w:r w:rsidR="00706BE7">
        <w:rPr>
          <w:rFonts w:ascii="Times New Roman" w:hAnsi="Times New Roman" w:cs="Times New Roman"/>
          <w:sz w:val="24"/>
          <w:szCs w:val="24"/>
        </w:rPr>
        <w:t>expensive</w:t>
      </w:r>
      <w:r w:rsidR="00C72BC6">
        <w:rPr>
          <w:rFonts w:ascii="Times New Roman" w:hAnsi="Times New Roman" w:cs="Times New Roman"/>
          <w:sz w:val="24"/>
          <w:szCs w:val="24"/>
        </w:rPr>
        <w:t>,</w:t>
      </w:r>
      <w:r w:rsidR="00706BE7">
        <w:rPr>
          <w:rFonts w:ascii="Times New Roman" w:hAnsi="Times New Roman" w:cs="Times New Roman"/>
          <w:sz w:val="24"/>
          <w:szCs w:val="24"/>
        </w:rPr>
        <w:t xml:space="preserve"> private universities.</w:t>
      </w:r>
      <w:r w:rsidRPr="00D4021C">
        <w:rPr>
          <w:rFonts w:ascii="Times New Roman" w:hAnsi="Times New Roman" w:cs="Times New Roman"/>
          <w:sz w:val="24"/>
          <w:szCs w:val="24"/>
        </w:rPr>
        <w:t xml:space="preserve"> </w:t>
      </w:r>
      <w:r w:rsidR="00C72BC6">
        <w:rPr>
          <w:rFonts w:ascii="Times New Roman" w:hAnsi="Times New Roman" w:cs="Times New Roman"/>
          <w:sz w:val="24"/>
          <w:szCs w:val="24"/>
        </w:rPr>
        <w:t>SCSU foster</w:t>
      </w:r>
      <w:r w:rsidR="008216D0">
        <w:rPr>
          <w:rFonts w:ascii="Times New Roman" w:hAnsi="Times New Roman" w:cs="Times New Roman"/>
          <w:sz w:val="24"/>
          <w:szCs w:val="24"/>
        </w:rPr>
        <w:t>s</w:t>
      </w:r>
      <w:r w:rsidR="00C72BC6">
        <w:rPr>
          <w:rFonts w:ascii="Times New Roman" w:hAnsi="Times New Roman" w:cs="Times New Roman"/>
          <w:sz w:val="24"/>
          <w:szCs w:val="24"/>
        </w:rPr>
        <w:t xml:space="preserve"> relationships with the New Haven government, non-profits, school system and community, all </w:t>
      </w:r>
      <w:r w:rsidR="00B56296">
        <w:rPr>
          <w:rFonts w:ascii="Times New Roman" w:hAnsi="Times New Roman" w:cs="Times New Roman"/>
          <w:sz w:val="24"/>
          <w:szCs w:val="24"/>
        </w:rPr>
        <w:t xml:space="preserve">of </w:t>
      </w:r>
      <w:r w:rsidR="00C72BC6">
        <w:rPr>
          <w:rFonts w:ascii="Times New Roman" w:hAnsi="Times New Roman" w:cs="Times New Roman"/>
          <w:sz w:val="24"/>
          <w:szCs w:val="24"/>
        </w:rPr>
        <w:t xml:space="preserve">which help develop new programs, support residents’ needs, and increase college access for students.  </w:t>
      </w:r>
      <w:r w:rsidR="00141C74">
        <w:rPr>
          <w:rFonts w:ascii="Times New Roman" w:hAnsi="Times New Roman" w:cs="Times New Roman"/>
          <w:sz w:val="24"/>
          <w:szCs w:val="24"/>
        </w:rPr>
        <w:t>Over the last several years, SCSU has</w:t>
      </w:r>
      <w:r w:rsidR="00B56296">
        <w:rPr>
          <w:rFonts w:ascii="Times New Roman" w:hAnsi="Times New Roman" w:cs="Times New Roman"/>
          <w:sz w:val="24"/>
          <w:szCs w:val="24"/>
        </w:rPr>
        <w:t xml:space="preserve"> also</w:t>
      </w:r>
      <w:r w:rsidR="00141C74">
        <w:rPr>
          <w:rFonts w:ascii="Times New Roman" w:hAnsi="Times New Roman" w:cs="Times New Roman"/>
          <w:sz w:val="24"/>
          <w:szCs w:val="24"/>
        </w:rPr>
        <w:t xml:space="preserve"> strengthened partnerships with </w:t>
      </w:r>
      <w:r w:rsidR="00B56296">
        <w:rPr>
          <w:rFonts w:ascii="Times New Roman" w:hAnsi="Times New Roman" w:cs="Times New Roman"/>
          <w:sz w:val="24"/>
          <w:szCs w:val="24"/>
        </w:rPr>
        <w:t>its</w:t>
      </w:r>
      <w:r w:rsidR="008216D0">
        <w:rPr>
          <w:rFonts w:ascii="Times New Roman" w:hAnsi="Times New Roman" w:cs="Times New Roman"/>
          <w:sz w:val="24"/>
          <w:szCs w:val="24"/>
        </w:rPr>
        <w:t xml:space="preserve"> </w:t>
      </w:r>
      <w:r w:rsidR="00141C74">
        <w:rPr>
          <w:rFonts w:ascii="Times New Roman" w:hAnsi="Times New Roman" w:cs="Times New Roman"/>
          <w:sz w:val="24"/>
          <w:szCs w:val="24"/>
        </w:rPr>
        <w:t>largest feeder community colleges</w:t>
      </w:r>
      <w:r w:rsidR="00C72BC6">
        <w:rPr>
          <w:rFonts w:ascii="Times New Roman" w:hAnsi="Times New Roman" w:cs="Times New Roman"/>
          <w:sz w:val="24"/>
          <w:szCs w:val="24"/>
        </w:rPr>
        <w:t xml:space="preserve"> in these two cities</w:t>
      </w:r>
      <w:r w:rsidR="00141C74">
        <w:rPr>
          <w:rFonts w:ascii="Times New Roman" w:hAnsi="Times New Roman" w:cs="Times New Roman"/>
          <w:sz w:val="24"/>
          <w:szCs w:val="24"/>
        </w:rPr>
        <w:t xml:space="preserve">, </w:t>
      </w:r>
      <w:r w:rsidR="00341232">
        <w:rPr>
          <w:rFonts w:ascii="Times New Roman" w:hAnsi="Times New Roman" w:cs="Times New Roman"/>
          <w:sz w:val="24"/>
          <w:szCs w:val="24"/>
        </w:rPr>
        <w:t xml:space="preserve">Gateway </w:t>
      </w:r>
      <w:r w:rsidR="00141C74">
        <w:rPr>
          <w:rFonts w:ascii="Times New Roman" w:hAnsi="Times New Roman" w:cs="Times New Roman"/>
          <w:sz w:val="24"/>
          <w:szCs w:val="24"/>
        </w:rPr>
        <w:t>and</w:t>
      </w:r>
      <w:r w:rsidR="00341232">
        <w:rPr>
          <w:rFonts w:ascii="Times New Roman" w:hAnsi="Times New Roman" w:cs="Times New Roman"/>
          <w:sz w:val="24"/>
          <w:szCs w:val="24"/>
        </w:rPr>
        <w:t xml:space="preserve"> Housatonic Community College</w:t>
      </w:r>
      <w:r w:rsidR="00141C74">
        <w:rPr>
          <w:rFonts w:ascii="Times New Roman" w:hAnsi="Times New Roman" w:cs="Times New Roman"/>
          <w:sz w:val="24"/>
          <w:szCs w:val="24"/>
        </w:rPr>
        <w:t>s, enhancing articulation agreements, d</w:t>
      </w:r>
      <w:r w:rsidR="00C72BC6">
        <w:rPr>
          <w:rFonts w:ascii="Times New Roman" w:hAnsi="Times New Roman" w:cs="Times New Roman"/>
          <w:sz w:val="24"/>
          <w:szCs w:val="24"/>
        </w:rPr>
        <w:t>eveloping academic pathways,</w:t>
      </w:r>
      <w:r w:rsidR="00141C74">
        <w:rPr>
          <w:rFonts w:ascii="Times New Roman" w:hAnsi="Times New Roman" w:cs="Times New Roman"/>
          <w:sz w:val="24"/>
          <w:szCs w:val="24"/>
        </w:rPr>
        <w:t xml:space="preserve"> housing students and staffing offices on their campuses. </w:t>
      </w:r>
      <w:r w:rsidR="00C72BC6">
        <w:rPr>
          <w:rFonts w:ascii="Times New Roman" w:hAnsi="Times New Roman" w:cs="Times New Roman"/>
          <w:sz w:val="24"/>
          <w:szCs w:val="24"/>
        </w:rPr>
        <w:t>S</w:t>
      </w:r>
      <w:r w:rsidR="00341232">
        <w:rPr>
          <w:rFonts w:ascii="Times New Roman" w:hAnsi="Times New Roman" w:cs="Times New Roman"/>
          <w:sz w:val="24"/>
          <w:szCs w:val="24"/>
        </w:rPr>
        <w:t>upport</w:t>
      </w:r>
      <w:r w:rsidR="00141C74">
        <w:rPr>
          <w:rFonts w:ascii="Times New Roman" w:hAnsi="Times New Roman" w:cs="Times New Roman"/>
          <w:sz w:val="24"/>
          <w:szCs w:val="24"/>
        </w:rPr>
        <w:t xml:space="preserve"> for</w:t>
      </w:r>
      <w:r w:rsidR="00341232">
        <w:rPr>
          <w:rFonts w:ascii="Times New Roman" w:hAnsi="Times New Roman" w:cs="Times New Roman"/>
          <w:sz w:val="24"/>
          <w:szCs w:val="24"/>
        </w:rPr>
        <w:t xml:space="preserve"> the transition from a 2</w:t>
      </w:r>
      <w:r w:rsidR="00731F05">
        <w:rPr>
          <w:rFonts w:ascii="Times New Roman" w:hAnsi="Times New Roman" w:cs="Times New Roman"/>
          <w:sz w:val="24"/>
          <w:szCs w:val="24"/>
        </w:rPr>
        <w:t>-</w:t>
      </w:r>
      <w:r w:rsidR="00341232">
        <w:rPr>
          <w:rFonts w:ascii="Times New Roman" w:hAnsi="Times New Roman" w:cs="Times New Roman"/>
          <w:sz w:val="24"/>
          <w:szCs w:val="24"/>
        </w:rPr>
        <w:t>year community college</w:t>
      </w:r>
      <w:r w:rsidR="00C72BC6">
        <w:rPr>
          <w:rFonts w:ascii="Times New Roman" w:hAnsi="Times New Roman" w:cs="Times New Roman"/>
          <w:sz w:val="24"/>
          <w:szCs w:val="24"/>
        </w:rPr>
        <w:t>,</w:t>
      </w:r>
      <w:r w:rsidR="00341232">
        <w:rPr>
          <w:rFonts w:ascii="Times New Roman" w:hAnsi="Times New Roman" w:cs="Times New Roman"/>
          <w:sz w:val="24"/>
          <w:szCs w:val="24"/>
        </w:rPr>
        <w:t xml:space="preserve"> to a 4</w:t>
      </w:r>
      <w:r w:rsidR="00141C74">
        <w:rPr>
          <w:rFonts w:ascii="Times New Roman" w:hAnsi="Times New Roman" w:cs="Times New Roman"/>
          <w:sz w:val="24"/>
          <w:szCs w:val="24"/>
        </w:rPr>
        <w:t>-</w:t>
      </w:r>
      <w:r w:rsidR="00341232">
        <w:rPr>
          <w:rFonts w:ascii="Times New Roman" w:hAnsi="Times New Roman" w:cs="Times New Roman"/>
          <w:sz w:val="24"/>
          <w:szCs w:val="24"/>
        </w:rPr>
        <w:t xml:space="preserve">year institution </w:t>
      </w:r>
      <w:r w:rsidR="00C72BC6">
        <w:rPr>
          <w:rFonts w:ascii="Times New Roman" w:hAnsi="Times New Roman" w:cs="Times New Roman"/>
          <w:sz w:val="24"/>
          <w:szCs w:val="24"/>
        </w:rPr>
        <w:t>is critically important</w:t>
      </w:r>
      <w:r w:rsidR="00B56296">
        <w:rPr>
          <w:rFonts w:ascii="Times New Roman" w:hAnsi="Times New Roman" w:cs="Times New Roman"/>
          <w:sz w:val="24"/>
          <w:szCs w:val="24"/>
        </w:rPr>
        <w:t xml:space="preserve"> for providing access to higher education for students of color and at-risk students,</w:t>
      </w:r>
      <w:r w:rsidR="00C72BC6">
        <w:rPr>
          <w:rFonts w:ascii="Times New Roman" w:hAnsi="Times New Roman" w:cs="Times New Roman"/>
          <w:sz w:val="24"/>
          <w:szCs w:val="24"/>
        </w:rPr>
        <w:t xml:space="preserve"> and SCSU has entered into </w:t>
      </w:r>
      <w:r w:rsidR="00B56296">
        <w:rPr>
          <w:rFonts w:ascii="Times New Roman" w:hAnsi="Times New Roman" w:cs="Times New Roman"/>
          <w:sz w:val="24"/>
          <w:szCs w:val="24"/>
        </w:rPr>
        <w:t>“</w:t>
      </w:r>
      <w:r w:rsidR="00C72BC6">
        <w:rPr>
          <w:rFonts w:ascii="Times New Roman" w:hAnsi="Times New Roman" w:cs="Times New Roman"/>
          <w:sz w:val="24"/>
          <w:szCs w:val="24"/>
        </w:rPr>
        <w:t>transfer pathway agreements</w:t>
      </w:r>
      <w:r w:rsidR="00B56296">
        <w:rPr>
          <w:rFonts w:ascii="Times New Roman" w:hAnsi="Times New Roman" w:cs="Times New Roman"/>
          <w:sz w:val="24"/>
          <w:szCs w:val="24"/>
        </w:rPr>
        <w:t>”</w:t>
      </w:r>
      <w:r w:rsidR="00C72BC6">
        <w:rPr>
          <w:rFonts w:ascii="Times New Roman" w:hAnsi="Times New Roman" w:cs="Times New Roman"/>
          <w:sz w:val="24"/>
          <w:szCs w:val="24"/>
        </w:rPr>
        <w:t xml:space="preserve"> with all 12 Connecticut community colleges.</w:t>
      </w:r>
    </w:p>
    <w:p w14:paraId="7AE5EFF9" w14:textId="77777777" w:rsidR="00FE5FFF" w:rsidRPr="002C0358" w:rsidRDefault="004E6985" w:rsidP="00731F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PERCHS</w:t>
      </w:r>
      <w:r w:rsidR="00FE5FFF">
        <w:rPr>
          <w:rFonts w:ascii="Times New Roman" w:hAnsi="Times New Roman" w:cs="Times New Roman"/>
          <w:sz w:val="24"/>
          <w:szCs w:val="24"/>
        </w:rPr>
        <w:t xml:space="preserve"> </w:t>
      </w:r>
      <w:r w:rsidR="00341232">
        <w:rPr>
          <w:rFonts w:ascii="Times New Roman" w:hAnsi="Times New Roman" w:cs="Times New Roman"/>
          <w:sz w:val="24"/>
          <w:szCs w:val="24"/>
        </w:rPr>
        <w:t>program proposes two</w:t>
      </w:r>
      <w:r w:rsidR="00FE5FFF" w:rsidRPr="00FE5FFF">
        <w:rPr>
          <w:rFonts w:ascii="Times New Roman" w:hAnsi="Times New Roman" w:cs="Times New Roman"/>
          <w:sz w:val="24"/>
          <w:szCs w:val="24"/>
        </w:rPr>
        <w:t xml:space="preserve"> overall goal</w:t>
      </w:r>
      <w:r w:rsidR="00341232">
        <w:rPr>
          <w:rFonts w:ascii="Times New Roman" w:hAnsi="Times New Roman" w:cs="Times New Roman"/>
          <w:sz w:val="24"/>
          <w:szCs w:val="24"/>
        </w:rPr>
        <w:t>s</w:t>
      </w:r>
      <w:r w:rsidR="00FE5FFF" w:rsidRPr="00FE5FFF">
        <w:rPr>
          <w:rFonts w:ascii="Times New Roman" w:hAnsi="Times New Roman" w:cs="Times New Roman"/>
          <w:sz w:val="24"/>
          <w:szCs w:val="24"/>
        </w:rPr>
        <w:t xml:space="preserve">: </w:t>
      </w:r>
      <w:r w:rsidR="00731F05">
        <w:rPr>
          <w:rFonts w:ascii="Times New Roman" w:hAnsi="Times New Roman" w:cs="Times New Roman"/>
          <w:sz w:val="24"/>
          <w:szCs w:val="24"/>
        </w:rPr>
        <w:t>1) I</w:t>
      </w:r>
      <w:r w:rsidR="00FE5FFF" w:rsidRPr="00FE5FFF">
        <w:rPr>
          <w:rFonts w:ascii="Times New Roman" w:hAnsi="Times New Roman" w:cs="Times New Roman"/>
          <w:sz w:val="24"/>
          <w:szCs w:val="24"/>
        </w:rPr>
        <w:t xml:space="preserve">ncrease </w:t>
      </w:r>
      <w:r w:rsidR="00B359B9">
        <w:rPr>
          <w:rFonts w:ascii="Times New Roman" w:hAnsi="Times New Roman" w:cs="Times New Roman"/>
          <w:sz w:val="24"/>
          <w:szCs w:val="24"/>
        </w:rPr>
        <w:t>the</w:t>
      </w:r>
      <w:r w:rsidR="00B359B9" w:rsidRPr="00FE5FFF">
        <w:rPr>
          <w:rFonts w:ascii="Times New Roman" w:hAnsi="Times New Roman" w:cs="Times New Roman"/>
          <w:sz w:val="24"/>
          <w:szCs w:val="24"/>
        </w:rPr>
        <w:t xml:space="preserve"> </w:t>
      </w:r>
      <w:r w:rsidR="00FE5FFF" w:rsidRPr="00FE5FFF">
        <w:rPr>
          <w:rFonts w:ascii="Times New Roman" w:hAnsi="Times New Roman" w:cs="Times New Roman"/>
          <w:sz w:val="24"/>
          <w:szCs w:val="24"/>
        </w:rPr>
        <w:t>success and retention</w:t>
      </w:r>
      <w:r w:rsidR="00B359B9">
        <w:rPr>
          <w:rFonts w:ascii="Times New Roman" w:hAnsi="Times New Roman" w:cs="Times New Roman"/>
          <w:sz w:val="24"/>
          <w:szCs w:val="24"/>
        </w:rPr>
        <w:t xml:space="preserve"> of at-risk students</w:t>
      </w:r>
      <w:r w:rsidR="00FE5FFF" w:rsidRPr="00FE5FFF">
        <w:rPr>
          <w:rFonts w:ascii="Times New Roman" w:hAnsi="Times New Roman" w:cs="Times New Roman"/>
          <w:sz w:val="24"/>
          <w:szCs w:val="24"/>
        </w:rPr>
        <w:t xml:space="preserve"> through enhanced </w:t>
      </w:r>
      <w:r w:rsidR="00C72BC6">
        <w:rPr>
          <w:rFonts w:ascii="Times New Roman" w:hAnsi="Times New Roman" w:cs="Times New Roman"/>
          <w:sz w:val="24"/>
          <w:szCs w:val="24"/>
        </w:rPr>
        <w:t xml:space="preserve">interventions, </w:t>
      </w:r>
      <w:r w:rsidR="00341232">
        <w:rPr>
          <w:rFonts w:ascii="Times New Roman" w:hAnsi="Times New Roman" w:cs="Times New Roman"/>
          <w:sz w:val="24"/>
          <w:szCs w:val="24"/>
        </w:rPr>
        <w:t>services</w:t>
      </w:r>
      <w:r w:rsidR="00731F05">
        <w:rPr>
          <w:rFonts w:ascii="Times New Roman" w:hAnsi="Times New Roman" w:cs="Times New Roman"/>
          <w:sz w:val="24"/>
          <w:szCs w:val="24"/>
        </w:rPr>
        <w:t>,</w:t>
      </w:r>
      <w:r w:rsidR="00C72BC6">
        <w:rPr>
          <w:rFonts w:ascii="Times New Roman" w:hAnsi="Times New Roman" w:cs="Times New Roman"/>
          <w:sz w:val="24"/>
          <w:szCs w:val="24"/>
        </w:rPr>
        <w:t xml:space="preserve"> and support;</w:t>
      </w:r>
      <w:r w:rsidR="00341232">
        <w:rPr>
          <w:rFonts w:ascii="Times New Roman" w:hAnsi="Times New Roman" w:cs="Times New Roman"/>
          <w:sz w:val="24"/>
          <w:szCs w:val="24"/>
        </w:rPr>
        <w:t xml:space="preserve"> and</w:t>
      </w:r>
      <w:r w:rsidR="00C72BC6">
        <w:rPr>
          <w:rFonts w:ascii="Times New Roman" w:hAnsi="Times New Roman" w:cs="Times New Roman"/>
          <w:sz w:val="24"/>
          <w:szCs w:val="24"/>
        </w:rPr>
        <w:t>,</w:t>
      </w:r>
      <w:r w:rsidR="00341232">
        <w:rPr>
          <w:rFonts w:ascii="Times New Roman" w:hAnsi="Times New Roman" w:cs="Times New Roman"/>
          <w:sz w:val="24"/>
          <w:szCs w:val="24"/>
        </w:rPr>
        <w:t xml:space="preserve"> </w:t>
      </w:r>
      <w:r w:rsidR="00731F05">
        <w:rPr>
          <w:rFonts w:ascii="Times New Roman" w:hAnsi="Times New Roman" w:cs="Times New Roman"/>
          <w:sz w:val="24"/>
          <w:szCs w:val="24"/>
        </w:rPr>
        <w:t>2) Develop</w:t>
      </w:r>
      <w:r w:rsidR="00FE5FFF" w:rsidRPr="00FE5FFF">
        <w:rPr>
          <w:rFonts w:ascii="Times New Roman" w:hAnsi="Times New Roman" w:cs="Times New Roman"/>
          <w:sz w:val="24"/>
          <w:szCs w:val="24"/>
        </w:rPr>
        <w:t xml:space="preserve"> and </w:t>
      </w:r>
      <w:r w:rsidR="00731F05">
        <w:rPr>
          <w:rFonts w:ascii="Times New Roman" w:hAnsi="Times New Roman" w:cs="Times New Roman"/>
          <w:sz w:val="24"/>
          <w:szCs w:val="24"/>
        </w:rPr>
        <w:lastRenderedPageBreak/>
        <w:t>implement</w:t>
      </w:r>
      <w:r w:rsidR="00FE5FFF" w:rsidRPr="00FE5FFF">
        <w:rPr>
          <w:rFonts w:ascii="Times New Roman" w:hAnsi="Times New Roman" w:cs="Times New Roman"/>
          <w:sz w:val="24"/>
          <w:szCs w:val="24"/>
        </w:rPr>
        <w:t xml:space="preserve"> the </w:t>
      </w:r>
      <w:r w:rsidR="00B359B9">
        <w:rPr>
          <w:rFonts w:ascii="Times New Roman" w:hAnsi="Times New Roman" w:cs="Times New Roman"/>
          <w:sz w:val="24"/>
          <w:szCs w:val="24"/>
        </w:rPr>
        <w:t xml:space="preserve">multi-divisional, comprehensive </w:t>
      </w:r>
      <w:r w:rsidR="00FE5FFF" w:rsidRPr="00FE5FFF">
        <w:rPr>
          <w:rFonts w:ascii="Times New Roman" w:hAnsi="Times New Roman" w:cs="Times New Roman"/>
          <w:sz w:val="24"/>
          <w:szCs w:val="24"/>
        </w:rPr>
        <w:t xml:space="preserve">Southern Success Center, which will interconnect SCSU’s student services and academic programs in order to address the </w:t>
      </w:r>
      <w:r w:rsidR="00B359B9">
        <w:rPr>
          <w:rFonts w:ascii="Times New Roman" w:hAnsi="Times New Roman" w:cs="Times New Roman"/>
          <w:sz w:val="24"/>
          <w:szCs w:val="24"/>
        </w:rPr>
        <w:t>university’s</w:t>
      </w:r>
      <w:r w:rsidR="00B359B9" w:rsidRPr="00FE5FFF">
        <w:rPr>
          <w:rFonts w:ascii="Times New Roman" w:hAnsi="Times New Roman" w:cs="Times New Roman"/>
          <w:sz w:val="24"/>
          <w:szCs w:val="24"/>
        </w:rPr>
        <w:t xml:space="preserve"> </w:t>
      </w:r>
      <w:r w:rsidR="00FE5FFF" w:rsidRPr="00FE5FFF">
        <w:rPr>
          <w:rFonts w:ascii="Times New Roman" w:hAnsi="Times New Roman" w:cs="Times New Roman"/>
          <w:sz w:val="24"/>
          <w:szCs w:val="24"/>
        </w:rPr>
        <w:t xml:space="preserve">weaknesses </w:t>
      </w:r>
      <w:r w:rsidR="00B359B9">
        <w:rPr>
          <w:rFonts w:ascii="Times New Roman" w:hAnsi="Times New Roman" w:cs="Times New Roman"/>
          <w:sz w:val="24"/>
          <w:szCs w:val="24"/>
        </w:rPr>
        <w:t xml:space="preserve">by combining and </w:t>
      </w:r>
      <w:r w:rsidR="00175E8E">
        <w:rPr>
          <w:rFonts w:ascii="Times New Roman" w:hAnsi="Times New Roman" w:cs="Times New Roman"/>
          <w:sz w:val="24"/>
          <w:szCs w:val="24"/>
        </w:rPr>
        <w:t>utilizing</w:t>
      </w:r>
      <w:r w:rsidR="00FE5FFF" w:rsidRPr="00FE5FFF">
        <w:rPr>
          <w:rFonts w:ascii="Times New Roman" w:hAnsi="Times New Roman" w:cs="Times New Roman"/>
          <w:sz w:val="24"/>
          <w:szCs w:val="24"/>
        </w:rPr>
        <w:t xml:space="preserve"> </w:t>
      </w:r>
      <w:r w:rsidR="00B359B9">
        <w:rPr>
          <w:rFonts w:ascii="Times New Roman" w:hAnsi="Times New Roman" w:cs="Times New Roman"/>
          <w:sz w:val="24"/>
          <w:szCs w:val="24"/>
        </w:rPr>
        <w:t>its</w:t>
      </w:r>
      <w:r w:rsidR="00FE5FFF" w:rsidRPr="00FE5FFF">
        <w:rPr>
          <w:rFonts w:ascii="Times New Roman" w:hAnsi="Times New Roman" w:cs="Times New Roman"/>
          <w:sz w:val="24"/>
          <w:szCs w:val="24"/>
        </w:rPr>
        <w:t xml:space="preserve"> strengths.</w:t>
      </w:r>
    </w:p>
    <w:p w14:paraId="62341891" w14:textId="77777777" w:rsidR="002C0358" w:rsidRPr="00B403CA" w:rsidRDefault="009E0757" w:rsidP="00B403CA">
      <w:pPr>
        <w:pStyle w:val="Heading2"/>
        <w:spacing w:line="240" w:lineRule="auto"/>
        <w:jc w:val="center"/>
        <w:rPr>
          <w:u w:val="none"/>
        </w:rPr>
      </w:pPr>
      <w:bookmarkStart w:id="1" w:name="_Toc479681136"/>
      <w:r w:rsidRPr="00B403CA">
        <w:rPr>
          <w:u w:val="none"/>
        </w:rPr>
        <w:t xml:space="preserve">A1. </w:t>
      </w:r>
      <w:r w:rsidR="002C0358" w:rsidRPr="00B403CA">
        <w:rPr>
          <w:u w:val="none"/>
        </w:rPr>
        <w:t>Analysis of Strengths, Weaknesses, and Problems of SCSU’s Academic Programs</w:t>
      </w:r>
      <w:r w:rsidR="002B0183" w:rsidRPr="00B403CA">
        <w:rPr>
          <w:u w:val="none"/>
        </w:rPr>
        <w:t xml:space="preserve"> and Student Support</w:t>
      </w:r>
      <w:r w:rsidR="002C0358" w:rsidRPr="00B403CA">
        <w:rPr>
          <w:u w:val="none"/>
        </w:rPr>
        <w:t>, Institutional Management, and Fiscal Stability</w:t>
      </w:r>
      <w:bookmarkEnd w:id="1"/>
    </w:p>
    <w:p w14:paraId="039F6F49" w14:textId="77777777" w:rsidR="00F94460" w:rsidRDefault="00F94460" w:rsidP="00F94460">
      <w:pPr>
        <w:spacing w:after="0" w:line="240" w:lineRule="auto"/>
        <w:rPr>
          <w:rFonts w:ascii="Times New Roman" w:hAnsi="Times New Roman" w:cs="Times New Roman"/>
          <w:b/>
          <w:sz w:val="24"/>
          <w:szCs w:val="24"/>
        </w:rPr>
      </w:pPr>
    </w:p>
    <w:p w14:paraId="167CF99F" w14:textId="77777777" w:rsidR="002C0358" w:rsidRDefault="002C0358" w:rsidP="000473A4">
      <w:pPr>
        <w:pStyle w:val="Heading2"/>
        <w:rPr>
          <w:b w:val="0"/>
        </w:rPr>
      </w:pPr>
      <w:bookmarkStart w:id="2" w:name="_Toc479681137"/>
      <w:r>
        <w:t>Strengths: Academic Programs and Student Support</w:t>
      </w:r>
      <w:bookmarkEnd w:id="2"/>
    </w:p>
    <w:p w14:paraId="538101C8" w14:textId="77777777" w:rsidR="002C0358" w:rsidRDefault="002C0358" w:rsidP="00B403CA">
      <w:pPr>
        <w:pStyle w:val="Heading4"/>
      </w:pPr>
      <w:r>
        <w:t xml:space="preserve">Academic Programs and Student Support Strength 1: </w:t>
      </w:r>
      <w:r w:rsidR="002B0183">
        <w:t>SCSU is an intentionally diverse and comprehensive university with a strong commitment to access.</w:t>
      </w:r>
    </w:p>
    <w:p w14:paraId="172E3844" w14:textId="77777777" w:rsidR="00F94460" w:rsidRDefault="00F94460" w:rsidP="00F94460">
      <w:pPr>
        <w:spacing w:after="0" w:line="240" w:lineRule="auto"/>
        <w:rPr>
          <w:rFonts w:ascii="Times New Roman" w:hAnsi="Times New Roman" w:cs="Times New Roman"/>
          <w:b/>
          <w:sz w:val="24"/>
          <w:szCs w:val="24"/>
        </w:rPr>
      </w:pPr>
    </w:p>
    <w:p w14:paraId="63313DAD" w14:textId="5E8F99FC" w:rsidR="00C47606" w:rsidRDefault="00C47606" w:rsidP="00C72BC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E5FFF">
        <w:rPr>
          <w:rFonts w:ascii="Times New Roman" w:hAnsi="Times New Roman" w:cs="Times New Roman"/>
          <w:sz w:val="24"/>
          <w:szCs w:val="24"/>
        </w:rPr>
        <w:tab/>
      </w:r>
      <w:r w:rsidR="004E6985" w:rsidRPr="004E6985">
        <w:rPr>
          <w:rFonts w:ascii="Times New Roman" w:hAnsi="Times New Roman" w:cs="Times New Roman"/>
          <w:sz w:val="24"/>
          <w:szCs w:val="24"/>
        </w:rPr>
        <w:t>SCSU serves a student population that is frequently low-income, first generation, and relatively underprepared for the rigors of postsecondary education. It has an ethnically and socioeconomica</w:t>
      </w:r>
      <w:r w:rsidR="000030B2">
        <w:rPr>
          <w:rFonts w:ascii="Times New Roman" w:hAnsi="Times New Roman" w:cs="Times New Roman"/>
          <w:sz w:val="24"/>
          <w:szCs w:val="24"/>
        </w:rPr>
        <w:t>lly diverse community that is 52.9% Caucasian and 47.1</w:t>
      </w:r>
      <w:r w:rsidR="004E6985" w:rsidRPr="004E6985">
        <w:rPr>
          <w:rFonts w:ascii="Times New Roman" w:hAnsi="Times New Roman" w:cs="Times New Roman"/>
          <w:sz w:val="24"/>
          <w:szCs w:val="24"/>
        </w:rPr>
        <w:t>% minority</w:t>
      </w:r>
      <w:r w:rsidR="000030B2">
        <w:rPr>
          <w:rFonts w:ascii="Times New Roman" w:hAnsi="Times New Roman" w:cs="Times New Roman"/>
          <w:sz w:val="24"/>
          <w:szCs w:val="24"/>
        </w:rPr>
        <w:t xml:space="preserve"> (IPEDS, 2018)</w:t>
      </w:r>
      <w:r w:rsidR="00C72BC6">
        <w:rPr>
          <w:rFonts w:ascii="Times New Roman" w:hAnsi="Times New Roman" w:cs="Times New Roman"/>
          <w:sz w:val="24"/>
          <w:szCs w:val="24"/>
        </w:rPr>
        <w:t>.</w:t>
      </w:r>
      <w:r w:rsidR="004E6985">
        <w:rPr>
          <w:rFonts w:ascii="Times New Roman" w:hAnsi="Times New Roman" w:cs="Times New Roman"/>
          <w:sz w:val="24"/>
          <w:szCs w:val="24"/>
        </w:rPr>
        <w:t xml:space="preserve"> </w:t>
      </w:r>
      <w:r w:rsidR="00FE5FFF" w:rsidRPr="00FE5FFF">
        <w:rPr>
          <w:rFonts w:ascii="Times New Roman" w:hAnsi="Times New Roman" w:cs="Times New Roman"/>
          <w:sz w:val="24"/>
          <w:szCs w:val="24"/>
        </w:rPr>
        <w:t xml:space="preserve">SCSU </w:t>
      </w:r>
      <w:r w:rsidR="00D657CA">
        <w:rPr>
          <w:rFonts w:ascii="Times New Roman" w:hAnsi="Times New Roman" w:cs="Times New Roman"/>
          <w:sz w:val="24"/>
          <w:szCs w:val="24"/>
        </w:rPr>
        <w:t>celebrates its diversity, with students report</w:t>
      </w:r>
      <w:r w:rsidR="009C4EC6">
        <w:rPr>
          <w:rFonts w:ascii="Times New Roman" w:hAnsi="Times New Roman" w:cs="Times New Roman"/>
          <w:sz w:val="24"/>
          <w:szCs w:val="24"/>
        </w:rPr>
        <w:t>ing</w:t>
      </w:r>
      <w:r w:rsidR="00D657CA">
        <w:rPr>
          <w:rFonts w:ascii="Times New Roman" w:hAnsi="Times New Roman" w:cs="Times New Roman"/>
          <w:sz w:val="24"/>
          <w:szCs w:val="24"/>
        </w:rPr>
        <w:t xml:space="preserve"> significantly higher instances of “discussions with diverse others” than students from all universities participating in the National Survey </w:t>
      </w:r>
      <w:r w:rsidR="00DD10C8">
        <w:rPr>
          <w:rFonts w:ascii="Times New Roman" w:hAnsi="Times New Roman" w:cs="Times New Roman"/>
          <w:sz w:val="24"/>
          <w:szCs w:val="24"/>
        </w:rPr>
        <w:t>for Student Engagement (NSSE, 2015)</w:t>
      </w:r>
      <w:r w:rsidR="00706BE7">
        <w:rPr>
          <w:rFonts w:ascii="Times New Roman" w:hAnsi="Times New Roman" w:cs="Times New Roman"/>
          <w:sz w:val="24"/>
          <w:szCs w:val="24"/>
        </w:rPr>
        <w:t xml:space="preserve">. </w:t>
      </w:r>
      <w:r>
        <w:rPr>
          <w:rFonts w:ascii="Times New Roman" w:hAnsi="Times New Roman" w:cs="Times New Roman"/>
          <w:sz w:val="24"/>
          <w:szCs w:val="24"/>
        </w:rPr>
        <w:t xml:space="preserve">SCSU </w:t>
      </w:r>
      <w:r w:rsidR="00DD10C8">
        <w:rPr>
          <w:rFonts w:ascii="Times New Roman" w:hAnsi="Times New Roman" w:cs="Times New Roman"/>
          <w:sz w:val="24"/>
          <w:szCs w:val="24"/>
        </w:rPr>
        <w:t>continues</w:t>
      </w:r>
      <w:r>
        <w:rPr>
          <w:rFonts w:ascii="Times New Roman" w:hAnsi="Times New Roman" w:cs="Times New Roman"/>
          <w:sz w:val="24"/>
          <w:szCs w:val="24"/>
        </w:rPr>
        <w:t xml:space="preserve"> to see an increase in its minority enrollment, more specifically with full-time undergraduate Black/African American and Hispanic/Lati</w:t>
      </w:r>
      <w:r w:rsidR="00F81B94">
        <w:rPr>
          <w:rFonts w:ascii="Times New Roman" w:hAnsi="Times New Roman" w:cs="Times New Roman"/>
          <w:sz w:val="24"/>
          <w:szCs w:val="24"/>
        </w:rPr>
        <w:t>no students</w:t>
      </w:r>
      <w:r w:rsidR="00E3776D">
        <w:rPr>
          <w:rFonts w:ascii="Times New Roman" w:hAnsi="Times New Roman" w:cs="Times New Roman"/>
          <w:sz w:val="24"/>
          <w:szCs w:val="24"/>
        </w:rPr>
        <w:t>,</w:t>
      </w:r>
      <w:r w:rsidR="00F81B94">
        <w:rPr>
          <w:rFonts w:ascii="Times New Roman" w:hAnsi="Times New Roman" w:cs="Times New Roman"/>
          <w:sz w:val="24"/>
          <w:szCs w:val="24"/>
        </w:rPr>
        <w:t xml:space="preserve"> as shared in Table 1</w:t>
      </w:r>
      <w:r>
        <w:rPr>
          <w:rFonts w:ascii="Times New Roman" w:hAnsi="Times New Roman" w:cs="Times New Roman"/>
          <w:sz w:val="24"/>
          <w:szCs w:val="24"/>
        </w:rPr>
        <w:t xml:space="preserve">. </w:t>
      </w:r>
    </w:p>
    <w:tbl>
      <w:tblPr>
        <w:tblStyle w:val="TableGrid"/>
        <w:tblW w:w="8550" w:type="dxa"/>
        <w:jc w:val="center"/>
        <w:tblLook w:val="04A0" w:firstRow="1" w:lastRow="0" w:firstColumn="1" w:lastColumn="0" w:noHBand="0" w:noVBand="1"/>
      </w:tblPr>
      <w:tblGrid>
        <w:gridCol w:w="985"/>
        <w:gridCol w:w="1581"/>
        <w:gridCol w:w="1656"/>
        <w:gridCol w:w="1870"/>
        <w:gridCol w:w="1229"/>
        <w:gridCol w:w="1229"/>
      </w:tblGrid>
      <w:tr w:rsidR="00C47606" w:rsidRPr="00F81B94" w14:paraId="7ABD08CD" w14:textId="77777777" w:rsidTr="00EF1FC3">
        <w:trPr>
          <w:jc w:val="center"/>
        </w:trPr>
        <w:tc>
          <w:tcPr>
            <w:tcW w:w="8550" w:type="dxa"/>
            <w:gridSpan w:val="6"/>
          </w:tcPr>
          <w:p w14:paraId="7317FFCB" w14:textId="77777777" w:rsidR="00C47606" w:rsidRPr="005A73A4" w:rsidRDefault="000030B2" w:rsidP="00FE5FFF">
            <w:pPr>
              <w:jc w:val="center"/>
              <w:rPr>
                <w:rFonts w:ascii="Times New Roman" w:hAnsi="Times New Roman" w:cs="Times New Roman"/>
                <w:b/>
                <w:sz w:val="20"/>
                <w:szCs w:val="20"/>
              </w:rPr>
            </w:pPr>
            <w:r w:rsidRPr="005A73A4">
              <w:rPr>
                <w:rFonts w:ascii="Times New Roman" w:hAnsi="Times New Roman" w:cs="Times New Roman"/>
                <w:b/>
                <w:sz w:val="20"/>
                <w:szCs w:val="20"/>
              </w:rPr>
              <w:t>Table 1. 2014-2018</w:t>
            </w:r>
            <w:r w:rsidR="007A1D59" w:rsidRPr="005A73A4">
              <w:rPr>
                <w:rFonts w:ascii="Times New Roman" w:hAnsi="Times New Roman" w:cs="Times New Roman"/>
                <w:b/>
                <w:sz w:val="20"/>
                <w:szCs w:val="20"/>
              </w:rPr>
              <w:t xml:space="preserve"> Minority Enrollment T</w:t>
            </w:r>
            <w:r w:rsidR="00C47606" w:rsidRPr="005A73A4">
              <w:rPr>
                <w:rFonts w:ascii="Times New Roman" w:hAnsi="Times New Roman" w:cs="Times New Roman"/>
                <w:b/>
                <w:sz w:val="20"/>
                <w:szCs w:val="20"/>
              </w:rPr>
              <w:t>otals</w:t>
            </w:r>
          </w:p>
        </w:tc>
      </w:tr>
      <w:tr w:rsidR="00C127F1" w:rsidRPr="000473A4" w14:paraId="6C6D4546" w14:textId="77777777" w:rsidTr="00EF1FC3">
        <w:trPr>
          <w:jc w:val="center"/>
        </w:trPr>
        <w:tc>
          <w:tcPr>
            <w:tcW w:w="985" w:type="dxa"/>
            <w:shd w:val="clear" w:color="auto" w:fill="D9D9D9" w:themeFill="background1" w:themeFillShade="D9"/>
            <w:vAlign w:val="center"/>
          </w:tcPr>
          <w:p w14:paraId="41079CA1" w14:textId="77777777" w:rsidR="00C47606" w:rsidRPr="005A73A4" w:rsidRDefault="00C47606" w:rsidP="00F81B94">
            <w:pPr>
              <w:jc w:val="center"/>
              <w:rPr>
                <w:rFonts w:ascii="Times New Roman" w:hAnsi="Times New Roman" w:cs="Times New Roman"/>
                <w:b/>
                <w:sz w:val="20"/>
                <w:szCs w:val="20"/>
              </w:rPr>
            </w:pPr>
            <w:r w:rsidRPr="005A73A4">
              <w:rPr>
                <w:rFonts w:ascii="Times New Roman" w:hAnsi="Times New Roman" w:cs="Times New Roman"/>
                <w:b/>
                <w:sz w:val="20"/>
                <w:szCs w:val="20"/>
              </w:rPr>
              <w:t>Year</w:t>
            </w:r>
          </w:p>
        </w:tc>
        <w:tc>
          <w:tcPr>
            <w:tcW w:w="1581" w:type="dxa"/>
            <w:shd w:val="clear" w:color="auto" w:fill="D9D9D9" w:themeFill="background1" w:themeFillShade="D9"/>
            <w:vAlign w:val="center"/>
          </w:tcPr>
          <w:p w14:paraId="5C10A594" w14:textId="77777777" w:rsidR="00C47606" w:rsidRPr="005A73A4" w:rsidRDefault="00C47606" w:rsidP="00EF1FC3">
            <w:pPr>
              <w:jc w:val="center"/>
              <w:rPr>
                <w:rFonts w:ascii="Times New Roman" w:hAnsi="Times New Roman" w:cs="Times New Roman"/>
                <w:b/>
                <w:sz w:val="20"/>
                <w:szCs w:val="20"/>
              </w:rPr>
            </w:pPr>
            <w:r w:rsidRPr="005A73A4">
              <w:rPr>
                <w:rFonts w:ascii="Times New Roman" w:hAnsi="Times New Roman" w:cs="Times New Roman"/>
                <w:b/>
                <w:sz w:val="20"/>
                <w:szCs w:val="20"/>
              </w:rPr>
              <w:t xml:space="preserve">Total </w:t>
            </w:r>
            <w:r w:rsidR="00F81B94" w:rsidRPr="005A73A4">
              <w:rPr>
                <w:rFonts w:ascii="Times New Roman" w:hAnsi="Times New Roman" w:cs="Times New Roman"/>
                <w:b/>
                <w:sz w:val="20"/>
                <w:szCs w:val="20"/>
              </w:rPr>
              <w:br/>
            </w:r>
            <w:r w:rsidR="00C127F1" w:rsidRPr="005A73A4">
              <w:rPr>
                <w:rFonts w:ascii="Times New Roman" w:hAnsi="Times New Roman" w:cs="Times New Roman"/>
                <w:b/>
                <w:sz w:val="20"/>
                <w:szCs w:val="20"/>
              </w:rPr>
              <w:t xml:space="preserve">Undergraduate </w:t>
            </w:r>
          </w:p>
        </w:tc>
        <w:tc>
          <w:tcPr>
            <w:tcW w:w="1656" w:type="dxa"/>
            <w:shd w:val="clear" w:color="auto" w:fill="D9D9D9" w:themeFill="background1" w:themeFillShade="D9"/>
            <w:vAlign w:val="center"/>
          </w:tcPr>
          <w:p w14:paraId="05ACF77C" w14:textId="77777777" w:rsidR="00C47606" w:rsidRPr="005A73A4" w:rsidRDefault="00C127F1" w:rsidP="00F81B94">
            <w:pPr>
              <w:jc w:val="center"/>
              <w:rPr>
                <w:rFonts w:ascii="Times New Roman" w:hAnsi="Times New Roman" w:cs="Times New Roman"/>
                <w:b/>
                <w:sz w:val="20"/>
                <w:szCs w:val="20"/>
              </w:rPr>
            </w:pPr>
            <w:r w:rsidRPr="005A73A4">
              <w:rPr>
                <w:rFonts w:ascii="Times New Roman" w:hAnsi="Times New Roman" w:cs="Times New Roman"/>
                <w:b/>
                <w:sz w:val="20"/>
                <w:szCs w:val="20"/>
              </w:rPr>
              <w:t xml:space="preserve">Black/African </w:t>
            </w:r>
            <w:r w:rsidR="00F81B94" w:rsidRPr="005A73A4">
              <w:rPr>
                <w:rFonts w:ascii="Times New Roman" w:hAnsi="Times New Roman" w:cs="Times New Roman"/>
                <w:b/>
                <w:sz w:val="20"/>
                <w:szCs w:val="20"/>
              </w:rPr>
              <w:br/>
            </w:r>
            <w:r w:rsidRPr="005A73A4">
              <w:rPr>
                <w:rFonts w:ascii="Times New Roman" w:hAnsi="Times New Roman" w:cs="Times New Roman"/>
                <w:b/>
                <w:sz w:val="20"/>
                <w:szCs w:val="20"/>
              </w:rPr>
              <w:t>American</w:t>
            </w:r>
          </w:p>
        </w:tc>
        <w:tc>
          <w:tcPr>
            <w:tcW w:w="1870" w:type="dxa"/>
            <w:shd w:val="clear" w:color="auto" w:fill="D9D9D9" w:themeFill="background1" w:themeFillShade="D9"/>
            <w:vAlign w:val="center"/>
          </w:tcPr>
          <w:p w14:paraId="579F05EB" w14:textId="77777777" w:rsidR="00F81B94" w:rsidRPr="005A73A4" w:rsidRDefault="00F81B94" w:rsidP="00F81B94">
            <w:pPr>
              <w:jc w:val="center"/>
              <w:rPr>
                <w:rFonts w:ascii="Times New Roman" w:hAnsi="Times New Roman" w:cs="Times New Roman"/>
                <w:b/>
                <w:sz w:val="20"/>
                <w:szCs w:val="20"/>
              </w:rPr>
            </w:pPr>
            <w:r w:rsidRPr="005A73A4">
              <w:rPr>
                <w:rFonts w:ascii="Times New Roman" w:hAnsi="Times New Roman" w:cs="Times New Roman"/>
                <w:b/>
                <w:sz w:val="20"/>
                <w:szCs w:val="20"/>
              </w:rPr>
              <w:t>Hispanic/Latino</w:t>
            </w:r>
          </w:p>
          <w:p w14:paraId="0AB2F937" w14:textId="77777777" w:rsidR="00C47606" w:rsidRPr="005A73A4" w:rsidRDefault="00C127F1" w:rsidP="00F81B94">
            <w:pPr>
              <w:jc w:val="center"/>
              <w:rPr>
                <w:rFonts w:ascii="Times New Roman" w:hAnsi="Times New Roman" w:cs="Times New Roman"/>
                <w:b/>
                <w:sz w:val="20"/>
                <w:szCs w:val="20"/>
              </w:rPr>
            </w:pPr>
            <w:r w:rsidRPr="005A73A4">
              <w:rPr>
                <w:rFonts w:ascii="Times New Roman" w:hAnsi="Times New Roman" w:cs="Times New Roman"/>
                <w:b/>
                <w:sz w:val="20"/>
                <w:szCs w:val="20"/>
              </w:rPr>
              <w:t>American</w:t>
            </w:r>
          </w:p>
        </w:tc>
        <w:tc>
          <w:tcPr>
            <w:tcW w:w="1229" w:type="dxa"/>
            <w:shd w:val="clear" w:color="auto" w:fill="D9D9D9" w:themeFill="background1" w:themeFillShade="D9"/>
            <w:vAlign w:val="center"/>
          </w:tcPr>
          <w:p w14:paraId="0F0F7B97" w14:textId="77777777" w:rsidR="00F81B94" w:rsidRPr="005A73A4" w:rsidRDefault="00C127F1" w:rsidP="00F81B94">
            <w:pPr>
              <w:jc w:val="center"/>
              <w:rPr>
                <w:rFonts w:ascii="Times New Roman" w:hAnsi="Times New Roman" w:cs="Times New Roman"/>
                <w:b/>
                <w:sz w:val="20"/>
                <w:szCs w:val="20"/>
              </w:rPr>
            </w:pPr>
            <w:r w:rsidRPr="005A73A4">
              <w:rPr>
                <w:rFonts w:ascii="Times New Roman" w:hAnsi="Times New Roman" w:cs="Times New Roman"/>
                <w:b/>
                <w:sz w:val="20"/>
                <w:szCs w:val="20"/>
              </w:rPr>
              <w:t>Native</w:t>
            </w:r>
          </w:p>
          <w:p w14:paraId="600503B4" w14:textId="77777777" w:rsidR="00C47606" w:rsidRPr="005A73A4" w:rsidRDefault="00C127F1" w:rsidP="00F81B94">
            <w:pPr>
              <w:jc w:val="center"/>
              <w:rPr>
                <w:rFonts w:ascii="Times New Roman" w:hAnsi="Times New Roman" w:cs="Times New Roman"/>
                <w:b/>
                <w:sz w:val="20"/>
                <w:szCs w:val="20"/>
              </w:rPr>
            </w:pPr>
            <w:r w:rsidRPr="005A73A4">
              <w:rPr>
                <w:rFonts w:ascii="Times New Roman" w:hAnsi="Times New Roman" w:cs="Times New Roman"/>
                <w:b/>
                <w:sz w:val="20"/>
                <w:szCs w:val="20"/>
              </w:rPr>
              <w:t>American</w:t>
            </w:r>
          </w:p>
        </w:tc>
        <w:tc>
          <w:tcPr>
            <w:tcW w:w="1229" w:type="dxa"/>
            <w:shd w:val="clear" w:color="auto" w:fill="D9D9D9" w:themeFill="background1" w:themeFillShade="D9"/>
            <w:vAlign w:val="center"/>
          </w:tcPr>
          <w:p w14:paraId="3B6C04E8" w14:textId="77777777" w:rsidR="00F81B94" w:rsidRPr="005A73A4" w:rsidRDefault="00C127F1" w:rsidP="00F81B94">
            <w:pPr>
              <w:jc w:val="center"/>
              <w:rPr>
                <w:rFonts w:ascii="Times New Roman" w:hAnsi="Times New Roman" w:cs="Times New Roman"/>
                <w:b/>
                <w:sz w:val="20"/>
                <w:szCs w:val="20"/>
              </w:rPr>
            </w:pPr>
            <w:r w:rsidRPr="005A73A4">
              <w:rPr>
                <w:rFonts w:ascii="Times New Roman" w:hAnsi="Times New Roman" w:cs="Times New Roman"/>
                <w:b/>
                <w:sz w:val="20"/>
                <w:szCs w:val="20"/>
              </w:rPr>
              <w:t>Asian</w:t>
            </w:r>
          </w:p>
          <w:p w14:paraId="3A04FD11" w14:textId="77777777" w:rsidR="00C47606" w:rsidRPr="005A73A4" w:rsidRDefault="00C127F1" w:rsidP="00F81B94">
            <w:pPr>
              <w:jc w:val="center"/>
              <w:rPr>
                <w:rFonts w:ascii="Times New Roman" w:hAnsi="Times New Roman" w:cs="Times New Roman"/>
                <w:b/>
                <w:sz w:val="20"/>
                <w:szCs w:val="20"/>
              </w:rPr>
            </w:pPr>
            <w:r w:rsidRPr="005A73A4">
              <w:rPr>
                <w:rFonts w:ascii="Times New Roman" w:hAnsi="Times New Roman" w:cs="Times New Roman"/>
                <w:b/>
                <w:sz w:val="20"/>
                <w:szCs w:val="20"/>
              </w:rPr>
              <w:t>American</w:t>
            </w:r>
          </w:p>
        </w:tc>
      </w:tr>
      <w:tr w:rsidR="00C127F1" w:rsidRPr="00F81B94" w14:paraId="709A7E9E" w14:textId="77777777" w:rsidTr="00EF1FC3">
        <w:trPr>
          <w:jc w:val="center"/>
        </w:trPr>
        <w:tc>
          <w:tcPr>
            <w:tcW w:w="985" w:type="dxa"/>
          </w:tcPr>
          <w:p w14:paraId="37076EF0" w14:textId="77777777" w:rsidR="00C47606" w:rsidRPr="005A73A4" w:rsidRDefault="00C127F1" w:rsidP="00FE5FFF">
            <w:pPr>
              <w:jc w:val="center"/>
              <w:rPr>
                <w:rFonts w:ascii="Times New Roman" w:hAnsi="Times New Roman" w:cs="Times New Roman"/>
                <w:sz w:val="20"/>
                <w:szCs w:val="20"/>
              </w:rPr>
            </w:pPr>
            <w:r w:rsidRPr="005A73A4">
              <w:rPr>
                <w:rFonts w:ascii="Times New Roman" w:hAnsi="Times New Roman" w:cs="Times New Roman"/>
                <w:sz w:val="20"/>
                <w:szCs w:val="20"/>
              </w:rPr>
              <w:t>14</w:t>
            </w:r>
            <w:r w:rsidR="00630583" w:rsidRPr="005A73A4">
              <w:rPr>
                <w:rFonts w:ascii="Times New Roman" w:hAnsi="Times New Roman" w:cs="Times New Roman"/>
                <w:sz w:val="20"/>
                <w:szCs w:val="20"/>
              </w:rPr>
              <w:t>-</w:t>
            </w:r>
            <w:r w:rsidRPr="005A73A4">
              <w:rPr>
                <w:rFonts w:ascii="Times New Roman" w:hAnsi="Times New Roman" w:cs="Times New Roman"/>
                <w:sz w:val="20"/>
                <w:szCs w:val="20"/>
              </w:rPr>
              <w:t>15</w:t>
            </w:r>
          </w:p>
        </w:tc>
        <w:tc>
          <w:tcPr>
            <w:tcW w:w="1581" w:type="dxa"/>
          </w:tcPr>
          <w:p w14:paraId="3337C53B" w14:textId="77777777" w:rsidR="00C47606" w:rsidRPr="005A73A4" w:rsidRDefault="00C127F1" w:rsidP="00FE5FFF">
            <w:pPr>
              <w:jc w:val="center"/>
              <w:rPr>
                <w:rFonts w:ascii="Times New Roman" w:hAnsi="Times New Roman" w:cs="Times New Roman"/>
                <w:sz w:val="20"/>
                <w:szCs w:val="20"/>
              </w:rPr>
            </w:pPr>
            <w:r w:rsidRPr="005A73A4">
              <w:rPr>
                <w:rFonts w:ascii="Times New Roman" w:hAnsi="Times New Roman" w:cs="Times New Roman"/>
                <w:sz w:val="20"/>
                <w:szCs w:val="20"/>
              </w:rPr>
              <w:t>8133</w:t>
            </w:r>
          </w:p>
        </w:tc>
        <w:tc>
          <w:tcPr>
            <w:tcW w:w="1656" w:type="dxa"/>
          </w:tcPr>
          <w:p w14:paraId="7D962C51" w14:textId="77777777" w:rsidR="00C47606" w:rsidRPr="005A73A4" w:rsidRDefault="00C127F1" w:rsidP="00FE5FFF">
            <w:pPr>
              <w:jc w:val="center"/>
              <w:rPr>
                <w:rFonts w:ascii="Times New Roman" w:hAnsi="Times New Roman" w:cs="Times New Roman"/>
                <w:sz w:val="20"/>
                <w:szCs w:val="20"/>
              </w:rPr>
            </w:pPr>
            <w:r w:rsidRPr="005A73A4">
              <w:rPr>
                <w:rFonts w:ascii="Times New Roman" w:hAnsi="Times New Roman" w:cs="Times New Roman"/>
                <w:sz w:val="20"/>
                <w:szCs w:val="20"/>
              </w:rPr>
              <w:t>1303</w:t>
            </w:r>
          </w:p>
        </w:tc>
        <w:tc>
          <w:tcPr>
            <w:tcW w:w="1870" w:type="dxa"/>
          </w:tcPr>
          <w:p w14:paraId="052F0EFF" w14:textId="77777777" w:rsidR="00C47606" w:rsidRPr="005A73A4" w:rsidRDefault="00C127F1" w:rsidP="00FE5FFF">
            <w:pPr>
              <w:jc w:val="center"/>
              <w:rPr>
                <w:rFonts w:ascii="Times New Roman" w:hAnsi="Times New Roman" w:cs="Times New Roman"/>
                <w:sz w:val="20"/>
                <w:szCs w:val="20"/>
              </w:rPr>
            </w:pPr>
            <w:r w:rsidRPr="005A73A4">
              <w:rPr>
                <w:rFonts w:ascii="Times New Roman" w:hAnsi="Times New Roman" w:cs="Times New Roman"/>
                <w:sz w:val="20"/>
                <w:szCs w:val="20"/>
              </w:rPr>
              <w:t>963</w:t>
            </w:r>
          </w:p>
        </w:tc>
        <w:tc>
          <w:tcPr>
            <w:tcW w:w="1229" w:type="dxa"/>
          </w:tcPr>
          <w:p w14:paraId="795F11F1" w14:textId="77777777" w:rsidR="00C47606" w:rsidRPr="005A73A4" w:rsidRDefault="00C127F1" w:rsidP="00FE5FFF">
            <w:pPr>
              <w:jc w:val="center"/>
              <w:rPr>
                <w:rFonts w:ascii="Times New Roman" w:hAnsi="Times New Roman" w:cs="Times New Roman"/>
                <w:sz w:val="20"/>
                <w:szCs w:val="20"/>
              </w:rPr>
            </w:pPr>
            <w:r w:rsidRPr="005A73A4">
              <w:rPr>
                <w:rFonts w:ascii="Times New Roman" w:hAnsi="Times New Roman" w:cs="Times New Roman"/>
                <w:sz w:val="20"/>
                <w:szCs w:val="20"/>
              </w:rPr>
              <w:t>18</w:t>
            </w:r>
          </w:p>
        </w:tc>
        <w:tc>
          <w:tcPr>
            <w:tcW w:w="1229" w:type="dxa"/>
          </w:tcPr>
          <w:p w14:paraId="4F404B6D" w14:textId="77777777" w:rsidR="00C47606" w:rsidRPr="005A73A4" w:rsidRDefault="00C127F1" w:rsidP="00FE5FFF">
            <w:pPr>
              <w:jc w:val="center"/>
              <w:rPr>
                <w:rFonts w:ascii="Times New Roman" w:hAnsi="Times New Roman" w:cs="Times New Roman"/>
                <w:sz w:val="20"/>
                <w:szCs w:val="20"/>
              </w:rPr>
            </w:pPr>
            <w:r w:rsidRPr="005A73A4">
              <w:rPr>
                <w:rFonts w:ascii="Times New Roman" w:hAnsi="Times New Roman" w:cs="Times New Roman"/>
                <w:sz w:val="20"/>
                <w:szCs w:val="20"/>
              </w:rPr>
              <w:t>222</w:t>
            </w:r>
          </w:p>
        </w:tc>
      </w:tr>
      <w:tr w:rsidR="00C127F1" w:rsidRPr="00F81B94" w14:paraId="5357112A" w14:textId="77777777" w:rsidTr="00EF1FC3">
        <w:trPr>
          <w:jc w:val="center"/>
        </w:trPr>
        <w:tc>
          <w:tcPr>
            <w:tcW w:w="985" w:type="dxa"/>
          </w:tcPr>
          <w:p w14:paraId="71F8746C" w14:textId="77777777" w:rsidR="00C47606" w:rsidRPr="005A73A4" w:rsidRDefault="00C127F1" w:rsidP="00FE5FFF">
            <w:pPr>
              <w:jc w:val="center"/>
              <w:rPr>
                <w:rFonts w:ascii="Times New Roman" w:hAnsi="Times New Roman" w:cs="Times New Roman"/>
                <w:sz w:val="20"/>
                <w:szCs w:val="20"/>
              </w:rPr>
            </w:pPr>
            <w:r w:rsidRPr="005A73A4">
              <w:rPr>
                <w:rFonts w:ascii="Times New Roman" w:hAnsi="Times New Roman" w:cs="Times New Roman"/>
                <w:sz w:val="20"/>
                <w:szCs w:val="20"/>
              </w:rPr>
              <w:t>15-16</w:t>
            </w:r>
          </w:p>
        </w:tc>
        <w:tc>
          <w:tcPr>
            <w:tcW w:w="1581" w:type="dxa"/>
          </w:tcPr>
          <w:p w14:paraId="63974B58" w14:textId="77777777" w:rsidR="00C47606" w:rsidRPr="005A73A4" w:rsidRDefault="00C127F1" w:rsidP="00FE5FFF">
            <w:pPr>
              <w:jc w:val="center"/>
              <w:rPr>
                <w:rFonts w:ascii="Times New Roman" w:hAnsi="Times New Roman" w:cs="Times New Roman"/>
                <w:sz w:val="20"/>
                <w:szCs w:val="20"/>
              </w:rPr>
            </w:pPr>
            <w:r w:rsidRPr="005A73A4">
              <w:rPr>
                <w:rFonts w:ascii="Times New Roman" w:hAnsi="Times New Roman" w:cs="Times New Roman"/>
                <w:sz w:val="20"/>
                <w:szCs w:val="20"/>
              </w:rPr>
              <w:t>8106</w:t>
            </w:r>
          </w:p>
        </w:tc>
        <w:tc>
          <w:tcPr>
            <w:tcW w:w="1656" w:type="dxa"/>
          </w:tcPr>
          <w:p w14:paraId="3E324F67" w14:textId="77777777" w:rsidR="00C47606" w:rsidRPr="005A73A4" w:rsidRDefault="00C127F1" w:rsidP="00FE5FFF">
            <w:pPr>
              <w:jc w:val="center"/>
              <w:rPr>
                <w:rFonts w:ascii="Times New Roman" w:hAnsi="Times New Roman" w:cs="Times New Roman"/>
                <w:sz w:val="20"/>
                <w:szCs w:val="20"/>
              </w:rPr>
            </w:pPr>
            <w:r w:rsidRPr="005A73A4">
              <w:rPr>
                <w:rFonts w:ascii="Times New Roman" w:hAnsi="Times New Roman" w:cs="Times New Roman"/>
                <w:sz w:val="20"/>
                <w:szCs w:val="20"/>
              </w:rPr>
              <w:t>1438</w:t>
            </w:r>
          </w:p>
        </w:tc>
        <w:tc>
          <w:tcPr>
            <w:tcW w:w="1870" w:type="dxa"/>
          </w:tcPr>
          <w:p w14:paraId="2B1CF37E" w14:textId="77777777" w:rsidR="00C47606" w:rsidRPr="005A73A4" w:rsidRDefault="00C127F1" w:rsidP="00FE5FFF">
            <w:pPr>
              <w:jc w:val="center"/>
              <w:rPr>
                <w:rFonts w:ascii="Times New Roman" w:hAnsi="Times New Roman" w:cs="Times New Roman"/>
                <w:sz w:val="20"/>
                <w:szCs w:val="20"/>
              </w:rPr>
            </w:pPr>
            <w:r w:rsidRPr="005A73A4">
              <w:rPr>
                <w:rFonts w:ascii="Times New Roman" w:hAnsi="Times New Roman" w:cs="Times New Roman"/>
                <w:sz w:val="20"/>
                <w:szCs w:val="20"/>
              </w:rPr>
              <w:t>834</w:t>
            </w:r>
          </w:p>
        </w:tc>
        <w:tc>
          <w:tcPr>
            <w:tcW w:w="1229" w:type="dxa"/>
          </w:tcPr>
          <w:p w14:paraId="10B5F0C8" w14:textId="77777777" w:rsidR="00C47606" w:rsidRPr="005A73A4" w:rsidRDefault="00C127F1" w:rsidP="00FE5FFF">
            <w:pPr>
              <w:jc w:val="center"/>
              <w:rPr>
                <w:rFonts w:ascii="Times New Roman" w:hAnsi="Times New Roman" w:cs="Times New Roman"/>
                <w:sz w:val="20"/>
                <w:szCs w:val="20"/>
              </w:rPr>
            </w:pPr>
            <w:r w:rsidRPr="005A73A4">
              <w:rPr>
                <w:rFonts w:ascii="Times New Roman" w:hAnsi="Times New Roman" w:cs="Times New Roman"/>
                <w:sz w:val="20"/>
                <w:szCs w:val="20"/>
              </w:rPr>
              <w:t>33</w:t>
            </w:r>
          </w:p>
        </w:tc>
        <w:tc>
          <w:tcPr>
            <w:tcW w:w="1229" w:type="dxa"/>
          </w:tcPr>
          <w:p w14:paraId="2EE2F17D" w14:textId="77777777" w:rsidR="00C47606" w:rsidRPr="005A73A4" w:rsidRDefault="00C127F1" w:rsidP="00FE5FFF">
            <w:pPr>
              <w:jc w:val="center"/>
              <w:rPr>
                <w:rFonts w:ascii="Times New Roman" w:hAnsi="Times New Roman" w:cs="Times New Roman"/>
                <w:sz w:val="20"/>
                <w:szCs w:val="20"/>
              </w:rPr>
            </w:pPr>
            <w:r w:rsidRPr="005A73A4">
              <w:rPr>
                <w:rFonts w:ascii="Times New Roman" w:hAnsi="Times New Roman" w:cs="Times New Roman"/>
                <w:sz w:val="20"/>
                <w:szCs w:val="20"/>
              </w:rPr>
              <w:t>262</w:t>
            </w:r>
          </w:p>
        </w:tc>
      </w:tr>
      <w:tr w:rsidR="00C127F1" w:rsidRPr="00F81B94" w14:paraId="19B1BA31" w14:textId="77777777" w:rsidTr="00EF1FC3">
        <w:trPr>
          <w:jc w:val="center"/>
        </w:trPr>
        <w:tc>
          <w:tcPr>
            <w:tcW w:w="985" w:type="dxa"/>
          </w:tcPr>
          <w:p w14:paraId="4E3A6068" w14:textId="77777777" w:rsidR="00C47606" w:rsidRPr="005A73A4" w:rsidRDefault="00C127F1" w:rsidP="00FE5FFF">
            <w:pPr>
              <w:jc w:val="center"/>
              <w:rPr>
                <w:rFonts w:ascii="Times New Roman" w:hAnsi="Times New Roman" w:cs="Times New Roman"/>
                <w:sz w:val="20"/>
                <w:szCs w:val="20"/>
              </w:rPr>
            </w:pPr>
            <w:r w:rsidRPr="005A73A4">
              <w:rPr>
                <w:rFonts w:ascii="Times New Roman" w:hAnsi="Times New Roman" w:cs="Times New Roman"/>
                <w:sz w:val="20"/>
                <w:szCs w:val="20"/>
              </w:rPr>
              <w:t>16-17</w:t>
            </w:r>
          </w:p>
        </w:tc>
        <w:tc>
          <w:tcPr>
            <w:tcW w:w="1581" w:type="dxa"/>
          </w:tcPr>
          <w:p w14:paraId="3091620E" w14:textId="77777777" w:rsidR="00C47606" w:rsidRPr="005A73A4" w:rsidRDefault="00C127F1" w:rsidP="00FE5FFF">
            <w:pPr>
              <w:jc w:val="center"/>
              <w:rPr>
                <w:rFonts w:ascii="Times New Roman" w:hAnsi="Times New Roman" w:cs="Times New Roman"/>
                <w:sz w:val="20"/>
                <w:szCs w:val="20"/>
              </w:rPr>
            </w:pPr>
            <w:r w:rsidRPr="005A73A4">
              <w:rPr>
                <w:rFonts w:ascii="Times New Roman" w:hAnsi="Times New Roman" w:cs="Times New Roman"/>
                <w:sz w:val="20"/>
                <w:szCs w:val="20"/>
              </w:rPr>
              <w:t>7963</w:t>
            </w:r>
          </w:p>
        </w:tc>
        <w:tc>
          <w:tcPr>
            <w:tcW w:w="1656" w:type="dxa"/>
          </w:tcPr>
          <w:p w14:paraId="546B789E" w14:textId="77777777" w:rsidR="00C47606" w:rsidRPr="005A73A4" w:rsidRDefault="00C127F1" w:rsidP="00FE5FFF">
            <w:pPr>
              <w:jc w:val="center"/>
              <w:rPr>
                <w:rFonts w:ascii="Times New Roman" w:hAnsi="Times New Roman" w:cs="Times New Roman"/>
                <w:sz w:val="20"/>
                <w:szCs w:val="20"/>
              </w:rPr>
            </w:pPr>
            <w:r w:rsidRPr="005A73A4">
              <w:rPr>
                <w:rFonts w:ascii="Times New Roman" w:hAnsi="Times New Roman" w:cs="Times New Roman"/>
                <w:sz w:val="20"/>
                <w:szCs w:val="20"/>
              </w:rPr>
              <w:t>1337</w:t>
            </w:r>
          </w:p>
        </w:tc>
        <w:tc>
          <w:tcPr>
            <w:tcW w:w="1870" w:type="dxa"/>
          </w:tcPr>
          <w:p w14:paraId="39FF34D1" w14:textId="77777777" w:rsidR="00C47606" w:rsidRPr="005A73A4" w:rsidRDefault="00C127F1" w:rsidP="00FE5FFF">
            <w:pPr>
              <w:jc w:val="center"/>
              <w:rPr>
                <w:rFonts w:ascii="Times New Roman" w:hAnsi="Times New Roman" w:cs="Times New Roman"/>
                <w:sz w:val="20"/>
                <w:szCs w:val="20"/>
              </w:rPr>
            </w:pPr>
            <w:r w:rsidRPr="005A73A4">
              <w:rPr>
                <w:rFonts w:ascii="Times New Roman" w:hAnsi="Times New Roman" w:cs="Times New Roman"/>
                <w:sz w:val="20"/>
                <w:szCs w:val="20"/>
              </w:rPr>
              <w:t>1108</w:t>
            </w:r>
          </w:p>
        </w:tc>
        <w:tc>
          <w:tcPr>
            <w:tcW w:w="1229" w:type="dxa"/>
          </w:tcPr>
          <w:p w14:paraId="0E9A1397" w14:textId="77777777" w:rsidR="00C47606" w:rsidRPr="005A73A4" w:rsidRDefault="00C127F1" w:rsidP="00FE5FFF">
            <w:pPr>
              <w:jc w:val="center"/>
              <w:rPr>
                <w:rFonts w:ascii="Times New Roman" w:hAnsi="Times New Roman" w:cs="Times New Roman"/>
                <w:sz w:val="20"/>
                <w:szCs w:val="20"/>
              </w:rPr>
            </w:pPr>
            <w:r w:rsidRPr="005A73A4">
              <w:rPr>
                <w:rFonts w:ascii="Times New Roman" w:hAnsi="Times New Roman" w:cs="Times New Roman"/>
                <w:sz w:val="20"/>
                <w:szCs w:val="20"/>
              </w:rPr>
              <w:t>25</w:t>
            </w:r>
          </w:p>
        </w:tc>
        <w:tc>
          <w:tcPr>
            <w:tcW w:w="1229" w:type="dxa"/>
          </w:tcPr>
          <w:p w14:paraId="47EE3D47" w14:textId="77777777" w:rsidR="00C47606" w:rsidRPr="005A73A4" w:rsidRDefault="00C127F1" w:rsidP="00FE5FFF">
            <w:pPr>
              <w:jc w:val="center"/>
              <w:rPr>
                <w:rFonts w:ascii="Times New Roman" w:hAnsi="Times New Roman" w:cs="Times New Roman"/>
                <w:sz w:val="20"/>
                <w:szCs w:val="20"/>
              </w:rPr>
            </w:pPr>
            <w:r w:rsidRPr="005A73A4">
              <w:rPr>
                <w:rFonts w:ascii="Times New Roman" w:hAnsi="Times New Roman" w:cs="Times New Roman"/>
                <w:sz w:val="20"/>
                <w:szCs w:val="20"/>
              </w:rPr>
              <w:t>282</w:t>
            </w:r>
          </w:p>
        </w:tc>
      </w:tr>
      <w:tr w:rsidR="000030B2" w:rsidRPr="00F81B94" w14:paraId="11EA23A1" w14:textId="77777777" w:rsidTr="00EF1FC3">
        <w:trPr>
          <w:jc w:val="center"/>
        </w:trPr>
        <w:tc>
          <w:tcPr>
            <w:tcW w:w="985" w:type="dxa"/>
          </w:tcPr>
          <w:p w14:paraId="5240A4C5" w14:textId="77777777" w:rsidR="000030B2" w:rsidRPr="005A73A4" w:rsidRDefault="000030B2" w:rsidP="00FE5FFF">
            <w:pPr>
              <w:jc w:val="center"/>
              <w:rPr>
                <w:rFonts w:ascii="Times New Roman" w:hAnsi="Times New Roman" w:cs="Times New Roman"/>
                <w:sz w:val="20"/>
                <w:szCs w:val="20"/>
              </w:rPr>
            </w:pPr>
            <w:r w:rsidRPr="005A73A4">
              <w:rPr>
                <w:rFonts w:ascii="Times New Roman" w:hAnsi="Times New Roman" w:cs="Times New Roman"/>
                <w:sz w:val="20"/>
                <w:szCs w:val="20"/>
              </w:rPr>
              <w:t>17-18</w:t>
            </w:r>
          </w:p>
        </w:tc>
        <w:tc>
          <w:tcPr>
            <w:tcW w:w="1581" w:type="dxa"/>
          </w:tcPr>
          <w:p w14:paraId="14FDF189" w14:textId="77777777" w:rsidR="000030B2" w:rsidRPr="005A73A4" w:rsidRDefault="000030B2" w:rsidP="00FE5FFF">
            <w:pPr>
              <w:jc w:val="center"/>
              <w:rPr>
                <w:rFonts w:ascii="Times New Roman" w:hAnsi="Times New Roman" w:cs="Times New Roman"/>
                <w:sz w:val="20"/>
                <w:szCs w:val="20"/>
              </w:rPr>
            </w:pPr>
            <w:r w:rsidRPr="005A73A4">
              <w:rPr>
                <w:rFonts w:ascii="Times New Roman" w:hAnsi="Times New Roman" w:cs="Times New Roman"/>
                <w:sz w:val="20"/>
                <w:szCs w:val="20"/>
              </w:rPr>
              <w:t>7947</w:t>
            </w:r>
          </w:p>
        </w:tc>
        <w:tc>
          <w:tcPr>
            <w:tcW w:w="1656" w:type="dxa"/>
          </w:tcPr>
          <w:p w14:paraId="6D27D1AF" w14:textId="77777777" w:rsidR="000030B2" w:rsidRPr="005A73A4" w:rsidRDefault="000030B2" w:rsidP="00FE5FFF">
            <w:pPr>
              <w:jc w:val="center"/>
              <w:rPr>
                <w:rFonts w:ascii="Times New Roman" w:hAnsi="Times New Roman" w:cs="Times New Roman"/>
                <w:sz w:val="20"/>
                <w:szCs w:val="20"/>
              </w:rPr>
            </w:pPr>
            <w:r w:rsidRPr="005A73A4">
              <w:rPr>
                <w:rFonts w:ascii="Times New Roman" w:hAnsi="Times New Roman" w:cs="Times New Roman"/>
                <w:sz w:val="20"/>
                <w:szCs w:val="20"/>
              </w:rPr>
              <w:t>1343</w:t>
            </w:r>
          </w:p>
        </w:tc>
        <w:tc>
          <w:tcPr>
            <w:tcW w:w="1870" w:type="dxa"/>
          </w:tcPr>
          <w:p w14:paraId="2BA41A44" w14:textId="77777777" w:rsidR="000030B2" w:rsidRPr="005A73A4" w:rsidRDefault="000030B2" w:rsidP="00FE5FFF">
            <w:pPr>
              <w:jc w:val="center"/>
              <w:rPr>
                <w:rFonts w:ascii="Times New Roman" w:hAnsi="Times New Roman" w:cs="Times New Roman"/>
                <w:sz w:val="20"/>
                <w:szCs w:val="20"/>
              </w:rPr>
            </w:pPr>
            <w:r w:rsidRPr="005A73A4">
              <w:rPr>
                <w:rFonts w:ascii="Times New Roman" w:hAnsi="Times New Roman" w:cs="Times New Roman"/>
                <w:sz w:val="20"/>
                <w:szCs w:val="20"/>
              </w:rPr>
              <w:t>1303</w:t>
            </w:r>
          </w:p>
        </w:tc>
        <w:tc>
          <w:tcPr>
            <w:tcW w:w="1229" w:type="dxa"/>
          </w:tcPr>
          <w:p w14:paraId="51906790" w14:textId="77777777" w:rsidR="000030B2" w:rsidRPr="005A73A4" w:rsidRDefault="000030B2" w:rsidP="00FE5FFF">
            <w:pPr>
              <w:jc w:val="center"/>
              <w:rPr>
                <w:rFonts w:ascii="Times New Roman" w:hAnsi="Times New Roman" w:cs="Times New Roman"/>
                <w:sz w:val="20"/>
                <w:szCs w:val="20"/>
              </w:rPr>
            </w:pPr>
            <w:r w:rsidRPr="005A73A4">
              <w:rPr>
                <w:rFonts w:ascii="Times New Roman" w:hAnsi="Times New Roman" w:cs="Times New Roman"/>
                <w:sz w:val="20"/>
                <w:szCs w:val="20"/>
              </w:rPr>
              <w:t>24</w:t>
            </w:r>
          </w:p>
        </w:tc>
        <w:tc>
          <w:tcPr>
            <w:tcW w:w="1229" w:type="dxa"/>
          </w:tcPr>
          <w:p w14:paraId="2BE1D661" w14:textId="77777777" w:rsidR="000030B2" w:rsidRPr="005A73A4" w:rsidRDefault="000030B2" w:rsidP="00FE5FFF">
            <w:pPr>
              <w:jc w:val="center"/>
              <w:rPr>
                <w:rFonts w:ascii="Times New Roman" w:hAnsi="Times New Roman" w:cs="Times New Roman"/>
                <w:sz w:val="20"/>
                <w:szCs w:val="20"/>
              </w:rPr>
            </w:pPr>
            <w:r w:rsidRPr="005A73A4">
              <w:rPr>
                <w:rFonts w:ascii="Times New Roman" w:hAnsi="Times New Roman" w:cs="Times New Roman"/>
                <w:sz w:val="20"/>
                <w:szCs w:val="20"/>
              </w:rPr>
              <w:t>238</w:t>
            </w:r>
          </w:p>
        </w:tc>
      </w:tr>
    </w:tbl>
    <w:p w14:paraId="5E65898A" w14:textId="77777777" w:rsidR="000473A4" w:rsidRPr="00B403CA" w:rsidRDefault="002B0183" w:rsidP="00B403CA">
      <w:pPr>
        <w:pStyle w:val="Heading4"/>
        <w:spacing w:before="240" w:after="240"/>
      </w:pPr>
      <w:r w:rsidRPr="00B403CA">
        <w:rPr>
          <w:rStyle w:val="Heading4Char"/>
          <w:i/>
          <w:iCs/>
        </w:rPr>
        <w:t xml:space="preserve">Academic Programs and Student Support Strength 2: </w:t>
      </w:r>
      <w:r w:rsidR="00EF1FC3">
        <w:rPr>
          <w:rStyle w:val="Heading4Char"/>
          <w:i/>
          <w:iCs/>
        </w:rPr>
        <w:t>SCSU’s</w:t>
      </w:r>
      <w:r w:rsidRPr="00B403CA">
        <w:rPr>
          <w:rStyle w:val="Heading4Char"/>
          <w:i/>
          <w:iCs/>
        </w:rPr>
        <w:t xml:space="preserve"> First Year Experience (FYE)</w:t>
      </w:r>
      <w:r w:rsidRPr="00B403CA">
        <w:t xml:space="preserve"> Program </w:t>
      </w:r>
      <w:r w:rsidR="00EF1FC3">
        <w:t>is a model aid towards first-year retention</w:t>
      </w:r>
      <w:r w:rsidRPr="00B403CA">
        <w:t>.</w:t>
      </w:r>
    </w:p>
    <w:p w14:paraId="785A59DB" w14:textId="362159AA" w:rsidR="003746E2" w:rsidRDefault="00CE1D6D" w:rsidP="000473A4">
      <w:pPr>
        <w:spacing w:after="0" w:line="480" w:lineRule="auto"/>
        <w:ind w:firstLine="720"/>
        <w:rPr>
          <w:rFonts w:ascii="Times New Roman" w:hAnsi="Times New Roman" w:cs="Times New Roman"/>
          <w:sz w:val="24"/>
          <w:szCs w:val="24"/>
        </w:rPr>
      </w:pPr>
      <w:r w:rsidRPr="00CE1D6D">
        <w:rPr>
          <w:rFonts w:ascii="Times New Roman" w:hAnsi="Times New Roman" w:cs="Times New Roman"/>
          <w:sz w:val="24"/>
          <w:szCs w:val="24"/>
        </w:rPr>
        <w:t xml:space="preserve">In 2007, in an effort to combat high attrition and improve the transition for first-year students, SCSU built </w:t>
      </w:r>
      <w:r w:rsidR="00EF1FC3">
        <w:rPr>
          <w:rFonts w:ascii="Times New Roman" w:hAnsi="Times New Roman" w:cs="Times New Roman"/>
          <w:sz w:val="24"/>
          <w:szCs w:val="24"/>
        </w:rPr>
        <w:t>its</w:t>
      </w:r>
      <w:r w:rsidRPr="00CE1D6D">
        <w:rPr>
          <w:rFonts w:ascii="Times New Roman" w:hAnsi="Times New Roman" w:cs="Times New Roman"/>
          <w:sz w:val="24"/>
          <w:szCs w:val="24"/>
        </w:rPr>
        <w:t xml:space="preserve"> collaborativ</w:t>
      </w:r>
      <w:r w:rsidR="000759F3">
        <w:rPr>
          <w:rFonts w:ascii="Times New Roman" w:hAnsi="Times New Roman" w:cs="Times New Roman"/>
          <w:sz w:val="24"/>
          <w:szCs w:val="24"/>
        </w:rPr>
        <w:t>e FYE program</w:t>
      </w:r>
      <w:r w:rsidRPr="00CE1D6D">
        <w:rPr>
          <w:rFonts w:ascii="Times New Roman" w:hAnsi="Times New Roman" w:cs="Times New Roman"/>
          <w:sz w:val="24"/>
          <w:szCs w:val="24"/>
        </w:rPr>
        <w:t xml:space="preserve"> with </w:t>
      </w:r>
      <w:r w:rsidR="003510E4">
        <w:rPr>
          <w:rFonts w:ascii="Times New Roman" w:hAnsi="Times New Roman" w:cs="Times New Roman"/>
          <w:sz w:val="24"/>
          <w:szCs w:val="24"/>
        </w:rPr>
        <w:t xml:space="preserve">extensive </w:t>
      </w:r>
      <w:r w:rsidRPr="00CE1D6D">
        <w:rPr>
          <w:rFonts w:ascii="Times New Roman" w:hAnsi="Times New Roman" w:cs="Times New Roman"/>
          <w:sz w:val="24"/>
          <w:szCs w:val="24"/>
        </w:rPr>
        <w:t>financial support from the administration</w:t>
      </w:r>
      <w:r w:rsidR="00706BE7">
        <w:rPr>
          <w:rFonts w:ascii="Times New Roman" w:hAnsi="Times New Roman" w:cs="Times New Roman"/>
          <w:sz w:val="24"/>
          <w:szCs w:val="24"/>
        </w:rPr>
        <w:t>.</w:t>
      </w:r>
      <w:r w:rsidRPr="00CE1D6D">
        <w:rPr>
          <w:rFonts w:ascii="Times New Roman" w:hAnsi="Times New Roman" w:cs="Times New Roman"/>
          <w:sz w:val="24"/>
          <w:szCs w:val="24"/>
        </w:rPr>
        <w:t xml:space="preserve"> FYE is one of the most comprehensive programs in </w:t>
      </w:r>
      <w:r w:rsidR="000759F3">
        <w:rPr>
          <w:rFonts w:ascii="Times New Roman" w:hAnsi="Times New Roman" w:cs="Times New Roman"/>
          <w:sz w:val="24"/>
          <w:szCs w:val="24"/>
        </w:rPr>
        <w:t xml:space="preserve">the nation, including all </w:t>
      </w:r>
      <w:r w:rsidR="000759F3" w:rsidRPr="00CE1D6D">
        <w:rPr>
          <w:rFonts w:ascii="Times New Roman" w:hAnsi="Times New Roman" w:cs="Times New Roman"/>
          <w:sz w:val="24"/>
          <w:szCs w:val="24"/>
        </w:rPr>
        <w:t>first</w:t>
      </w:r>
      <w:r w:rsidRPr="00CE1D6D">
        <w:rPr>
          <w:rFonts w:ascii="Times New Roman" w:hAnsi="Times New Roman" w:cs="Times New Roman"/>
          <w:sz w:val="24"/>
          <w:szCs w:val="24"/>
        </w:rPr>
        <w:t>-time</w:t>
      </w:r>
      <w:r w:rsidR="00DD10C8">
        <w:rPr>
          <w:rFonts w:ascii="Times New Roman" w:hAnsi="Times New Roman" w:cs="Times New Roman"/>
          <w:sz w:val="24"/>
          <w:szCs w:val="24"/>
        </w:rPr>
        <w:t>,</w:t>
      </w:r>
      <w:r w:rsidRPr="00CE1D6D">
        <w:rPr>
          <w:rFonts w:ascii="Times New Roman" w:hAnsi="Times New Roman" w:cs="Times New Roman"/>
          <w:sz w:val="24"/>
          <w:szCs w:val="24"/>
        </w:rPr>
        <w:t xml:space="preserve"> full-time </w:t>
      </w:r>
      <w:r w:rsidR="000759F3">
        <w:rPr>
          <w:rFonts w:ascii="Times New Roman" w:hAnsi="Times New Roman" w:cs="Times New Roman"/>
          <w:sz w:val="24"/>
          <w:szCs w:val="24"/>
        </w:rPr>
        <w:t xml:space="preserve">SCSU </w:t>
      </w:r>
      <w:r w:rsidRPr="00CE1D6D">
        <w:rPr>
          <w:rFonts w:ascii="Times New Roman" w:hAnsi="Times New Roman" w:cs="Times New Roman"/>
          <w:sz w:val="24"/>
          <w:szCs w:val="24"/>
        </w:rPr>
        <w:t xml:space="preserve">students in its benefits – a </w:t>
      </w:r>
      <w:r w:rsidR="00DD10C8">
        <w:rPr>
          <w:rFonts w:ascii="Times New Roman" w:hAnsi="Times New Roman" w:cs="Times New Roman"/>
          <w:sz w:val="24"/>
          <w:szCs w:val="24"/>
        </w:rPr>
        <w:t xml:space="preserve">three credit </w:t>
      </w:r>
      <w:r w:rsidRPr="00CE1D6D">
        <w:rPr>
          <w:rFonts w:ascii="Times New Roman" w:hAnsi="Times New Roman" w:cs="Times New Roman"/>
          <w:sz w:val="24"/>
          <w:szCs w:val="24"/>
        </w:rPr>
        <w:t xml:space="preserve">first-year seminar, learning </w:t>
      </w:r>
      <w:r w:rsidRPr="00CE1D6D">
        <w:rPr>
          <w:rFonts w:ascii="Times New Roman" w:hAnsi="Times New Roman" w:cs="Times New Roman"/>
          <w:sz w:val="24"/>
          <w:szCs w:val="24"/>
        </w:rPr>
        <w:lastRenderedPageBreak/>
        <w:t xml:space="preserve">communities, </w:t>
      </w:r>
      <w:r w:rsidR="00DD10C8">
        <w:rPr>
          <w:rFonts w:ascii="Times New Roman" w:hAnsi="Times New Roman" w:cs="Times New Roman"/>
          <w:sz w:val="24"/>
          <w:szCs w:val="24"/>
        </w:rPr>
        <w:t xml:space="preserve">instructors as advisors, </w:t>
      </w:r>
      <w:r w:rsidRPr="00CE1D6D">
        <w:rPr>
          <w:rFonts w:ascii="Times New Roman" w:hAnsi="Times New Roman" w:cs="Times New Roman"/>
          <w:sz w:val="24"/>
          <w:szCs w:val="24"/>
        </w:rPr>
        <w:t xml:space="preserve">a strong New Student Orientation (NSO), and trained peer mentors. Since the start of </w:t>
      </w:r>
      <w:r w:rsidR="00DD10C8">
        <w:rPr>
          <w:rFonts w:ascii="Times New Roman" w:hAnsi="Times New Roman" w:cs="Times New Roman"/>
          <w:sz w:val="24"/>
          <w:szCs w:val="24"/>
        </w:rPr>
        <w:t>the program</w:t>
      </w:r>
      <w:r w:rsidRPr="00CE1D6D">
        <w:rPr>
          <w:rFonts w:ascii="Times New Roman" w:hAnsi="Times New Roman" w:cs="Times New Roman"/>
          <w:sz w:val="24"/>
          <w:szCs w:val="24"/>
        </w:rPr>
        <w:t xml:space="preserve">, </w:t>
      </w:r>
      <w:r w:rsidR="00DD10C8">
        <w:rPr>
          <w:rFonts w:ascii="Times New Roman" w:hAnsi="Times New Roman" w:cs="Times New Roman"/>
          <w:sz w:val="24"/>
          <w:szCs w:val="24"/>
        </w:rPr>
        <w:t xml:space="preserve">SCSU has experienced </w:t>
      </w:r>
      <w:r w:rsidRPr="00CE1D6D">
        <w:rPr>
          <w:rFonts w:ascii="Times New Roman" w:hAnsi="Times New Roman" w:cs="Times New Roman"/>
          <w:sz w:val="24"/>
          <w:szCs w:val="24"/>
        </w:rPr>
        <w:t xml:space="preserve">a significant increase in retention rates and graduation rates (see </w:t>
      </w:r>
      <w:r w:rsidR="001A722D">
        <w:rPr>
          <w:rFonts w:ascii="Times New Roman" w:hAnsi="Times New Roman" w:cs="Times New Roman"/>
          <w:sz w:val="24"/>
          <w:szCs w:val="24"/>
        </w:rPr>
        <w:t>T</w:t>
      </w:r>
      <w:r w:rsidRPr="00CE1D6D">
        <w:rPr>
          <w:rFonts w:ascii="Times New Roman" w:hAnsi="Times New Roman" w:cs="Times New Roman"/>
          <w:sz w:val="24"/>
          <w:szCs w:val="24"/>
        </w:rPr>
        <w:t xml:space="preserve">able </w:t>
      </w:r>
      <w:r w:rsidR="004E6985">
        <w:rPr>
          <w:rFonts w:ascii="Times New Roman" w:hAnsi="Times New Roman" w:cs="Times New Roman"/>
          <w:sz w:val="24"/>
          <w:szCs w:val="24"/>
        </w:rPr>
        <w:t>2</w:t>
      </w:r>
      <w:r w:rsidRPr="00CE1D6D">
        <w:rPr>
          <w:rFonts w:ascii="Times New Roman" w:hAnsi="Times New Roman" w:cs="Times New Roman"/>
          <w:sz w:val="24"/>
          <w:szCs w:val="24"/>
        </w:rPr>
        <w:t>)</w:t>
      </w:r>
      <w:r w:rsidR="00175E8E">
        <w:rPr>
          <w:rFonts w:ascii="Times New Roman" w:hAnsi="Times New Roman" w:cs="Times New Roman"/>
          <w:sz w:val="24"/>
          <w:szCs w:val="24"/>
        </w:rPr>
        <w:t xml:space="preserve"> for first-time</w:t>
      </w:r>
      <w:r w:rsidR="00DD10C8">
        <w:rPr>
          <w:rFonts w:ascii="Times New Roman" w:hAnsi="Times New Roman" w:cs="Times New Roman"/>
          <w:sz w:val="24"/>
          <w:szCs w:val="24"/>
        </w:rPr>
        <w:t>,</w:t>
      </w:r>
      <w:r w:rsidR="00175E8E">
        <w:rPr>
          <w:rFonts w:ascii="Times New Roman" w:hAnsi="Times New Roman" w:cs="Times New Roman"/>
          <w:sz w:val="24"/>
          <w:szCs w:val="24"/>
        </w:rPr>
        <w:t xml:space="preserve"> full-time </w:t>
      </w:r>
      <w:r w:rsidR="001A722D">
        <w:rPr>
          <w:rFonts w:ascii="Times New Roman" w:hAnsi="Times New Roman" w:cs="Times New Roman"/>
          <w:sz w:val="24"/>
          <w:szCs w:val="24"/>
        </w:rPr>
        <w:t>students</w:t>
      </w:r>
      <w:r w:rsidR="000759F3">
        <w:rPr>
          <w:rFonts w:ascii="Times New Roman" w:hAnsi="Times New Roman" w:cs="Times New Roman"/>
          <w:sz w:val="24"/>
          <w:szCs w:val="24"/>
        </w:rPr>
        <w:t>.</w:t>
      </w:r>
      <w:r w:rsidR="00DD10C8">
        <w:rPr>
          <w:rFonts w:ascii="Times New Roman" w:hAnsi="Times New Roman" w:cs="Times New Roman"/>
          <w:sz w:val="24"/>
          <w:szCs w:val="24"/>
        </w:rPr>
        <w:t xml:space="preserve"> </w:t>
      </w:r>
      <w:r w:rsidRPr="00CE1D6D">
        <w:rPr>
          <w:rFonts w:ascii="Times New Roman" w:hAnsi="Times New Roman" w:cs="Times New Roman"/>
          <w:sz w:val="24"/>
          <w:szCs w:val="24"/>
        </w:rPr>
        <w:t>FYE’s effect on the quality of faculty-student interaction is so great that our first-year students report higher levels of engagement than the entire national sample of universitie</w:t>
      </w:r>
      <w:r w:rsidR="00706BE7">
        <w:rPr>
          <w:rFonts w:ascii="Times New Roman" w:hAnsi="Times New Roman" w:cs="Times New Roman"/>
          <w:sz w:val="24"/>
          <w:szCs w:val="24"/>
        </w:rPr>
        <w:t>s who participate in the NSSE</w:t>
      </w:r>
      <w:r w:rsidR="00DD10C8">
        <w:rPr>
          <w:rFonts w:ascii="Times New Roman" w:hAnsi="Times New Roman" w:cs="Times New Roman"/>
          <w:sz w:val="24"/>
          <w:szCs w:val="24"/>
        </w:rPr>
        <w:t xml:space="preserve"> (NSSE, 2015)</w:t>
      </w:r>
      <w:r w:rsidR="00706BE7">
        <w:rPr>
          <w:rFonts w:ascii="Times New Roman" w:hAnsi="Times New Roman" w:cs="Times New Roman"/>
          <w:sz w:val="24"/>
          <w:szCs w:val="24"/>
        </w:rPr>
        <w:t xml:space="preserve">. </w:t>
      </w:r>
      <w:r w:rsidRPr="00CE1D6D">
        <w:rPr>
          <w:rFonts w:ascii="Times New Roman" w:hAnsi="Times New Roman" w:cs="Times New Roman"/>
          <w:sz w:val="24"/>
          <w:szCs w:val="24"/>
        </w:rPr>
        <w:t>FYE has also led to important collaborative partnerships between the faculty, administrators and staff in both academic and student affairs</w:t>
      </w:r>
      <w:r w:rsidR="009C4EC6">
        <w:rPr>
          <w:rFonts w:ascii="Times New Roman" w:hAnsi="Times New Roman" w:cs="Times New Roman"/>
          <w:sz w:val="24"/>
          <w:szCs w:val="24"/>
        </w:rPr>
        <w:t>, partnerships that provide the basis for developing and sustaining the Southern Success Center</w:t>
      </w:r>
      <w:r w:rsidR="00FE5FFF">
        <w:rPr>
          <w:rFonts w:ascii="Times New Roman" w:hAnsi="Times New Roman" w:cs="Times New Roman"/>
          <w:sz w:val="24"/>
          <w:szCs w:val="24"/>
        </w:rPr>
        <w:t xml:space="preserve">. </w:t>
      </w:r>
    </w:p>
    <w:tbl>
      <w:tblPr>
        <w:tblStyle w:val="TableGrid"/>
        <w:tblW w:w="5000" w:type="pct"/>
        <w:tblLook w:val="04A0" w:firstRow="1" w:lastRow="0" w:firstColumn="1" w:lastColumn="0" w:noHBand="0" w:noVBand="1"/>
      </w:tblPr>
      <w:tblGrid>
        <w:gridCol w:w="3796"/>
        <w:gridCol w:w="2725"/>
        <w:gridCol w:w="2829"/>
      </w:tblGrid>
      <w:tr w:rsidR="00CE1D6D" w:rsidRPr="000473A4" w14:paraId="61A4F6B8" w14:textId="77777777" w:rsidTr="00D473DD">
        <w:tc>
          <w:tcPr>
            <w:tcW w:w="5000" w:type="pct"/>
            <w:gridSpan w:val="3"/>
          </w:tcPr>
          <w:p w14:paraId="3D3627E3" w14:textId="77777777" w:rsidR="00CE1D6D" w:rsidRPr="005A73A4" w:rsidRDefault="00FE5FFF" w:rsidP="00FE5FFF">
            <w:pPr>
              <w:jc w:val="center"/>
              <w:rPr>
                <w:rFonts w:ascii="Times New Roman" w:hAnsi="Times New Roman" w:cs="Times New Roman"/>
                <w:b/>
                <w:sz w:val="20"/>
                <w:szCs w:val="20"/>
              </w:rPr>
            </w:pPr>
            <w:r w:rsidRPr="005A73A4">
              <w:rPr>
                <w:rFonts w:ascii="Times New Roman" w:hAnsi="Times New Roman" w:cs="Times New Roman"/>
                <w:b/>
                <w:sz w:val="20"/>
                <w:szCs w:val="20"/>
              </w:rPr>
              <w:t>Table 2</w:t>
            </w:r>
            <w:r w:rsidR="00CE1D6D" w:rsidRPr="005A73A4">
              <w:rPr>
                <w:rFonts w:ascii="Times New Roman" w:hAnsi="Times New Roman" w:cs="Times New Roman"/>
                <w:b/>
                <w:sz w:val="20"/>
                <w:szCs w:val="20"/>
              </w:rPr>
              <w:t>.  Retention and G</w:t>
            </w:r>
            <w:r w:rsidR="00F81B94" w:rsidRPr="005A73A4">
              <w:rPr>
                <w:rFonts w:ascii="Times New Roman" w:hAnsi="Times New Roman" w:cs="Times New Roman"/>
                <w:b/>
                <w:sz w:val="20"/>
                <w:szCs w:val="20"/>
              </w:rPr>
              <w:t>raduation of Pre- and Post-FYE Program C</w:t>
            </w:r>
            <w:r w:rsidR="00CE1D6D" w:rsidRPr="005A73A4">
              <w:rPr>
                <w:rFonts w:ascii="Times New Roman" w:hAnsi="Times New Roman" w:cs="Times New Roman"/>
                <w:b/>
                <w:sz w:val="20"/>
                <w:szCs w:val="20"/>
              </w:rPr>
              <w:t>ohorts</w:t>
            </w:r>
          </w:p>
        </w:tc>
      </w:tr>
      <w:tr w:rsidR="00CE1D6D" w:rsidRPr="000473A4" w14:paraId="73BEA5DD" w14:textId="77777777" w:rsidTr="00F81B94">
        <w:tc>
          <w:tcPr>
            <w:tcW w:w="2030" w:type="pct"/>
            <w:shd w:val="clear" w:color="auto" w:fill="D9D9D9" w:themeFill="background1" w:themeFillShade="D9"/>
          </w:tcPr>
          <w:p w14:paraId="1099E715" w14:textId="77777777" w:rsidR="00CE1D6D" w:rsidRPr="005A73A4" w:rsidRDefault="00CE1D6D" w:rsidP="00FE5FFF">
            <w:pPr>
              <w:jc w:val="center"/>
              <w:rPr>
                <w:rFonts w:ascii="Times New Roman" w:hAnsi="Times New Roman" w:cs="Times New Roman"/>
                <w:sz w:val="20"/>
                <w:szCs w:val="20"/>
              </w:rPr>
            </w:pPr>
          </w:p>
        </w:tc>
        <w:tc>
          <w:tcPr>
            <w:tcW w:w="1457" w:type="pct"/>
            <w:shd w:val="clear" w:color="auto" w:fill="D9D9D9" w:themeFill="background1" w:themeFillShade="D9"/>
          </w:tcPr>
          <w:p w14:paraId="7B42DC3A" w14:textId="77777777" w:rsidR="00CE1D6D" w:rsidRPr="005A73A4" w:rsidRDefault="00CE1D6D" w:rsidP="00FE5FFF">
            <w:pPr>
              <w:jc w:val="center"/>
              <w:rPr>
                <w:rFonts w:ascii="Times New Roman" w:hAnsi="Times New Roman" w:cs="Times New Roman"/>
                <w:b/>
                <w:sz w:val="20"/>
                <w:szCs w:val="20"/>
              </w:rPr>
            </w:pPr>
            <w:r w:rsidRPr="005A73A4">
              <w:rPr>
                <w:rFonts w:ascii="Times New Roman" w:hAnsi="Times New Roman" w:cs="Times New Roman"/>
                <w:b/>
                <w:sz w:val="20"/>
                <w:szCs w:val="20"/>
              </w:rPr>
              <w:t>Pre-FYE cohorts</w:t>
            </w:r>
            <w:r w:rsidR="00FE5FFF" w:rsidRPr="005A73A4">
              <w:rPr>
                <w:rFonts w:ascii="Times New Roman" w:hAnsi="Times New Roman" w:cs="Times New Roman"/>
                <w:b/>
                <w:sz w:val="20"/>
                <w:szCs w:val="20"/>
              </w:rPr>
              <w:t xml:space="preserve"> (</w:t>
            </w:r>
            <w:r w:rsidRPr="005A73A4">
              <w:rPr>
                <w:rFonts w:ascii="Times New Roman" w:hAnsi="Times New Roman" w:cs="Times New Roman"/>
                <w:sz w:val="20"/>
                <w:szCs w:val="20"/>
              </w:rPr>
              <w:t>1997-2006</w:t>
            </w:r>
            <w:r w:rsidR="00FE5FFF" w:rsidRPr="005A73A4">
              <w:rPr>
                <w:rFonts w:ascii="Times New Roman" w:hAnsi="Times New Roman" w:cs="Times New Roman"/>
                <w:sz w:val="20"/>
                <w:szCs w:val="20"/>
              </w:rPr>
              <w:t>)</w:t>
            </w:r>
          </w:p>
        </w:tc>
        <w:tc>
          <w:tcPr>
            <w:tcW w:w="1513" w:type="pct"/>
            <w:shd w:val="clear" w:color="auto" w:fill="D9D9D9" w:themeFill="background1" w:themeFillShade="D9"/>
          </w:tcPr>
          <w:p w14:paraId="4F07A7D6" w14:textId="77777777" w:rsidR="00CE1D6D" w:rsidRPr="005A73A4" w:rsidRDefault="00CE1D6D" w:rsidP="00FE5FFF">
            <w:pPr>
              <w:jc w:val="center"/>
              <w:rPr>
                <w:rFonts w:ascii="Times New Roman" w:hAnsi="Times New Roman" w:cs="Times New Roman"/>
                <w:b/>
                <w:sz w:val="20"/>
                <w:szCs w:val="20"/>
              </w:rPr>
            </w:pPr>
            <w:r w:rsidRPr="005A73A4">
              <w:rPr>
                <w:rFonts w:ascii="Times New Roman" w:hAnsi="Times New Roman" w:cs="Times New Roman"/>
                <w:b/>
                <w:sz w:val="20"/>
                <w:szCs w:val="20"/>
              </w:rPr>
              <w:t>Post-FYE cohorts</w:t>
            </w:r>
            <w:r w:rsidR="00FE5FFF" w:rsidRPr="005A73A4">
              <w:rPr>
                <w:rFonts w:ascii="Times New Roman" w:hAnsi="Times New Roman" w:cs="Times New Roman"/>
                <w:b/>
                <w:sz w:val="20"/>
                <w:szCs w:val="20"/>
              </w:rPr>
              <w:t xml:space="preserve"> (</w:t>
            </w:r>
            <w:r w:rsidRPr="005A73A4">
              <w:rPr>
                <w:rFonts w:ascii="Times New Roman" w:hAnsi="Times New Roman" w:cs="Times New Roman"/>
                <w:sz w:val="20"/>
                <w:szCs w:val="20"/>
              </w:rPr>
              <w:t>2007+</w:t>
            </w:r>
            <w:r w:rsidR="00FE5FFF" w:rsidRPr="005A73A4">
              <w:rPr>
                <w:rFonts w:ascii="Times New Roman" w:hAnsi="Times New Roman" w:cs="Times New Roman"/>
                <w:sz w:val="20"/>
                <w:szCs w:val="20"/>
              </w:rPr>
              <w:t>)</w:t>
            </w:r>
          </w:p>
        </w:tc>
      </w:tr>
      <w:tr w:rsidR="00CE1D6D" w:rsidRPr="000473A4" w14:paraId="075E8446" w14:textId="77777777" w:rsidTr="00FE5FFF">
        <w:tc>
          <w:tcPr>
            <w:tcW w:w="2030" w:type="pct"/>
          </w:tcPr>
          <w:p w14:paraId="73EE096A" w14:textId="77777777" w:rsidR="00CE1D6D" w:rsidRPr="005A73A4" w:rsidRDefault="00CE1D6D" w:rsidP="003510E4">
            <w:pPr>
              <w:jc w:val="center"/>
              <w:rPr>
                <w:rFonts w:ascii="Times New Roman" w:hAnsi="Times New Roman" w:cs="Times New Roman"/>
                <w:sz w:val="20"/>
                <w:szCs w:val="20"/>
              </w:rPr>
            </w:pPr>
            <w:r w:rsidRPr="005A73A4">
              <w:rPr>
                <w:rFonts w:ascii="Times New Roman" w:hAnsi="Times New Roman" w:cs="Times New Roman"/>
                <w:sz w:val="20"/>
                <w:szCs w:val="20"/>
              </w:rPr>
              <w:t xml:space="preserve">Mean first-to-second-year retention </w:t>
            </w:r>
          </w:p>
        </w:tc>
        <w:tc>
          <w:tcPr>
            <w:tcW w:w="1457" w:type="pct"/>
          </w:tcPr>
          <w:p w14:paraId="0DEC2AB6" w14:textId="77777777" w:rsidR="00CE1D6D" w:rsidRPr="005A73A4" w:rsidRDefault="00CE1D6D" w:rsidP="00FE5FFF">
            <w:pPr>
              <w:jc w:val="center"/>
              <w:rPr>
                <w:rFonts w:ascii="Times New Roman" w:hAnsi="Times New Roman" w:cs="Times New Roman"/>
                <w:sz w:val="20"/>
                <w:szCs w:val="20"/>
              </w:rPr>
            </w:pPr>
            <w:r w:rsidRPr="005A73A4">
              <w:rPr>
                <w:rFonts w:ascii="Times New Roman" w:hAnsi="Times New Roman" w:cs="Times New Roman"/>
                <w:sz w:val="20"/>
                <w:szCs w:val="20"/>
              </w:rPr>
              <w:t>72.6%</w:t>
            </w:r>
          </w:p>
        </w:tc>
        <w:tc>
          <w:tcPr>
            <w:tcW w:w="1513" w:type="pct"/>
          </w:tcPr>
          <w:p w14:paraId="382F3DB1" w14:textId="77777777" w:rsidR="00CE1D6D" w:rsidRPr="005A73A4" w:rsidRDefault="00CE1D6D" w:rsidP="00FE5FFF">
            <w:pPr>
              <w:jc w:val="center"/>
              <w:rPr>
                <w:rFonts w:ascii="Times New Roman" w:hAnsi="Times New Roman" w:cs="Times New Roman"/>
                <w:sz w:val="20"/>
                <w:szCs w:val="20"/>
              </w:rPr>
            </w:pPr>
            <w:r w:rsidRPr="005A73A4">
              <w:rPr>
                <w:rFonts w:ascii="Times New Roman" w:hAnsi="Times New Roman" w:cs="Times New Roman"/>
                <w:sz w:val="20"/>
                <w:szCs w:val="20"/>
              </w:rPr>
              <w:t>76.2%</w:t>
            </w:r>
            <w:r w:rsidR="00FE5FFF" w:rsidRPr="005A73A4">
              <w:rPr>
                <w:rFonts w:ascii="Times New Roman" w:hAnsi="Times New Roman" w:cs="Times New Roman"/>
                <w:sz w:val="20"/>
                <w:szCs w:val="20"/>
              </w:rPr>
              <w:t xml:space="preserve"> </w:t>
            </w:r>
            <w:r w:rsidRPr="005A73A4">
              <w:rPr>
                <w:rFonts w:ascii="Times New Roman" w:hAnsi="Times New Roman" w:cs="Times New Roman"/>
                <w:sz w:val="20"/>
                <w:szCs w:val="20"/>
              </w:rPr>
              <w:t>(2007-2016)</w:t>
            </w:r>
          </w:p>
        </w:tc>
      </w:tr>
      <w:tr w:rsidR="00CE1D6D" w:rsidRPr="000473A4" w14:paraId="1559122E" w14:textId="77777777" w:rsidTr="00FE5FFF">
        <w:tc>
          <w:tcPr>
            <w:tcW w:w="2030" w:type="pct"/>
          </w:tcPr>
          <w:p w14:paraId="50052428" w14:textId="77777777" w:rsidR="00CE1D6D" w:rsidRPr="005A73A4" w:rsidRDefault="00CE1D6D" w:rsidP="003510E4">
            <w:pPr>
              <w:jc w:val="center"/>
              <w:rPr>
                <w:rFonts w:ascii="Times New Roman" w:hAnsi="Times New Roman" w:cs="Times New Roman"/>
                <w:sz w:val="20"/>
                <w:szCs w:val="20"/>
              </w:rPr>
            </w:pPr>
            <w:r w:rsidRPr="005A73A4">
              <w:rPr>
                <w:rFonts w:ascii="Times New Roman" w:hAnsi="Times New Roman" w:cs="Times New Roman"/>
                <w:sz w:val="20"/>
                <w:szCs w:val="20"/>
              </w:rPr>
              <w:t xml:space="preserve">Mean second-to-third-year retention </w:t>
            </w:r>
          </w:p>
        </w:tc>
        <w:tc>
          <w:tcPr>
            <w:tcW w:w="1457" w:type="pct"/>
          </w:tcPr>
          <w:p w14:paraId="7048EB3E" w14:textId="77777777" w:rsidR="00CE1D6D" w:rsidRPr="005A73A4" w:rsidRDefault="00CE1D6D" w:rsidP="00FE5FFF">
            <w:pPr>
              <w:jc w:val="center"/>
              <w:rPr>
                <w:rFonts w:ascii="Times New Roman" w:hAnsi="Times New Roman" w:cs="Times New Roman"/>
                <w:sz w:val="20"/>
                <w:szCs w:val="20"/>
              </w:rPr>
            </w:pPr>
            <w:r w:rsidRPr="005A73A4">
              <w:rPr>
                <w:rFonts w:ascii="Times New Roman" w:hAnsi="Times New Roman" w:cs="Times New Roman"/>
                <w:sz w:val="20"/>
                <w:szCs w:val="20"/>
              </w:rPr>
              <w:t>57.2%</w:t>
            </w:r>
          </w:p>
        </w:tc>
        <w:tc>
          <w:tcPr>
            <w:tcW w:w="1513" w:type="pct"/>
          </w:tcPr>
          <w:p w14:paraId="3875AC20" w14:textId="77777777" w:rsidR="00CE1D6D" w:rsidRPr="005A73A4" w:rsidRDefault="00CE1D6D" w:rsidP="00FE5FFF">
            <w:pPr>
              <w:jc w:val="center"/>
              <w:rPr>
                <w:rFonts w:ascii="Times New Roman" w:hAnsi="Times New Roman" w:cs="Times New Roman"/>
                <w:sz w:val="20"/>
                <w:szCs w:val="20"/>
              </w:rPr>
            </w:pPr>
            <w:r w:rsidRPr="005A73A4">
              <w:rPr>
                <w:rFonts w:ascii="Times New Roman" w:hAnsi="Times New Roman" w:cs="Times New Roman"/>
                <w:sz w:val="20"/>
                <w:szCs w:val="20"/>
              </w:rPr>
              <w:t>63.2%</w:t>
            </w:r>
            <w:r w:rsidR="00FE5FFF" w:rsidRPr="005A73A4">
              <w:rPr>
                <w:rFonts w:ascii="Times New Roman" w:hAnsi="Times New Roman" w:cs="Times New Roman"/>
                <w:sz w:val="20"/>
                <w:szCs w:val="20"/>
              </w:rPr>
              <w:t xml:space="preserve"> </w:t>
            </w:r>
            <w:r w:rsidRPr="005A73A4">
              <w:rPr>
                <w:rFonts w:ascii="Times New Roman" w:hAnsi="Times New Roman" w:cs="Times New Roman"/>
                <w:sz w:val="20"/>
                <w:szCs w:val="20"/>
              </w:rPr>
              <w:t>(2007-2015)</w:t>
            </w:r>
          </w:p>
        </w:tc>
      </w:tr>
      <w:tr w:rsidR="00CE1D6D" w:rsidRPr="000473A4" w14:paraId="34C3E293" w14:textId="77777777" w:rsidTr="00FE5FFF">
        <w:tc>
          <w:tcPr>
            <w:tcW w:w="2030" w:type="pct"/>
          </w:tcPr>
          <w:p w14:paraId="151B3E4A" w14:textId="77777777" w:rsidR="00CE1D6D" w:rsidRPr="005A73A4" w:rsidRDefault="00CE1D6D" w:rsidP="003510E4">
            <w:pPr>
              <w:jc w:val="center"/>
              <w:rPr>
                <w:rFonts w:ascii="Times New Roman" w:hAnsi="Times New Roman" w:cs="Times New Roman"/>
                <w:sz w:val="20"/>
                <w:szCs w:val="20"/>
              </w:rPr>
            </w:pPr>
            <w:r w:rsidRPr="005A73A4">
              <w:rPr>
                <w:rFonts w:ascii="Times New Roman" w:hAnsi="Times New Roman" w:cs="Times New Roman"/>
                <w:sz w:val="20"/>
                <w:szCs w:val="20"/>
              </w:rPr>
              <w:t xml:space="preserve">Mean third-to-fourth-year retention </w:t>
            </w:r>
          </w:p>
        </w:tc>
        <w:tc>
          <w:tcPr>
            <w:tcW w:w="1457" w:type="pct"/>
          </w:tcPr>
          <w:p w14:paraId="51314C9D" w14:textId="77777777" w:rsidR="00CE1D6D" w:rsidRPr="005A73A4" w:rsidRDefault="00CE1D6D" w:rsidP="00FE5FFF">
            <w:pPr>
              <w:jc w:val="center"/>
              <w:rPr>
                <w:rFonts w:ascii="Times New Roman" w:hAnsi="Times New Roman" w:cs="Times New Roman"/>
                <w:sz w:val="20"/>
                <w:szCs w:val="20"/>
              </w:rPr>
            </w:pPr>
            <w:r w:rsidRPr="005A73A4">
              <w:rPr>
                <w:rFonts w:ascii="Times New Roman" w:hAnsi="Times New Roman" w:cs="Times New Roman"/>
                <w:sz w:val="20"/>
                <w:szCs w:val="20"/>
              </w:rPr>
              <w:t>50.6%</w:t>
            </w:r>
          </w:p>
        </w:tc>
        <w:tc>
          <w:tcPr>
            <w:tcW w:w="1513" w:type="pct"/>
          </w:tcPr>
          <w:p w14:paraId="6B54F18F" w14:textId="77777777" w:rsidR="00CE1D6D" w:rsidRPr="005A73A4" w:rsidRDefault="00CE1D6D" w:rsidP="00FE5FFF">
            <w:pPr>
              <w:jc w:val="center"/>
              <w:rPr>
                <w:rFonts w:ascii="Times New Roman" w:hAnsi="Times New Roman" w:cs="Times New Roman"/>
                <w:sz w:val="20"/>
                <w:szCs w:val="20"/>
              </w:rPr>
            </w:pPr>
            <w:r w:rsidRPr="005A73A4">
              <w:rPr>
                <w:rFonts w:ascii="Times New Roman" w:hAnsi="Times New Roman" w:cs="Times New Roman"/>
                <w:sz w:val="20"/>
                <w:szCs w:val="20"/>
              </w:rPr>
              <w:t>59.0%</w:t>
            </w:r>
            <w:r w:rsidR="00FE5FFF" w:rsidRPr="005A73A4">
              <w:rPr>
                <w:rFonts w:ascii="Times New Roman" w:hAnsi="Times New Roman" w:cs="Times New Roman"/>
                <w:sz w:val="20"/>
                <w:szCs w:val="20"/>
              </w:rPr>
              <w:t xml:space="preserve"> </w:t>
            </w:r>
            <w:r w:rsidRPr="005A73A4">
              <w:rPr>
                <w:rFonts w:ascii="Times New Roman" w:hAnsi="Times New Roman" w:cs="Times New Roman"/>
                <w:sz w:val="20"/>
                <w:szCs w:val="20"/>
              </w:rPr>
              <w:t>(2007-2014)</w:t>
            </w:r>
          </w:p>
        </w:tc>
      </w:tr>
      <w:tr w:rsidR="00CE1D6D" w:rsidRPr="000473A4" w14:paraId="33F969B6" w14:textId="77777777" w:rsidTr="00FE5FFF">
        <w:tc>
          <w:tcPr>
            <w:tcW w:w="2030" w:type="pct"/>
          </w:tcPr>
          <w:p w14:paraId="59D80355" w14:textId="77777777" w:rsidR="00CE1D6D" w:rsidRPr="005A73A4" w:rsidRDefault="00CE1D6D" w:rsidP="003510E4">
            <w:pPr>
              <w:jc w:val="center"/>
              <w:rPr>
                <w:rFonts w:ascii="Times New Roman" w:hAnsi="Times New Roman" w:cs="Times New Roman"/>
                <w:sz w:val="20"/>
                <w:szCs w:val="20"/>
              </w:rPr>
            </w:pPr>
            <w:r w:rsidRPr="005A73A4">
              <w:rPr>
                <w:rFonts w:ascii="Times New Roman" w:hAnsi="Times New Roman" w:cs="Times New Roman"/>
                <w:sz w:val="20"/>
                <w:szCs w:val="20"/>
              </w:rPr>
              <w:t>Mean 4-year graduation</w:t>
            </w:r>
          </w:p>
        </w:tc>
        <w:tc>
          <w:tcPr>
            <w:tcW w:w="1457" w:type="pct"/>
          </w:tcPr>
          <w:p w14:paraId="4F04BD3A" w14:textId="77777777" w:rsidR="00CE1D6D" w:rsidRPr="005A73A4" w:rsidRDefault="00CE1D6D" w:rsidP="00FE5FFF">
            <w:pPr>
              <w:jc w:val="center"/>
              <w:rPr>
                <w:rFonts w:ascii="Times New Roman" w:hAnsi="Times New Roman" w:cs="Times New Roman"/>
                <w:sz w:val="20"/>
                <w:szCs w:val="20"/>
              </w:rPr>
            </w:pPr>
            <w:r w:rsidRPr="005A73A4">
              <w:rPr>
                <w:rFonts w:ascii="Times New Roman" w:hAnsi="Times New Roman" w:cs="Times New Roman"/>
                <w:sz w:val="20"/>
                <w:szCs w:val="20"/>
              </w:rPr>
              <w:t>12.9%</w:t>
            </w:r>
          </w:p>
        </w:tc>
        <w:tc>
          <w:tcPr>
            <w:tcW w:w="1513" w:type="pct"/>
          </w:tcPr>
          <w:p w14:paraId="03DC42C0" w14:textId="77777777" w:rsidR="00CE1D6D" w:rsidRPr="005A73A4" w:rsidRDefault="00CE1D6D" w:rsidP="00FE5FFF">
            <w:pPr>
              <w:jc w:val="center"/>
              <w:rPr>
                <w:rFonts w:ascii="Times New Roman" w:hAnsi="Times New Roman" w:cs="Times New Roman"/>
                <w:sz w:val="20"/>
                <w:szCs w:val="20"/>
              </w:rPr>
            </w:pPr>
            <w:r w:rsidRPr="005A73A4">
              <w:rPr>
                <w:rFonts w:ascii="Times New Roman" w:hAnsi="Times New Roman" w:cs="Times New Roman"/>
                <w:sz w:val="20"/>
                <w:szCs w:val="20"/>
              </w:rPr>
              <w:t>21.9%</w:t>
            </w:r>
            <w:r w:rsidR="00FE5FFF" w:rsidRPr="005A73A4">
              <w:rPr>
                <w:rFonts w:ascii="Times New Roman" w:hAnsi="Times New Roman" w:cs="Times New Roman"/>
                <w:sz w:val="20"/>
                <w:szCs w:val="20"/>
              </w:rPr>
              <w:t xml:space="preserve"> </w:t>
            </w:r>
            <w:r w:rsidRPr="005A73A4">
              <w:rPr>
                <w:rFonts w:ascii="Times New Roman" w:hAnsi="Times New Roman" w:cs="Times New Roman"/>
                <w:sz w:val="20"/>
                <w:szCs w:val="20"/>
              </w:rPr>
              <w:t>(2007-2012)</w:t>
            </w:r>
          </w:p>
        </w:tc>
      </w:tr>
      <w:tr w:rsidR="00CE1D6D" w:rsidRPr="000473A4" w14:paraId="16CCF631" w14:textId="77777777" w:rsidTr="00FE5FFF">
        <w:tc>
          <w:tcPr>
            <w:tcW w:w="2030" w:type="pct"/>
          </w:tcPr>
          <w:p w14:paraId="02593A2C" w14:textId="77777777" w:rsidR="00CE1D6D" w:rsidRPr="005A73A4" w:rsidRDefault="00CE1D6D" w:rsidP="00FE5FFF">
            <w:pPr>
              <w:jc w:val="center"/>
              <w:rPr>
                <w:rFonts w:ascii="Times New Roman" w:hAnsi="Times New Roman" w:cs="Times New Roman"/>
                <w:sz w:val="20"/>
                <w:szCs w:val="20"/>
              </w:rPr>
            </w:pPr>
            <w:r w:rsidRPr="005A73A4">
              <w:rPr>
                <w:rFonts w:ascii="Times New Roman" w:hAnsi="Times New Roman" w:cs="Times New Roman"/>
                <w:sz w:val="20"/>
                <w:szCs w:val="20"/>
              </w:rPr>
              <w:t xml:space="preserve">Mean 5-year graduation </w:t>
            </w:r>
          </w:p>
        </w:tc>
        <w:tc>
          <w:tcPr>
            <w:tcW w:w="1457" w:type="pct"/>
          </w:tcPr>
          <w:p w14:paraId="34194F4D" w14:textId="77777777" w:rsidR="00CE1D6D" w:rsidRPr="005A73A4" w:rsidRDefault="00CE1D6D" w:rsidP="00FE5FFF">
            <w:pPr>
              <w:jc w:val="center"/>
              <w:rPr>
                <w:rFonts w:ascii="Times New Roman" w:hAnsi="Times New Roman" w:cs="Times New Roman"/>
                <w:sz w:val="20"/>
                <w:szCs w:val="20"/>
              </w:rPr>
            </w:pPr>
            <w:r w:rsidRPr="005A73A4">
              <w:rPr>
                <w:rFonts w:ascii="Times New Roman" w:hAnsi="Times New Roman" w:cs="Times New Roman"/>
                <w:sz w:val="20"/>
                <w:szCs w:val="20"/>
              </w:rPr>
              <w:t>20.8%</w:t>
            </w:r>
          </w:p>
        </w:tc>
        <w:tc>
          <w:tcPr>
            <w:tcW w:w="1513" w:type="pct"/>
          </w:tcPr>
          <w:p w14:paraId="4A0401FC" w14:textId="77777777" w:rsidR="00CE1D6D" w:rsidRPr="005A73A4" w:rsidRDefault="00CE1D6D" w:rsidP="00FE5FFF">
            <w:pPr>
              <w:jc w:val="center"/>
              <w:rPr>
                <w:rFonts w:ascii="Times New Roman" w:hAnsi="Times New Roman" w:cs="Times New Roman"/>
                <w:sz w:val="20"/>
                <w:szCs w:val="20"/>
              </w:rPr>
            </w:pPr>
            <w:r w:rsidRPr="005A73A4">
              <w:rPr>
                <w:rFonts w:ascii="Times New Roman" w:hAnsi="Times New Roman" w:cs="Times New Roman"/>
                <w:sz w:val="20"/>
                <w:szCs w:val="20"/>
              </w:rPr>
              <w:t>23.2%</w:t>
            </w:r>
            <w:r w:rsidR="00FE5FFF" w:rsidRPr="005A73A4">
              <w:rPr>
                <w:rFonts w:ascii="Times New Roman" w:hAnsi="Times New Roman" w:cs="Times New Roman"/>
                <w:sz w:val="20"/>
                <w:szCs w:val="20"/>
              </w:rPr>
              <w:t xml:space="preserve"> </w:t>
            </w:r>
            <w:r w:rsidRPr="005A73A4">
              <w:rPr>
                <w:rFonts w:ascii="Times New Roman" w:hAnsi="Times New Roman" w:cs="Times New Roman"/>
                <w:sz w:val="20"/>
                <w:szCs w:val="20"/>
              </w:rPr>
              <w:t>(2007-2011)</w:t>
            </w:r>
          </w:p>
        </w:tc>
      </w:tr>
      <w:tr w:rsidR="00CE1D6D" w:rsidRPr="000473A4" w14:paraId="091B71DD" w14:textId="77777777" w:rsidTr="00FE5FFF">
        <w:tc>
          <w:tcPr>
            <w:tcW w:w="2030" w:type="pct"/>
          </w:tcPr>
          <w:p w14:paraId="500D80E1" w14:textId="77777777" w:rsidR="00CE1D6D" w:rsidRPr="005A73A4" w:rsidRDefault="00CE1D6D" w:rsidP="00FE5FFF">
            <w:pPr>
              <w:jc w:val="center"/>
              <w:rPr>
                <w:rFonts w:ascii="Times New Roman" w:hAnsi="Times New Roman" w:cs="Times New Roman"/>
                <w:sz w:val="20"/>
                <w:szCs w:val="20"/>
              </w:rPr>
            </w:pPr>
            <w:r w:rsidRPr="005A73A4">
              <w:rPr>
                <w:rFonts w:ascii="Times New Roman" w:hAnsi="Times New Roman" w:cs="Times New Roman"/>
                <w:sz w:val="20"/>
                <w:szCs w:val="20"/>
              </w:rPr>
              <w:t xml:space="preserve">Mean 6-year graduation </w:t>
            </w:r>
          </w:p>
        </w:tc>
        <w:tc>
          <w:tcPr>
            <w:tcW w:w="1457" w:type="pct"/>
          </w:tcPr>
          <w:p w14:paraId="311611BA" w14:textId="77777777" w:rsidR="00CE1D6D" w:rsidRPr="005A73A4" w:rsidRDefault="00CE1D6D" w:rsidP="00FE5FFF">
            <w:pPr>
              <w:jc w:val="center"/>
              <w:rPr>
                <w:rFonts w:ascii="Times New Roman" w:hAnsi="Times New Roman" w:cs="Times New Roman"/>
                <w:sz w:val="20"/>
                <w:szCs w:val="20"/>
              </w:rPr>
            </w:pPr>
            <w:r w:rsidRPr="005A73A4">
              <w:rPr>
                <w:rFonts w:ascii="Times New Roman" w:hAnsi="Times New Roman" w:cs="Times New Roman"/>
                <w:sz w:val="20"/>
                <w:szCs w:val="20"/>
              </w:rPr>
              <w:t>40.5%</w:t>
            </w:r>
          </w:p>
        </w:tc>
        <w:tc>
          <w:tcPr>
            <w:tcW w:w="1513" w:type="pct"/>
          </w:tcPr>
          <w:p w14:paraId="36B2EC2E" w14:textId="77777777" w:rsidR="00CE1D6D" w:rsidRPr="005A73A4" w:rsidRDefault="00CE1D6D" w:rsidP="00FE5FFF">
            <w:pPr>
              <w:jc w:val="center"/>
              <w:rPr>
                <w:rFonts w:ascii="Times New Roman" w:hAnsi="Times New Roman" w:cs="Times New Roman"/>
                <w:sz w:val="20"/>
                <w:szCs w:val="20"/>
              </w:rPr>
            </w:pPr>
            <w:r w:rsidRPr="005A73A4">
              <w:rPr>
                <w:rFonts w:ascii="Times New Roman" w:hAnsi="Times New Roman" w:cs="Times New Roman"/>
                <w:sz w:val="20"/>
                <w:szCs w:val="20"/>
              </w:rPr>
              <w:t>51.4%</w:t>
            </w:r>
            <w:r w:rsidR="00FE5FFF" w:rsidRPr="005A73A4">
              <w:rPr>
                <w:rFonts w:ascii="Times New Roman" w:hAnsi="Times New Roman" w:cs="Times New Roman"/>
                <w:sz w:val="20"/>
                <w:szCs w:val="20"/>
              </w:rPr>
              <w:t xml:space="preserve"> </w:t>
            </w:r>
            <w:r w:rsidRPr="005A73A4">
              <w:rPr>
                <w:rFonts w:ascii="Times New Roman" w:hAnsi="Times New Roman" w:cs="Times New Roman"/>
                <w:sz w:val="20"/>
                <w:szCs w:val="20"/>
              </w:rPr>
              <w:t>(2007-2010)</w:t>
            </w:r>
          </w:p>
        </w:tc>
      </w:tr>
    </w:tbl>
    <w:p w14:paraId="7CEBD3E5" w14:textId="77777777" w:rsidR="004E6985" w:rsidRPr="00E3776D" w:rsidRDefault="00CE1D6D" w:rsidP="002B0183">
      <w:pPr>
        <w:rPr>
          <w:rFonts w:ascii="Times New Roman" w:hAnsi="Times New Roman" w:cs="Times New Roman"/>
          <w:b/>
          <w:sz w:val="20"/>
          <w:szCs w:val="20"/>
        </w:rPr>
      </w:pPr>
      <w:r w:rsidRPr="00E3776D">
        <w:rPr>
          <w:rFonts w:ascii="Times New Roman" w:hAnsi="Times New Roman" w:cs="Times New Roman"/>
          <w:sz w:val="20"/>
          <w:szCs w:val="20"/>
        </w:rPr>
        <w:t>*Inferential statistical analyses run.  Differences are statistically significant at the 5% significance level</w:t>
      </w:r>
    </w:p>
    <w:p w14:paraId="7E2CE343" w14:textId="77777777" w:rsidR="002B0183" w:rsidRDefault="002B0183" w:rsidP="00B403CA">
      <w:pPr>
        <w:pStyle w:val="Heading4"/>
        <w:spacing w:after="240"/>
      </w:pPr>
      <w:r>
        <w:t xml:space="preserve">Academic Programs and Student Support Strength 3: </w:t>
      </w:r>
      <w:r w:rsidR="00EF1FC3">
        <w:t>SCSU has committed to growing and centralizing academic support</w:t>
      </w:r>
      <w:r>
        <w:t xml:space="preserve"> </w:t>
      </w:r>
    </w:p>
    <w:p w14:paraId="1B1770E9" w14:textId="38FC32B2" w:rsidR="00474DEC" w:rsidRDefault="005F3020" w:rsidP="001A722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E6985" w:rsidRPr="004E6985">
        <w:rPr>
          <w:rFonts w:ascii="Times New Roman" w:hAnsi="Times New Roman" w:cs="Times New Roman"/>
          <w:sz w:val="24"/>
          <w:szCs w:val="24"/>
        </w:rPr>
        <w:t xml:space="preserve">Prior to Fall 2015, academic support services were confined to one small </w:t>
      </w:r>
      <w:r w:rsidR="00DD10C8">
        <w:rPr>
          <w:rFonts w:ascii="Times New Roman" w:hAnsi="Times New Roman" w:cs="Times New Roman"/>
          <w:sz w:val="24"/>
          <w:szCs w:val="24"/>
        </w:rPr>
        <w:t>office</w:t>
      </w:r>
      <w:r w:rsidR="004E6985" w:rsidRPr="004E6985">
        <w:rPr>
          <w:rFonts w:ascii="Times New Roman" w:hAnsi="Times New Roman" w:cs="Times New Roman"/>
          <w:sz w:val="24"/>
          <w:szCs w:val="24"/>
        </w:rPr>
        <w:t xml:space="preserve"> </w:t>
      </w:r>
      <w:r w:rsidR="00E3776D">
        <w:rPr>
          <w:rFonts w:ascii="Times New Roman" w:hAnsi="Times New Roman" w:cs="Times New Roman"/>
          <w:sz w:val="24"/>
          <w:szCs w:val="24"/>
        </w:rPr>
        <w:t xml:space="preserve">with </w:t>
      </w:r>
      <w:r w:rsidR="004E6985" w:rsidRPr="004E6985">
        <w:rPr>
          <w:rFonts w:ascii="Times New Roman" w:hAnsi="Times New Roman" w:cs="Times New Roman"/>
          <w:sz w:val="24"/>
          <w:szCs w:val="24"/>
        </w:rPr>
        <w:t>limited writing and math support</w:t>
      </w:r>
      <w:r w:rsidR="001A722D">
        <w:rPr>
          <w:rFonts w:ascii="Times New Roman" w:hAnsi="Times New Roman" w:cs="Times New Roman"/>
          <w:sz w:val="24"/>
          <w:szCs w:val="24"/>
        </w:rPr>
        <w:t>, employing only 5 tutors and hosting</w:t>
      </w:r>
      <w:r w:rsidR="004E6985" w:rsidRPr="004E6985">
        <w:rPr>
          <w:rFonts w:ascii="Times New Roman" w:hAnsi="Times New Roman" w:cs="Times New Roman"/>
          <w:sz w:val="24"/>
          <w:szCs w:val="24"/>
        </w:rPr>
        <w:t xml:space="preserve"> only 500 </w:t>
      </w:r>
      <w:r w:rsidR="001A722D">
        <w:rPr>
          <w:rFonts w:ascii="Times New Roman" w:hAnsi="Times New Roman" w:cs="Times New Roman"/>
          <w:sz w:val="24"/>
          <w:szCs w:val="24"/>
        </w:rPr>
        <w:t>visits</w:t>
      </w:r>
      <w:r w:rsidR="00706BE7">
        <w:rPr>
          <w:rFonts w:ascii="Times New Roman" w:hAnsi="Times New Roman" w:cs="Times New Roman"/>
          <w:sz w:val="24"/>
          <w:szCs w:val="24"/>
        </w:rPr>
        <w:t xml:space="preserve"> a year.</w:t>
      </w:r>
      <w:r w:rsidR="004E6985" w:rsidRPr="004E6985">
        <w:rPr>
          <w:rFonts w:ascii="Times New Roman" w:hAnsi="Times New Roman" w:cs="Times New Roman"/>
          <w:sz w:val="24"/>
          <w:szCs w:val="24"/>
        </w:rPr>
        <w:t xml:space="preserve"> In multiple surveys</w:t>
      </w:r>
      <w:r w:rsidR="000759F3">
        <w:rPr>
          <w:rFonts w:ascii="Times New Roman" w:hAnsi="Times New Roman" w:cs="Times New Roman"/>
          <w:sz w:val="24"/>
          <w:szCs w:val="24"/>
        </w:rPr>
        <w:t>,</w:t>
      </w:r>
      <w:r w:rsidR="004E6985">
        <w:rPr>
          <w:rFonts w:ascii="Times New Roman" w:hAnsi="Times New Roman" w:cs="Times New Roman"/>
          <w:sz w:val="24"/>
          <w:szCs w:val="24"/>
        </w:rPr>
        <w:t xml:space="preserve"> </w:t>
      </w:r>
      <w:r w:rsidR="004E6985" w:rsidRPr="004E6985">
        <w:rPr>
          <w:rFonts w:ascii="Times New Roman" w:hAnsi="Times New Roman" w:cs="Times New Roman"/>
          <w:sz w:val="24"/>
          <w:szCs w:val="24"/>
        </w:rPr>
        <w:t>students indicated they were not receiving the academic support</w:t>
      </w:r>
      <w:r w:rsidR="00E3776D">
        <w:rPr>
          <w:rFonts w:ascii="Times New Roman" w:hAnsi="Times New Roman" w:cs="Times New Roman"/>
          <w:sz w:val="24"/>
          <w:szCs w:val="24"/>
        </w:rPr>
        <w:t xml:space="preserve"> necessary for success</w:t>
      </w:r>
      <w:r w:rsidR="004E6985" w:rsidRPr="004E6985">
        <w:rPr>
          <w:rFonts w:ascii="Times New Roman" w:hAnsi="Times New Roman" w:cs="Times New Roman"/>
          <w:sz w:val="24"/>
          <w:szCs w:val="24"/>
        </w:rPr>
        <w:t xml:space="preserve"> (SSTF report, 2014). </w:t>
      </w:r>
      <w:r w:rsidR="00CA236A">
        <w:rPr>
          <w:rFonts w:ascii="Times New Roman" w:hAnsi="Times New Roman" w:cs="Times New Roman"/>
          <w:sz w:val="24"/>
          <w:szCs w:val="24"/>
        </w:rPr>
        <w:t>Th</w:t>
      </w:r>
      <w:r w:rsidR="004E6985">
        <w:rPr>
          <w:rFonts w:ascii="Times New Roman" w:hAnsi="Times New Roman" w:cs="Times New Roman"/>
          <w:sz w:val="24"/>
          <w:szCs w:val="24"/>
        </w:rPr>
        <w:t>e</w:t>
      </w:r>
      <w:r w:rsidR="001A722D">
        <w:rPr>
          <w:rFonts w:ascii="Times New Roman" w:hAnsi="Times New Roman" w:cs="Times New Roman"/>
          <w:sz w:val="24"/>
          <w:szCs w:val="24"/>
        </w:rPr>
        <w:t>se</w:t>
      </w:r>
      <w:r w:rsidR="00DD10C8">
        <w:rPr>
          <w:rFonts w:ascii="Times New Roman" w:hAnsi="Times New Roman" w:cs="Times New Roman"/>
          <w:sz w:val="24"/>
          <w:szCs w:val="24"/>
        </w:rPr>
        <w:t xml:space="preserve"> results were troubling</w:t>
      </w:r>
      <w:r w:rsidR="00CA236A">
        <w:rPr>
          <w:rFonts w:ascii="Times New Roman" w:hAnsi="Times New Roman" w:cs="Times New Roman"/>
          <w:sz w:val="24"/>
          <w:szCs w:val="24"/>
        </w:rPr>
        <w:t xml:space="preserve">, as </w:t>
      </w:r>
      <w:r w:rsidR="001A722D">
        <w:rPr>
          <w:rFonts w:ascii="Times New Roman" w:hAnsi="Times New Roman" w:cs="Times New Roman"/>
          <w:sz w:val="24"/>
          <w:szCs w:val="24"/>
        </w:rPr>
        <w:t>8</w:t>
      </w:r>
      <w:r w:rsidR="00474DEC">
        <w:rPr>
          <w:rFonts w:ascii="Times New Roman" w:hAnsi="Times New Roman" w:cs="Times New Roman"/>
          <w:sz w:val="24"/>
          <w:szCs w:val="24"/>
        </w:rPr>
        <w:t>0% of incoming first</w:t>
      </w:r>
      <w:r w:rsidR="00CA236A">
        <w:rPr>
          <w:rFonts w:ascii="Times New Roman" w:hAnsi="Times New Roman" w:cs="Times New Roman"/>
          <w:sz w:val="24"/>
          <w:szCs w:val="24"/>
        </w:rPr>
        <w:t>-</w:t>
      </w:r>
      <w:r w:rsidR="00474DEC">
        <w:rPr>
          <w:rFonts w:ascii="Times New Roman" w:hAnsi="Times New Roman" w:cs="Times New Roman"/>
          <w:sz w:val="24"/>
          <w:szCs w:val="24"/>
        </w:rPr>
        <w:t>year students need at least one rem</w:t>
      </w:r>
      <w:r w:rsidR="00DD10C8">
        <w:rPr>
          <w:rFonts w:ascii="Times New Roman" w:hAnsi="Times New Roman" w:cs="Times New Roman"/>
          <w:sz w:val="24"/>
          <w:szCs w:val="24"/>
        </w:rPr>
        <w:t>edial course in math or English</w:t>
      </w:r>
      <w:r w:rsidR="00CA236A">
        <w:rPr>
          <w:rFonts w:ascii="Times New Roman" w:hAnsi="Times New Roman" w:cs="Times New Roman"/>
          <w:sz w:val="24"/>
          <w:szCs w:val="24"/>
        </w:rPr>
        <w:t>,</w:t>
      </w:r>
      <w:r w:rsidR="00DD10C8">
        <w:rPr>
          <w:rFonts w:ascii="Times New Roman" w:hAnsi="Times New Roman" w:cs="Times New Roman"/>
          <w:sz w:val="24"/>
          <w:szCs w:val="24"/>
        </w:rPr>
        <w:t xml:space="preserve"> </w:t>
      </w:r>
      <w:r w:rsidR="00474DEC">
        <w:rPr>
          <w:rFonts w:ascii="Times New Roman" w:hAnsi="Times New Roman" w:cs="Times New Roman"/>
          <w:sz w:val="24"/>
          <w:szCs w:val="24"/>
        </w:rPr>
        <w:t xml:space="preserve">and there </w:t>
      </w:r>
      <w:r w:rsidR="005E5580">
        <w:rPr>
          <w:rFonts w:ascii="Times New Roman" w:hAnsi="Times New Roman" w:cs="Times New Roman"/>
          <w:sz w:val="24"/>
          <w:szCs w:val="24"/>
        </w:rPr>
        <w:t>were</w:t>
      </w:r>
      <w:r w:rsidR="00474DEC">
        <w:rPr>
          <w:rFonts w:ascii="Times New Roman" w:hAnsi="Times New Roman" w:cs="Times New Roman"/>
          <w:sz w:val="24"/>
          <w:szCs w:val="24"/>
        </w:rPr>
        <w:t xml:space="preserve"> a number of </w:t>
      </w:r>
      <w:r w:rsidR="00FE5FFF">
        <w:rPr>
          <w:rFonts w:ascii="Times New Roman" w:hAnsi="Times New Roman" w:cs="Times New Roman"/>
          <w:sz w:val="24"/>
          <w:szCs w:val="24"/>
        </w:rPr>
        <w:t xml:space="preserve">foundational </w:t>
      </w:r>
      <w:r w:rsidR="00474DEC">
        <w:rPr>
          <w:rFonts w:ascii="Times New Roman" w:hAnsi="Times New Roman" w:cs="Times New Roman"/>
          <w:sz w:val="24"/>
          <w:szCs w:val="24"/>
        </w:rPr>
        <w:t>courses in which more than 40% of the students earn a D, F, or W</w:t>
      </w:r>
      <w:r w:rsidR="00A50ECA">
        <w:rPr>
          <w:rFonts w:ascii="Times New Roman" w:hAnsi="Times New Roman" w:cs="Times New Roman"/>
          <w:sz w:val="24"/>
          <w:szCs w:val="24"/>
        </w:rPr>
        <w:t xml:space="preserve"> (SSTF Report, 2014)</w:t>
      </w:r>
      <w:r w:rsidR="00706BE7">
        <w:rPr>
          <w:rFonts w:ascii="Times New Roman" w:hAnsi="Times New Roman" w:cs="Times New Roman"/>
          <w:sz w:val="24"/>
          <w:szCs w:val="24"/>
        </w:rPr>
        <w:t xml:space="preserve">. </w:t>
      </w:r>
      <w:r w:rsidR="00474DEC">
        <w:rPr>
          <w:rFonts w:ascii="Times New Roman" w:hAnsi="Times New Roman" w:cs="Times New Roman"/>
          <w:sz w:val="24"/>
          <w:szCs w:val="24"/>
        </w:rPr>
        <w:t>Therefore, o</w:t>
      </w:r>
      <w:r w:rsidR="00856ACE">
        <w:rPr>
          <w:rFonts w:ascii="Times New Roman" w:hAnsi="Times New Roman" w:cs="Times New Roman"/>
          <w:sz w:val="24"/>
          <w:szCs w:val="24"/>
        </w:rPr>
        <w:t>ne</w:t>
      </w:r>
      <w:r w:rsidR="000759F3">
        <w:rPr>
          <w:rFonts w:ascii="Times New Roman" w:hAnsi="Times New Roman" w:cs="Times New Roman"/>
          <w:sz w:val="24"/>
          <w:szCs w:val="24"/>
        </w:rPr>
        <w:t xml:space="preserve"> </w:t>
      </w:r>
      <w:r w:rsidR="00E3776D">
        <w:rPr>
          <w:rFonts w:ascii="Times New Roman" w:hAnsi="Times New Roman" w:cs="Times New Roman"/>
          <w:sz w:val="24"/>
          <w:szCs w:val="24"/>
        </w:rPr>
        <w:t>recommendation</w:t>
      </w:r>
      <w:r w:rsidR="000759F3">
        <w:rPr>
          <w:rFonts w:ascii="Times New Roman" w:hAnsi="Times New Roman" w:cs="Times New Roman"/>
          <w:sz w:val="24"/>
          <w:szCs w:val="24"/>
        </w:rPr>
        <w:t xml:space="preserve"> from a</w:t>
      </w:r>
      <w:r w:rsidR="00856ACE">
        <w:rPr>
          <w:rFonts w:ascii="Times New Roman" w:hAnsi="Times New Roman" w:cs="Times New Roman"/>
          <w:sz w:val="24"/>
          <w:szCs w:val="24"/>
        </w:rPr>
        <w:t xml:space="preserve"> </w:t>
      </w:r>
      <w:r w:rsidR="00CA236A">
        <w:rPr>
          <w:rFonts w:ascii="Times New Roman" w:hAnsi="Times New Roman" w:cs="Times New Roman"/>
          <w:sz w:val="24"/>
          <w:szCs w:val="24"/>
        </w:rPr>
        <w:t>St</w:t>
      </w:r>
      <w:r w:rsidR="00856ACE">
        <w:rPr>
          <w:rFonts w:ascii="Times New Roman" w:hAnsi="Times New Roman" w:cs="Times New Roman"/>
          <w:sz w:val="24"/>
          <w:szCs w:val="24"/>
        </w:rPr>
        <w:t xml:space="preserve">udent </w:t>
      </w:r>
      <w:r w:rsidR="00CA236A">
        <w:rPr>
          <w:rFonts w:ascii="Times New Roman" w:hAnsi="Times New Roman" w:cs="Times New Roman"/>
          <w:sz w:val="24"/>
          <w:szCs w:val="24"/>
        </w:rPr>
        <w:t>S</w:t>
      </w:r>
      <w:r w:rsidR="00856ACE">
        <w:rPr>
          <w:rFonts w:ascii="Times New Roman" w:hAnsi="Times New Roman" w:cs="Times New Roman"/>
          <w:sz w:val="24"/>
          <w:szCs w:val="24"/>
        </w:rPr>
        <w:t xml:space="preserve">uccess </w:t>
      </w:r>
      <w:r w:rsidR="00CA236A">
        <w:rPr>
          <w:rFonts w:ascii="Times New Roman" w:hAnsi="Times New Roman" w:cs="Times New Roman"/>
          <w:sz w:val="24"/>
          <w:szCs w:val="24"/>
        </w:rPr>
        <w:t>T</w:t>
      </w:r>
      <w:r w:rsidR="00856ACE">
        <w:rPr>
          <w:rFonts w:ascii="Times New Roman" w:hAnsi="Times New Roman" w:cs="Times New Roman"/>
          <w:sz w:val="24"/>
          <w:szCs w:val="24"/>
        </w:rPr>
        <w:t xml:space="preserve">ask </w:t>
      </w:r>
      <w:r w:rsidR="00CA236A">
        <w:rPr>
          <w:rFonts w:ascii="Times New Roman" w:hAnsi="Times New Roman" w:cs="Times New Roman"/>
          <w:sz w:val="24"/>
          <w:szCs w:val="24"/>
        </w:rPr>
        <w:t>F</w:t>
      </w:r>
      <w:r w:rsidR="00856ACE">
        <w:rPr>
          <w:rFonts w:ascii="Times New Roman" w:hAnsi="Times New Roman" w:cs="Times New Roman"/>
          <w:sz w:val="24"/>
          <w:szCs w:val="24"/>
        </w:rPr>
        <w:t xml:space="preserve">orce was to </w:t>
      </w:r>
      <w:r w:rsidR="00CA236A">
        <w:rPr>
          <w:rFonts w:ascii="Times New Roman" w:hAnsi="Times New Roman" w:cs="Times New Roman"/>
          <w:sz w:val="24"/>
          <w:szCs w:val="24"/>
        </w:rPr>
        <w:t>expand and centralize academic suppor</w:t>
      </w:r>
      <w:r w:rsidR="00DD10C8">
        <w:rPr>
          <w:rFonts w:ascii="Times New Roman" w:hAnsi="Times New Roman" w:cs="Times New Roman"/>
          <w:sz w:val="24"/>
          <w:szCs w:val="24"/>
        </w:rPr>
        <w:t xml:space="preserve">t services, which </w:t>
      </w:r>
      <w:r w:rsidR="00CA236A">
        <w:rPr>
          <w:rFonts w:ascii="Times New Roman" w:hAnsi="Times New Roman" w:cs="Times New Roman"/>
          <w:sz w:val="24"/>
          <w:szCs w:val="24"/>
        </w:rPr>
        <w:t>require</w:t>
      </w:r>
      <w:r w:rsidR="00DD10C8">
        <w:rPr>
          <w:rFonts w:ascii="Times New Roman" w:hAnsi="Times New Roman" w:cs="Times New Roman"/>
          <w:sz w:val="24"/>
          <w:szCs w:val="24"/>
        </w:rPr>
        <w:t>d</w:t>
      </w:r>
      <w:r w:rsidR="00CA236A">
        <w:rPr>
          <w:rFonts w:ascii="Times New Roman" w:hAnsi="Times New Roman" w:cs="Times New Roman"/>
          <w:sz w:val="24"/>
          <w:szCs w:val="24"/>
        </w:rPr>
        <w:t xml:space="preserve"> finding and </w:t>
      </w:r>
      <w:r w:rsidR="00856ACE">
        <w:rPr>
          <w:rFonts w:ascii="Times New Roman" w:hAnsi="Times New Roman" w:cs="Times New Roman"/>
          <w:sz w:val="24"/>
          <w:szCs w:val="24"/>
        </w:rPr>
        <w:t>develop</w:t>
      </w:r>
      <w:r w:rsidR="00CA236A">
        <w:rPr>
          <w:rFonts w:ascii="Times New Roman" w:hAnsi="Times New Roman" w:cs="Times New Roman"/>
          <w:sz w:val="24"/>
          <w:szCs w:val="24"/>
        </w:rPr>
        <w:t>ing a</w:t>
      </w:r>
      <w:r w:rsidR="00856ACE">
        <w:rPr>
          <w:rFonts w:ascii="Times New Roman" w:hAnsi="Times New Roman" w:cs="Times New Roman"/>
          <w:sz w:val="24"/>
          <w:szCs w:val="24"/>
        </w:rPr>
        <w:t xml:space="preserve"> </w:t>
      </w:r>
      <w:r w:rsidR="00CA236A">
        <w:rPr>
          <w:rFonts w:ascii="Times New Roman" w:hAnsi="Times New Roman" w:cs="Times New Roman"/>
          <w:sz w:val="24"/>
          <w:szCs w:val="24"/>
        </w:rPr>
        <w:t xml:space="preserve">larger </w:t>
      </w:r>
      <w:r w:rsidR="00856ACE">
        <w:rPr>
          <w:rFonts w:ascii="Times New Roman" w:hAnsi="Times New Roman" w:cs="Times New Roman"/>
          <w:sz w:val="24"/>
          <w:szCs w:val="24"/>
        </w:rPr>
        <w:t>space for</w:t>
      </w:r>
      <w:r w:rsidR="00FE5FFF">
        <w:rPr>
          <w:rFonts w:ascii="Times New Roman" w:hAnsi="Times New Roman" w:cs="Times New Roman"/>
          <w:sz w:val="24"/>
          <w:szCs w:val="24"/>
        </w:rPr>
        <w:t xml:space="preserve"> a</w:t>
      </w:r>
      <w:r w:rsidR="00CA236A">
        <w:rPr>
          <w:rFonts w:ascii="Times New Roman" w:hAnsi="Times New Roman" w:cs="Times New Roman"/>
          <w:sz w:val="24"/>
          <w:szCs w:val="24"/>
        </w:rPr>
        <w:t xml:space="preserve">n </w:t>
      </w:r>
      <w:r w:rsidR="00DD10C8">
        <w:rPr>
          <w:rFonts w:ascii="Times New Roman" w:hAnsi="Times New Roman" w:cs="Times New Roman"/>
          <w:sz w:val="24"/>
          <w:szCs w:val="24"/>
        </w:rPr>
        <w:t>Academic Success Center</w:t>
      </w:r>
      <w:r w:rsidR="00CA236A">
        <w:rPr>
          <w:rFonts w:ascii="Times New Roman" w:hAnsi="Times New Roman" w:cs="Times New Roman"/>
          <w:sz w:val="24"/>
          <w:szCs w:val="24"/>
        </w:rPr>
        <w:t xml:space="preserve"> </w:t>
      </w:r>
      <w:r w:rsidR="00A50ECA">
        <w:rPr>
          <w:rFonts w:ascii="Times New Roman" w:hAnsi="Times New Roman" w:cs="Times New Roman"/>
          <w:sz w:val="24"/>
          <w:szCs w:val="24"/>
        </w:rPr>
        <w:t>(SSTF Report, 2014)</w:t>
      </w:r>
      <w:r w:rsidR="00706BE7">
        <w:rPr>
          <w:rFonts w:ascii="Times New Roman" w:hAnsi="Times New Roman" w:cs="Times New Roman"/>
          <w:sz w:val="24"/>
          <w:szCs w:val="24"/>
        </w:rPr>
        <w:t xml:space="preserve">. </w:t>
      </w:r>
      <w:r w:rsidR="00175E8E">
        <w:rPr>
          <w:rFonts w:ascii="Times New Roman" w:hAnsi="Times New Roman" w:cs="Times New Roman"/>
          <w:sz w:val="24"/>
          <w:szCs w:val="24"/>
        </w:rPr>
        <w:t xml:space="preserve">The </w:t>
      </w:r>
      <w:r w:rsidR="001A722D">
        <w:rPr>
          <w:rFonts w:ascii="Times New Roman" w:hAnsi="Times New Roman" w:cs="Times New Roman"/>
          <w:sz w:val="24"/>
          <w:szCs w:val="24"/>
        </w:rPr>
        <w:t>ASC</w:t>
      </w:r>
      <w:r w:rsidR="00175E8E">
        <w:rPr>
          <w:rFonts w:ascii="Times New Roman" w:hAnsi="Times New Roman" w:cs="Times New Roman"/>
          <w:sz w:val="24"/>
          <w:szCs w:val="24"/>
        </w:rPr>
        <w:t xml:space="preserve"> at SCSU </w:t>
      </w:r>
      <w:r w:rsidR="00175E8E" w:rsidRPr="00FE5FFF">
        <w:rPr>
          <w:rFonts w:ascii="Times New Roman" w:hAnsi="Times New Roman" w:cs="Times New Roman"/>
          <w:sz w:val="24"/>
          <w:szCs w:val="24"/>
        </w:rPr>
        <w:t>was created in Fall 2015 to meet the inst</w:t>
      </w:r>
      <w:r w:rsidR="000759F3">
        <w:rPr>
          <w:rFonts w:ascii="Times New Roman" w:hAnsi="Times New Roman" w:cs="Times New Roman"/>
          <w:sz w:val="24"/>
          <w:szCs w:val="24"/>
        </w:rPr>
        <w:t xml:space="preserve">itutional needs identified by the </w:t>
      </w:r>
      <w:r w:rsidR="00175E8E">
        <w:rPr>
          <w:rFonts w:ascii="Times New Roman" w:hAnsi="Times New Roman" w:cs="Times New Roman"/>
          <w:sz w:val="24"/>
          <w:szCs w:val="24"/>
        </w:rPr>
        <w:t>S</w:t>
      </w:r>
      <w:r w:rsidR="00175E8E" w:rsidRPr="00FE5FFF">
        <w:rPr>
          <w:rFonts w:ascii="Times New Roman" w:hAnsi="Times New Roman" w:cs="Times New Roman"/>
          <w:sz w:val="24"/>
          <w:szCs w:val="24"/>
        </w:rPr>
        <w:t xml:space="preserve">tudent </w:t>
      </w:r>
      <w:r w:rsidR="00175E8E">
        <w:rPr>
          <w:rFonts w:ascii="Times New Roman" w:hAnsi="Times New Roman" w:cs="Times New Roman"/>
          <w:sz w:val="24"/>
          <w:szCs w:val="24"/>
        </w:rPr>
        <w:t>S</w:t>
      </w:r>
      <w:r w:rsidR="00175E8E" w:rsidRPr="00FE5FFF">
        <w:rPr>
          <w:rFonts w:ascii="Times New Roman" w:hAnsi="Times New Roman" w:cs="Times New Roman"/>
          <w:sz w:val="24"/>
          <w:szCs w:val="24"/>
        </w:rPr>
        <w:t xml:space="preserve">uccess </w:t>
      </w:r>
      <w:r w:rsidR="00175E8E">
        <w:rPr>
          <w:rFonts w:ascii="Times New Roman" w:hAnsi="Times New Roman" w:cs="Times New Roman"/>
          <w:sz w:val="24"/>
          <w:szCs w:val="24"/>
        </w:rPr>
        <w:t>T</w:t>
      </w:r>
      <w:r w:rsidR="00175E8E" w:rsidRPr="00FE5FFF">
        <w:rPr>
          <w:rFonts w:ascii="Times New Roman" w:hAnsi="Times New Roman" w:cs="Times New Roman"/>
          <w:sz w:val="24"/>
          <w:szCs w:val="24"/>
        </w:rPr>
        <w:t xml:space="preserve">ask </w:t>
      </w:r>
      <w:r w:rsidR="00175E8E">
        <w:rPr>
          <w:rFonts w:ascii="Times New Roman" w:hAnsi="Times New Roman" w:cs="Times New Roman"/>
          <w:sz w:val="24"/>
          <w:szCs w:val="24"/>
        </w:rPr>
        <w:t>F</w:t>
      </w:r>
      <w:r w:rsidR="001A722D">
        <w:rPr>
          <w:rFonts w:ascii="Times New Roman" w:hAnsi="Times New Roman" w:cs="Times New Roman"/>
          <w:sz w:val="24"/>
          <w:szCs w:val="24"/>
        </w:rPr>
        <w:t>orce.</w:t>
      </w:r>
    </w:p>
    <w:p w14:paraId="6D535FF3" w14:textId="7F6CB441" w:rsidR="00856ACE" w:rsidRDefault="00856ACE" w:rsidP="00F944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F9489B">
        <w:rPr>
          <w:rFonts w:ascii="Times New Roman" w:hAnsi="Times New Roman" w:cs="Times New Roman"/>
          <w:sz w:val="24"/>
          <w:szCs w:val="24"/>
        </w:rPr>
        <w:t>its first</w:t>
      </w:r>
      <w:r>
        <w:rPr>
          <w:rFonts w:ascii="Times New Roman" w:hAnsi="Times New Roman" w:cs="Times New Roman"/>
          <w:sz w:val="24"/>
          <w:szCs w:val="24"/>
        </w:rPr>
        <w:t xml:space="preserve"> </w:t>
      </w:r>
      <w:r w:rsidR="00EC37EB">
        <w:rPr>
          <w:rFonts w:ascii="Times New Roman" w:hAnsi="Times New Roman" w:cs="Times New Roman"/>
          <w:sz w:val="24"/>
          <w:szCs w:val="24"/>
        </w:rPr>
        <w:t>four years</w:t>
      </w:r>
      <w:r w:rsidR="00E3776D">
        <w:rPr>
          <w:rFonts w:ascii="Times New Roman" w:hAnsi="Times New Roman" w:cs="Times New Roman"/>
          <w:sz w:val="24"/>
          <w:szCs w:val="24"/>
        </w:rPr>
        <w:t>,</w:t>
      </w:r>
      <w:r w:rsidR="00CA236A">
        <w:rPr>
          <w:rFonts w:ascii="Times New Roman" w:hAnsi="Times New Roman" w:cs="Times New Roman"/>
          <w:sz w:val="24"/>
          <w:szCs w:val="24"/>
        </w:rPr>
        <w:t xml:space="preserve"> </w:t>
      </w:r>
      <w:r w:rsidR="00FE5FFF">
        <w:rPr>
          <w:rFonts w:ascii="Times New Roman" w:hAnsi="Times New Roman" w:cs="Times New Roman"/>
          <w:sz w:val="24"/>
          <w:szCs w:val="24"/>
        </w:rPr>
        <w:t>the ASC</w:t>
      </w:r>
      <w:r>
        <w:rPr>
          <w:rFonts w:ascii="Times New Roman" w:hAnsi="Times New Roman" w:cs="Times New Roman"/>
          <w:sz w:val="24"/>
          <w:szCs w:val="24"/>
        </w:rPr>
        <w:t xml:space="preserve"> has </w:t>
      </w:r>
      <w:r w:rsidR="00CA236A">
        <w:rPr>
          <w:rFonts w:ascii="Times New Roman" w:hAnsi="Times New Roman" w:cs="Times New Roman"/>
          <w:sz w:val="24"/>
          <w:szCs w:val="24"/>
        </w:rPr>
        <w:t>greatly expanded its services, providing</w:t>
      </w:r>
      <w:r>
        <w:rPr>
          <w:rFonts w:ascii="Times New Roman" w:hAnsi="Times New Roman" w:cs="Times New Roman"/>
          <w:sz w:val="24"/>
          <w:szCs w:val="24"/>
        </w:rPr>
        <w:t xml:space="preserve"> </w:t>
      </w:r>
      <w:r w:rsidR="00FE5FFF">
        <w:rPr>
          <w:rFonts w:ascii="Times New Roman" w:hAnsi="Times New Roman" w:cs="Times New Roman"/>
          <w:sz w:val="24"/>
          <w:szCs w:val="24"/>
        </w:rPr>
        <w:t>academic suppor</w:t>
      </w:r>
      <w:r w:rsidR="00706BE7">
        <w:rPr>
          <w:rFonts w:ascii="Times New Roman" w:hAnsi="Times New Roman" w:cs="Times New Roman"/>
          <w:sz w:val="24"/>
          <w:szCs w:val="24"/>
        </w:rPr>
        <w:t xml:space="preserve">t in a variety of disciplines. </w:t>
      </w:r>
      <w:r w:rsidR="00FE5FFF">
        <w:rPr>
          <w:rFonts w:ascii="Times New Roman" w:hAnsi="Times New Roman" w:cs="Times New Roman"/>
          <w:sz w:val="24"/>
          <w:szCs w:val="24"/>
        </w:rPr>
        <w:t>Table 3 details semester visit data for ASC services</w:t>
      </w:r>
      <w:r w:rsidR="000759F3">
        <w:rPr>
          <w:rFonts w:ascii="Times New Roman" w:hAnsi="Times New Roman" w:cs="Times New Roman"/>
          <w:sz w:val="24"/>
          <w:szCs w:val="24"/>
        </w:rPr>
        <w:t>:</w:t>
      </w:r>
      <w:r w:rsidR="00474DEC">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785"/>
        <w:gridCol w:w="1620"/>
        <w:gridCol w:w="1710"/>
        <w:gridCol w:w="1620"/>
        <w:gridCol w:w="1615"/>
      </w:tblGrid>
      <w:tr w:rsidR="00EC37EB" w14:paraId="16813832" w14:textId="77777777" w:rsidTr="003203FB">
        <w:tc>
          <w:tcPr>
            <w:tcW w:w="9350" w:type="dxa"/>
            <w:gridSpan w:val="5"/>
          </w:tcPr>
          <w:p w14:paraId="3294EE28" w14:textId="77777777" w:rsidR="00EC37EB" w:rsidRPr="005A73A4" w:rsidRDefault="00EC37EB" w:rsidP="00EC37EB">
            <w:pPr>
              <w:jc w:val="center"/>
              <w:rPr>
                <w:rFonts w:ascii="Times New Roman" w:hAnsi="Times New Roman" w:cs="Times New Roman"/>
                <w:b/>
                <w:sz w:val="20"/>
                <w:szCs w:val="20"/>
              </w:rPr>
            </w:pPr>
            <w:r w:rsidRPr="005A73A4">
              <w:rPr>
                <w:rFonts w:ascii="Times New Roman" w:hAnsi="Times New Roman" w:cs="Times New Roman"/>
                <w:b/>
                <w:sz w:val="20"/>
                <w:szCs w:val="20"/>
              </w:rPr>
              <w:t>Table 3. Academic Success Center Visits by Year</w:t>
            </w:r>
          </w:p>
        </w:tc>
      </w:tr>
      <w:tr w:rsidR="00EC37EB" w:rsidRPr="000473A4" w14:paraId="0CCA0203" w14:textId="77777777" w:rsidTr="00EC37EB">
        <w:tc>
          <w:tcPr>
            <w:tcW w:w="2785" w:type="dxa"/>
            <w:shd w:val="clear" w:color="auto" w:fill="D9D9D9" w:themeFill="background1" w:themeFillShade="D9"/>
          </w:tcPr>
          <w:p w14:paraId="76558A76" w14:textId="77777777" w:rsidR="00EC37EB" w:rsidRPr="005A73A4" w:rsidRDefault="00EC37EB" w:rsidP="00FE5FFF">
            <w:pPr>
              <w:jc w:val="center"/>
              <w:rPr>
                <w:rFonts w:ascii="Times New Roman" w:hAnsi="Times New Roman" w:cs="Times New Roman"/>
                <w:b/>
                <w:sz w:val="20"/>
                <w:szCs w:val="20"/>
              </w:rPr>
            </w:pPr>
          </w:p>
        </w:tc>
        <w:tc>
          <w:tcPr>
            <w:tcW w:w="1620" w:type="dxa"/>
            <w:shd w:val="clear" w:color="auto" w:fill="D9D9D9" w:themeFill="background1" w:themeFillShade="D9"/>
          </w:tcPr>
          <w:p w14:paraId="4AADC8D4" w14:textId="77777777" w:rsidR="00EC37EB" w:rsidRPr="005A73A4" w:rsidRDefault="00EC37EB" w:rsidP="00FE5FFF">
            <w:pPr>
              <w:jc w:val="center"/>
              <w:rPr>
                <w:rFonts w:ascii="Times New Roman" w:hAnsi="Times New Roman" w:cs="Times New Roman"/>
                <w:b/>
                <w:sz w:val="20"/>
                <w:szCs w:val="20"/>
              </w:rPr>
            </w:pPr>
            <w:r w:rsidRPr="005A73A4">
              <w:rPr>
                <w:rFonts w:ascii="Times New Roman" w:hAnsi="Times New Roman" w:cs="Times New Roman"/>
                <w:b/>
                <w:sz w:val="20"/>
                <w:szCs w:val="20"/>
              </w:rPr>
              <w:t>2015-2016</w:t>
            </w:r>
          </w:p>
        </w:tc>
        <w:tc>
          <w:tcPr>
            <w:tcW w:w="1710" w:type="dxa"/>
            <w:shd w:val="clear" w:color="auto" w:fill="D9D9D9" w:themeFill="background1" w:themeFillShade="D9"/>
          </w:tcPr>
          <w:p w14:paraId="07FE3F84" w14:textId="77777777" w:rsidR="00EC37EB" w:rsidRPr="005A73A4" w:rsidRDefault="00EC37EB" w:rsidP="00FE5FFF">
            <w:pPr>
              <w:jc w:val="center"/>
              <w:rPr>
                <w:rFonts w:ascii="Times New Roman" w:hAnsi="Times New Roman" w:cs="Times New Roman"/>
                <w:b/>
                <w:sz w:val="20"/>
                <w:szCs w:val="20"/>
              </w:rPr>
            </w:pPr>
            <w:r w:rsidRPr="005A73A4">
              <w:rPr>
                <w:rFonts w:ascii="Times New Roman" w:hAnsi="Times New Roman" w:cs="Times New Roman"/>
                <w:b/>
                <w:sz w:val="20"/>
                <w:szCs w:val="20"/>
              </w:rPr>
              <w:t>2016-2017</w:t>
            </w:r>
          </w:p>
        </w:tc>
        <w:tc>
          <w:tcPr>
            <w:tcW w:w="1620" w:type="dxa"/>
            <w:shd w:val="clear" w:color="auto" w:fill="D9D9D9" w:themeFill="background1" w:themeFillShade="D9"/>
          </w:tcPr>
          <w:p w14:paraId="3FD75DE8" w14:textId="77777777" w:rsidR="00EC37EB" w:rsidRPr="005A73A4" w:rsidRDefault="00EC37EB" w:rsidP="00FE5FFF">
            <w:pPr>
              <w:jc w:val="center"/>
              <w:rPr>
                <w:rFonts w:ascii="Times New Roman" w:hAnsi="Times New Roman" w:cs="Times New Roman"/>
                <w:b/>
                <w:sz w:val="20"/>
                <w:szCs w:val="20"/>
              </w:rPr>
            </w:pPr>
            <w:r w:rsidRPr="005A73A4">
              <w:rPr>
                <w:rFonts w:ascii="Times New Roman" w:hAnsi="Times New Roman" w:cs="Times New Roman"/>
                <w:b/>
                <w:sz w:val="20"/>
                <w:szCs w:val="20"/>
              </w:rPr>
              <w:t>2017-2018</w:t>
            </w:r>
          </w:p>
        </w:tc>
        <w:tc>
          <w:tcPr>
            <w:tcW w:w="1615" w:type="dxa"/>
            <w:shd w:val="clear" w:color="auto" w:fill="D9D9D9" w:themeFill="background1" w:themeFillShade="D9"/>
          </w:tcPr>
          <w:p w14:paraId="443A548A" w14:textId="77777777" w:rsidR="00EC37EB" w:rsidRPr="005A73A4" w:rsidRDefault="00EC37EB" w:rsidP="00FE5FFF">
            <w:pPr>
              <w:jc w:val="center"/>
              <w:rPr>
                <w:rFonts w:ascii="Times New Roman" w:hAnsi="Times New Roman" w:cs="Times New Roman"/>
                <w:b/>
                <w:sz w:val="20"/>
                <w:szCs w:val="20"/>
              </w:rPr>
            </w:pPr>
            <w:r w:rsidRPr="005A73A4">
              <w:rPr>
                <w:rFonts w:ascii="Times New Roman" w:hAnsi="Times New Roman" w:cs="Times New Roman"/>
                <w:b/>
                <w:sz w:val="20"/>
                <w:szCs w:val="20"/>
              </w:rPr>
              <w:t>2018-2019</w:t>
            </w:r>
          </w:p>
        </w:tc>
      </w:tr>
      <w:tr w:rsidR="00EC37EB" w14:paraId="47DDAF05" w14:textId="77777777" w:rsidTr="00EC37EB">
        <w:tc>
          <w:tcPr>
            <w:tcW w:w="2785" w:type="dxa"/>
          </w:tcPr>
          <w:p w14:paraId="3CBBD254" w14:textId="77777777" w:rsidR="00EC37EB" w:rsidRPr="005A73A4" w:rsidRDefault="00EC37EB" w:rsidP="00FE5FFF">
            <w:pPr>
              <w:jc w:val="center"/>
              <w:rPr>
                <w:rFonts w:ascii="Times New Roman" w:hAnsi="Times New Roman" w:cs="Times New Roman"/>
                <w:sz w:val="20"/>
                <w:szCs w:val="20"/>
              </w:rPr>
            </w:pPr>
            <w:r w:rsidRPr="005A73A4">
              <w:rPr>
                <w:rFonts w:ascii="Times New Roman" w:hAnsi="Times New Roman" w:cs="Times New Roman"/>
                <w:sz w:val="20"/>
                <w:szCs w:val="20"/>
              </w:rPr>
              <w:t>Tutoring</w:t>
            </w:r>
          </w:p>
        </w:tc>
        <w:tc>
          <w:tcPr>
            <w:tcW w:w="1620" w:type="dxa"/>
          </w:tcPr>
          <w:p w14:paraId="0C80C4EC" w14:textId="77777777" w:rsidR="00EC37EB" w:rsidRPr="005A73A4" w:rsidRDefault="00EC37EB" w:rsidP="00FE5FFF">
            <w:pPr>
              <w:jc w:val="center"/>
              <w:rPr>
                <w:rFonts w:ascii="Times New Roman" w:hAnsi="Times New Roman" w:cs="Times New Roman"/>
                <w:sz w:val="20"/>
                <w:szCs w:val="20"/>
              </w:rPr>
            </w:pPr>
            <w:r w:rsidRPr="005A73A4">
              <w:rPr>
                <w:rFonts w:ascii="Times New Roman" w:hAnsi="Times New Roman" w:cs="Times New Roman"/>
                <w:sz w:val="20"/>
                <w:szCs w:val="20"/>
              </w:rPr>
              <w:t>3758</w:t>
            </w:r>
          </w:p>
        </w:tc>
        <w:tc>
          <w:tcPr>
            <w:tcW w:w="1710" w:type="dxa"/>
          </w:tcPr>
          <w:p w14:paraId="430F547F" w14:textId="77777777" w:rsidR="00EC37EB" w:rsidRPr="005A73A4" w:rsidRDefault="00EC37EB" w:rsidP="00FE5FFF">
            <w:pPr>
              <w:jc w:val="center"/>
              <w:rPr>
                <w:rFonts w:ascii="Times New Roman" w:hAnsi="Times New Roman" w:cs="Times New Roman"/>
                <w:sz w:val="20"/>
                <w:szCs w:val="20"/>
              </w:rPr>
            </w:pPr>
            <w:r w:rsidRPr="005A73A4">
              <w:rPr>
                <w:rFonts w:ascii="Times New Roman" w:hAnsi="Times New Roman" w:cs="Times New Roman"/>
                <w:sz w:val="20"/>
                <w:szCs w:val="20"/>
              </w:rPr>
              <w:t>6097</w:t>
            </w:r>
          </w:p>
        </w:tc>
        <w:tc>
          <w:tcPr>
            <w:tcW w:w="1620" w:type="dxa"/>
          </w:tcPr>
          <w:p w14:paraId="3E295FE8" w14:textId="77777777" w:rsidR="00EC37EB" w:rsidRPr="005A73A4" w:rsidRDefault="00EC37EB" w:rsidP="00FE5FFF">
            <w:pPr>
              <w:jc w:val="center"/>
              <w:rPr>
                <w:rFonts w:ascii="Times New Roman" w:hAnsi="Times New Roman" w:cs="Times New Roman"/>
                <w:sz w:val="20"/>
                <w:szCs w:val="20"/>
              </w:rPr>
            </w:pPr>
            <w:r w:rsidRPr="005A73A4">
              <w:rPr>
                <w:rFonts w:ascii="Times New Roman" w:hAnsi="Times New Roman" w:cs="Times New Roman"/>
                <w:sz w:val="20"/>
                <w:szCs w:val="20"/>
              </w:rPr>
              <w:t>5083</w:t>
            </w:r>
          </w:p>
        </w:tc>
        <w:tc>
          <w:tcPr>
            <w:tcW w:w="1615" w:type="dxa"/>
          </w:tcPr>
          <w:p w14:paraId="545123F7" w14:textId="77777777" w:rsidR="00EC37EB" w:rsidRPr="005A73A4" w:rsidRDefault="00EC37EB" w:rsidP="00FE5FFF">
            <w:pPr>
              <w:jc w:val="center"/>
              <w:rPr>
                <w:rFonts w:ascii="Times New Roman" w:hAnsi="Times New Roman" w:cs="Times New Roman"/>
                <w:sz w:val="20"/>
                <w:szCs w:val="20"/>
              </w:rPr>
            </w:pPr>
            <w:r w:rsidRPr="005A73A4">
              <w:rPr>
                <w:rFonts w:ascii="Times New Roman" w:hAnsi="Times New Roman" w:cs="Times New Roman"/>
                <w:sz w:val="20"/>
                <w:szCs w:val="20"/>
              </w:rPr>
              <w:t>8176</w:t>
            </w:r>
          </w:p>
        </w:tc>
      </w:tr>
      <w:tr w:rsidR="00EC37EB" w14:paraId="78A42106" w14:textId="77777777" w:rsidTr="00EC37EB">
        <w:tc>
          <w:tcPr>
            <w:tcW w:w="2785" w:type="dxa"/>
          </w:tcPr>
          <w:p w14:paraId="1E902910" w14:textId="77777777" w:rsidR="00EC37EB" w:rsidRPr="005A73A4" w:rsidRDefault="00EC37EB" w:rsidP="00FE5FFF">
            <w:pPr>
              <w:jc w:val="center"/>
              <w:rPr>
                <w:rFonts w:ascii="Times New Roman" w:hAnsi="Times New Roman" w:cs="Times New Roman"/>
                <w:sz w:val="20"/>
                <w:szCs w:val="20"/>
              </w:rPr>
            </w:pPr>
            <w:r w:rsidRPr="005A73A4">
              <w:rPr>
                <w:rFonts w:ascii="Times New Roman" w:hAnsi="Times New Roman" w:cs="Times New Roman"/>
                <w:sz w:val="20"/>
                <w:szCs w:val="20"/>
              </w:rPr>
              <w:t>Supplemental Instruction</w:t>
            </w:r>
          </w:p>
        </w:tc>
        <w:tc>
          <w:tcPr>
            <w:tcW w:w="1620" w:type="dxa"/>
          </w:tcPr>
          <w:p w14:paraId="1B8400EA" w14:textId="77777777" w:rsidR="00EC37EB" w:rsidRPr="005A73A4" w:rsidRDefault="00EC37EB" w:rsidP="00FE5FFF">
            <w:pPr>
              <w:jc w:val="center"/>
              <w:rPr>
                <w:rFonts w:ascii="Times New Roman" w:hAnsi="Times New Roman" w:cs="Times New Roman"/>
                <w:sz w:val="20"/>
                <w:szCs w:val="20"/>
              </w:rPr>
            </w:pPr>
            <w:r w:rsidRPr="005A73A4">
              <w:rPr>
                <w:rFonts w:ascii="Times New Roman" w:hAnsi="Times New Roman" w:cs="Times New Roman"/>
                <w:sz w:val="20"/>
                <w:szCs w:val="20"/>
              </w:rPr>
              <w:t>543</w:t>
            </w:r>
          </w:p>
        </w:tc>
        <w:tc>
          <w:tcPr>
            <w:tcW w:w="1710" w:type="dxa"/>
          </w:tcPr>
          <w:p w14:paraId="3223CA08" w14:textId="77777777" w:rsidR="00EC37EB" w:rsidRPr="005A73A4" w:rsidRDefault="00EC37EB" w:rsidP="00FE5FFF">
            <w:pPr>
              <w:jc w:val="center"/>
              <w:rPr>
                <w:rFonts w:ascii="Times New Roman" w:hAnsi="Times New Roman" w:cs="Times New Roman"/>
                <w:sz w:val="20"/>
                <w:szCs w:val="20"/>
              </w:rPr>
            </w:pPr>
            <w:r w:rsidRPr="005A73A4">
              <w:rPr>
                <w:rFonts w:ascii="Times New Roman" w:hAnsi="Times New Roman" w:cs="Times New Roman"/>
                <w:sz w:val="20"/>
                <w:szCs w:val="20"/>
              </w:rPr>
              <w:t>1118</w:t>
            </w:r>
          </w:p>
        </w:tc>
        <w:tc>
          <w:tcPr>
            <w:tcW w:w="1620" w:type="dxa"/>
          </w:tcPr>
          <w:p w14:paraId="220A5127" w14:textId="77777777" w:rsidR="00EC37EB" w:rsidRPr="005A73A4" w:rsidRDefault="00EC37EB" w:rsidP="00FE5FFF">
            <w:pPr>
              <w:jc w:val="center"/>
              <w:rPr>
                <w:rFonts w:ascii="Times New Roman" w:hAnsi="Times New Roman" w:cs="Times New Roman"/>
                <w:sz w:val="20"/>
                <w:szCs w:val="20"/>
              </w:rPr>
            </w:pPr>
            <w:r w:rsidRPr="005A73A4">
              <w:rPr>
                <w:rFonts w:ascii="Times New Roman" w:hAnsi="Times New Roman" w:cs="Times New Roman"/>
                <w:sz w:val="20"/>
                <w:szCs w:val="20"/>
              </w:rPr>
              <w:t>1345</w:t>
            </w:r>
          </w:p>
        </w:tc>
        <w:tc>
          <w:tcPr>
            <w:tcW w:w="1615" w:type="dxa"/>
          </w:tcPr>
          <w:p w14:paraId="00D7FA25" w14:textId="77777777" w:rsidR="00EC37EB" w:rsidRPr="005A73A4" w:rsidRDefault="00EC37EB" w:rsidP="00FE5FFF">
            <w:pPr>
              <w:jc w:val="center"/>
              <w:rPr>
                <w:rFonts w:ascii="Times New Roman" w:hAnsi="Times New Roman" w:cs="Times New Roman"/>
                <w:sz w:val="20"/>
                <w:szCs w:val="20"/>
              </w:rPr>
            </w:pPr>
            <w:r w:rsidRPr="005A73A4">
              <w:rPr>
                <w:rFonts w:ascii="Times New Roman" w:hAnsi="Times New Roman" w:cs="Times New Roman"/>
                <w:sz w:val="20"/>
                <w:szCs w:val="20"/>
              </w:rPr>
              <w:t>1782</w:t>
            </w:r>
          </w:p>
        </w:tc>
      </w:tr>
      <w:tr w:rsidR="00EC37EB" w14:paraId="34F0DEE5" w14:textId="77777777" w:rsidTr="00EC37EB">
        <w:tc>
          <w:tcPr>
            <w:tcW w:w="2785" w:type="dxa"/>
          </w:tcPr>
          <w:p w14:paraId="4B93DD3D" w14:textId="77777777" w:rsidR="00EC37EB" w:rsidRPr="005A73A4" w:rsidRDefault="00EC37EB" w:rsidP="00FE5FFF">
            <w:pPr>
              <w:jc w:val="center"/>
              <w:rPr>
                <w:rFonts w:ascii="Times New Roman" w:hAnsi="Times New Roman" w:cs="Times New Roman"/>
                <w:sz w:val="20"/>
                <w:szCs w:val="20"/>
              </w:rPr>
            </w:pPr>
            <w:r w:rsidRPr="005A73A4">
              <w:rPr>
                <w:rFonts w:ascii="Times New Roman" w:hAnsi="Times New Roman" w:cs="Times New Roman"/>
                <w:sz w:val="20"/>
                <w:szCs w:val="20"/>
              </w:rPr>
              <w:t>Academic Success Coaching</w:t>
            </w:r>
          </w:p>
        </w:tc>
        <w:tc>
          <w:tcPr>
            <w:tcW w:w="1620" w:type="dxa"/>
          </w:tcPr>
          <w:p w14:paraId="029B4E7F" w14:textId="77777777" w:rsidR="00EC37EB" w:rsidRPr="005A73A4" w:rsidRDefault="00EC37EB" w:rsidP="00FE5FFF">
            <w:pPr>
              <w:jc w:val="center"/>
              <w:rPr>
                <w:rFonts w:ascii="Times New Roman" w:hAnsi="Times New Roman" w:cs="Times New Roman"/>
                <w:sz w:val="20"/>
                <w:szCs w:val="20"/>
              </w:rPr>
            </w:pPr>
            <w:r w:rsidRPr="005A73A4">
              <w:rPr>
                <w:rFonts w:ascii="Times New Roman" w:hAnsi="Times New Roman" w:cs="Times New Roman"/>
                <w:sz w:val="20"/>
                <w:szCs w:val="20"/>
              </w:rPr>
              <w:t>410</w:t>
            </w:r>
          </w:p>
        </w:tc>
        <w:tc>
          <w:tcPr>
            <w:tcW w:w="1710" w:type="dxa"/>
          </w:tcPr>
          <w:p w14:paraId="1B1F0FBE" w14:textId="77777777" w:rsidR="00EC37EB" w:rsidRPr="005A73A4" w:rsidRDefault="00EC37EB" w:rsidP="00FE5FFF">
            <w:pPr>
              <w:jc w:val="center"/>
              <w:rPr>
                <w:rFonts w:ascii="Times New Roman" w:hAnsi="Times New Roman" w:cs="Times New Roman"/>
                <w:sz w:val="20"/>
                <w:szCs w:val="20"/>
              </w:rPr>
            </w:pPr>
            <w:r w:rsidRPr="005A73A4">
              <w:rPr>
                <w:rFonts w:ascii="Times New Roman" w:hAnsi="Times New Roman" w:cs="Times New Roman"/>
                <w:sz w:val="20"/>
                <w:szCs w:val="20"/>
              </w:rPr>
              <w:t>1039</w:t>
            </w:r>
          </w:p>
        </w:tc>
        <w:tc>
          <w:tcPr>
            <w:tcW w:w="1620" w:type="dxa"/>
          </w:tcPr>
          <w:p w14:paraId="11ABA8F2" w14:textId="77777777" w:rsidR="00EC37EB" w:rsidRPr="005A73A4" w:rsidRDefault="00EC37EB" w:rsidP="00FE5FFF">
            <w:pPr>
              <w:jc w:val="center"/>
              <w:rPr>
                <w:rFonts w:ascii="Times New Roman" w:hAnsi="Times New Roman" w:cs="Times New Roman"/>
                <w:sz w:val="20"/>
                <w:szCs w:val="20"/>
              </w:rPr>
            </w:pPr>
            <w:r w:rsidRPr="005A73A4">
              <w:rPr>
                <w:rFonts w:ascii="Times New Roman" w:hAnsi="Times New Roman" w:cs="Times New Roman"/>
                <w:sz w:val="20"/>
                <w:szCs w:val="20"/>
              </w:rPr>
              <w:t>1346</w:t>
            </w:r>
          </w:p>
        </w:tc>
        <w:tc>
          <w:tcPr>
            <w:tcW w:w="1615" w:type="dxa"/>
          </w:tcPr>
          <w:p w14:paraId="017D09E2" w14:textId="77777777" w:rsidR="00EC37EB" w:rsidRPr="005A73A4" w:rsidRDefault="00EC37EB" w:rsidP="00FE5FFF">
            <w:pPr>
              <w:jc w:val="center"/>
              <w:rPr>
                <w:rFonts w:ascii="Times New Roman" w:hAnsi="Times New Roman" w:cs="Times New Roman"/>
                <w:sz w:val="20"/>
                <w:szCs w:val="20"/>
              </w:rPr>
            </w:pPr>
            <w:r w:rsidRPr="005A73A4">
              <w:rPr>
                <w:rFonts w:ascii="Times New Roman" w:hAnsi="Times New Roman" w:cs="Times New Roman"/>
                <w:sz w:val="20"/>
                <w:szCs w:val="20"/>
              </w:rPr>
              <w:t>1071</w:t>
            </w:r>
          </w:p>
        </w:tc>
      </w:tr>
    </w:tbl>
    <w:p w14:paraId="42510F26" w14:textId="3B1E2D22" w:rsidR="00D14380" w:rsidRPr="00D14380" w:rsidRDefault="00550D27" w:rsidP="00B403CA">
      <w:pPr>
        <w:pStyle w:val="Heading3"/>
        <w:spacing w:after="240"/>
      </w:pPr>
      <w:r>
        <w:rPr>
          <w:rFonts w:cs="Times New Roman"/>
        </w:rPr>
        <w:br/>
      </w:r>
      <w:bookmarkStart w:id="3" w:name="_Toc479681138"/>
      <w:r w:rsidR="002B0183">
        <w:t>Strengths: Institutional Management</w:t>
      </w:r>
      <w:bookmarkEnd w:id="3"/>
    </w:p>
    <w:p w14:paraId="3ABEE9B4" w14:textId="77777777" w:rsidR="002B0183" w:rsidRDefault="002B0183" w:rsidP="00B403CA">
      <w:pPr>
        <w:pStyle w:val="Heading4"/>
        <w:spacing w:after="240"/>
      </w:pPr>
      <w:r>
        <w:t xml:space="preserve">Institutional Management Strength 1: </w:t>
      </w:r>
      <w:r w:rsidR="00F9489B">
        <w:t>SCSU has already engaged in institution-wide efforts to assess its weaknesses and develop strategic plans</w:t>
      </w:r>
    </w:p>
    <w:p w14:paraId="49187CBA" w14:textId="1D5774AD" w:rsidR="008A522C" w:rsidRDefault="00383258" w:rsidP="00F9446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E4DDE">
        <w:rPr>
          <w:rFonts w:ascii="Times New Roman" w:hAnsi="Times New Roman" w:cs="Times New Roman"/>
          <w:sz w:val="24"/>
          <w:szCs w:val="24"/>
        </w:rPr>
        <w:t>In January 2014</w:t>
      </w:r>
      <w:r w:rsidR="003307E0">
        <w:rPr>
          <w:rFonts w:ascii="Times New Roman" w:hAnsi="Times New Roman" w:cs="Times New Roman"/>
          <w:sz w:val="24"/>
          <w:szCs w:val="24"/>
        </w:rPr>
        <w:t>,</w:t>
      </w:r>
      <w:r>
        <w:rPr>
          <w:rFonts w:ascii="Times New Roman" w:hAnsi="Times New Roman" w:cs="Times New Roman"/>
          <w:sz w:val="24"/>
          <w:szCs w:val="24"/>
        </w:rPr>
        <w:t xml:space="preserve"> the four-year graduation rate </w:t>
      </w:r>
      <w:r w:rsidR="00DB1F19">
        <w:rPr>
          <w:rFonts w:ascii="Times New Roman" w:hAnsi="Times New Roman" w:cs="Times New Roman"/>
          <w:sz w:val="24"/>
          <w:szCs w:val="24"/>
        </w:rPr>
        <w:t xml:space="preserve">at SCSU </w:t>
      </w:r>
      <w:r>
        <w:rPr>
          <w:rFonts w:ascii="Times New Roman" w:hAnsi="Times New Roman" w:cs="Times New Roman"/>
          <w:sz w:val="24"/>
          <w:szCs w:val="24"/>
        </w:rPr>
        <w:t>was</w:t>
      </w:r>
      <w:r w:rsidR="003307E0">
        <w:rPr>
          <w:rFonts w:ascii="Times New Roman" w:hAnsi="Times New Roman" w:cs="Times New Roman"/>
          <w:sz w:val="24"/>
          <w:szCs w:val="24"/>
        </w:rPr>
        <w:t xml:space="preserve"> </w:t>
      </w:r>
      <w:r>
        <w:rPr>
          <w:rFonts w:ascii="Times New Roman" w:hAnsi="Times New Roman" w:cs="Times New Roman"/>
          <w:sz w:val="24"/>
          <w:szCs w:val="24"/>
        </w:rPr>
        <w:t xml:space="preserve">17% and the six-year graduation rate was </w:t>
      </w:r>
      <w:r w:rsidR="003307E0">
        <w:rPr>
          <w:rFonts w:ascii="Times New Roman" w:hAnsi="Times New Roman" w:cs="Times New Roman"/>
          <w:sz w:val="24"/>
          <w:szCs w:val="24"/>
        </w:rPr>
        <w:t xml:space="preserve">only at </w:t>
      </w:r>
      <w:r>
        <w:rPr>
          <w:rFonts w:ascii="Times New Roman" w:hAnsi="Times New Roman" w:cs="Times New Roman"/>
          <w:sz w:val="24"/>
          <w:szCs w:val="24"/>
        </w:rPr>
        <w:t>49%</w:t>
      </w:r>
      <w:r w:rsidR="00711BB4">
        <w:rPr>
          <w:rFonts w:ascii="Times New Roman" w:hAnsi="Times New Roman" w:cs="Times New Roman"/>
          <w:sz w:val="24"/>
          <w:szCs w:val="24"/>
        </w:rPr>
        <w:t xml:space="preserve"> (SSTF Report, 2014)</w:t>
      </w:r>
      <w:r w:rsidR="00706BE7">
        <w:rPr>
          <w:rFonts w:ascii="Times New Roman" w:hAnsi="Times New Roman" w:cs="Times New Roman"/>
          <w:sz w:val="24"/>
          <w:szCs w:val="24"/>
        </w:rPr>
        <w:t xml:space="preserve">. </w:t>
      </w:r>
      <w:r w:rsidR="003307E0">
        <w:rPr>
          <w:rFonts w:ascii="Times New Roman" w:hAnsi="Times New Roman" w:cs="Times New Roman"/>
          <w:sz w:val="24"/>
          <w:szCs w:val="24"/>
        </w:rPr>
        <w:t>However, a brand</w:t>
      </w:r>
      <w:r w:rsidR="000759F3">
        <w:rPr>
          <w:rFonts w:ascii="Times New Roman" w:hAnsi="Times New Roman" w:cs="Times New Roman"/>
          <w:sz w:val="24"/>
          <w:szCs w:val="24"/>
        </w:rPr>
        <w:t>-</w:t>
      </w:r>
      <w:r w:rsidR="003307E0">
        <w:rPr>
          <w:rFonts w:ascii="Times New Roman" w:hAnsi="Times New Roman" w:cs="Times New Roman"/>
          <w:sz w:val="24"/>
          <w:szCs w:val="24"/>
        </w:rPr>
        <w:t>new administration was ready to support collaborative efforts designed to strengthen the institution and affect positive change</w:t>
      </w:r>
      <w:r w:rsidR="00F9489B">
        <w:rPr>
          <w:rFonts w:ascii="Times New Roman" w:hAnsi="Times New Roman" w:cs="Times New Roman"/>
          <w:sz w:val="24"/>
          <w:szCs w:val="24"/>
        </w:rPr>
        <w:t xml:space="preserve"> for drafting the 2015 – 2025 SCSU Strategic Plan</w:t>
      </w:r>
      <w:r w:rsidR="006C372C">
        <w:rPr>
          <w:rFonts w:ascii="Times New Roman" w:hAnsi="Times New Roman" w:cs="Times New Roman"/>
          <w:sz w:val="24"/>
          <w:szCs w:val="24"/>
        </w:rPr>
        <w:t>.</w:t>
      </w:r>
      <w:r w:rsidR="00706BE7">
        <w:rPr>
          <w:rFonts w:ascii="Times New Roman" w:hAnsi="Times New Roman" w:cs="Times New Roman"/>
          <w:sz w:val="24"/>
          <w:szCs w:val="24"/>
        </w:rPr>
        <w:t xml:space="preserve"> </w:t>
      </w:r>
      <w:r w:rsidR="0012133F">
        <w:rPr>
          <w:rFonts w:ascii="Times New Roman" w:hAnsi="Times New Roman" w:cs="Times New Roman"/>
          <w:sz w:val="24"/>
          <w:szCs w:val="24"/>
        </w:rPr>
        <w:t xml:space="preserve">They </w:t>
      </w:r>
      <w:r w:rsidR="00584FCB">
        <w:rPr>
          <w:rFonts w:ascii="Times New Roman" w:hAnsi="Times New Roman" w:cs="Times New Roman"/>
          <w:sz w:val="24"/>
          <w:szCs w:val="24"/>
        </w:rPr>
        <w:t>began by forming</w:t>
      </w:r>
      <w:r w:rsidR="0012133F">
        <w:rPr>
          <w:rFonts w:ascii="Times New Roman" w:hAnsi="Times New Roman" w:cs="Times New Roman"/>
          <w:sz w:val="24"/>
          <w:szCs w:val="24"/>
        </w:rPr>
        <w:t xml:space="preserve"> </w:t>
      </w:r>
      <w:r w:rsidR="00DD10C8">
        <w:rPr>
          <w:rFonts w:ascii="Times New Roman" w:hAnsi="Times New Roman" w:cs="Times New Roman"/>
          <w:sz w:val="24"/>
          <w:szCs w:val="24"/>
        </w:rPr>
        <w:t>t</w:t>
      </w:r>
      <w:r w:rsidR="00F80A33">
        <w:rPr>
          <w:rFonts w:ascii="Times New Roman" w:hAnsi="Times New Roman" w:cs="Times New Roman"/>
          <w:sz w:val="24"/>
          <w:szCs w:val="24"/>
        </w:rPr>
        <w:t xml:space="preserve">he </w:t>
      </w:r>
      <w:r w:rsidR="003307E0">
        <w:rPr>
          <w:rFonts w:ascii="Times New Roman" w:hAnsi="Times New Roman" w:cs="Times New Roman"/>
          <w:sz w:val="24"/>
          <w:szCs w:val="24"/>
        </w:rPr>
        <w:t>S</w:t>
      </w:r>
      <w:r w:rsidR="00F80A33">
        <w:rPr>
          <w:rFonts w:ascii="Times New Roman" w:hAnsi="Times New Roman" w:cs="Times New Roman"/>
          <w:sz w:val="24"/>
          <w:szCs w:val="24"/>
        </w:rPr>
        <w:t xml:space="preserve">tudent </w:t>
      </w:r>
      <w:r w:rsidR="003307E0">
        <w:rPr>
          <w:rFonts w:ascii="Times New Roman" w:hAnsi="Times New Roman" w:cs="Times New Roman"/>
          <w:sz w:val="24"/>
          <w:szCs w:val="24"/>
        </w:rPr>
        <w:t>S</w:t>
      </w:r>
      <w:r w:rsidR="00F80A33">
        <w:rPr>
          <w:rFonts w:ascii="Times New Roman" w:hAnsi="Times New Roman" w:cs="Times New Roman"/>
          <w:sz w:val="24"/>
          <w:szCs w:val="24"/>
        </w:rPr>
        <w:t xml:space="preserve">uccess </w:t>
      </w:r>
      <w:r w:rsidR="003307E0">
        <w:rPr>
          <w:rFonts w:ascii="Times New Roman" w:hAnsi="Times New Roman" w:cs="Times New Roman"/>
          <w:sz w:val="24"/>
          <w:szCs w:val="24"/>
        </w:rPr>
        <w:t>T</w:t>
      </w:r>
      <w:r w:rsidR="00F80A33">
        <w:rPr>
          <w:rFonts w:ascii="Times New Roman" w:hAnsi="Times New Roman" w:cs="Times New Roman"/>
          <w:sz w:val="24"/>
          <w:szCs w:val="24"/>
        </w:rPr>
        <w:t xml:space="preserve">ask </w:t>
      </w:r>
      <w:r w:rsidR="003307E0">
        <w:rPr>
          <w:rFonts w:ascii="Times New Roman" w:hAnsi="Times New Roman" w:cs="Times New Roman"/>
          <w:sz w:val="24"/>
          <w:szCs w:val="24"/>
        </w:rPr>
        <w:t>F</w:t>
      </w:r>
      <w:r w:rsidR="00F80A33">
        <w:rPr>
          <w:rFonts w:ascii="Times New Roman" w:hAnsi="Times New Roman" w:cs="Times New Roman"/>
          <w:sz w:val="24"/>
          <w:szCs w:val="24"/>
        </w:rPr>
        <w:t>orce</w:t>
      </w:r>
      <w:r w:rsidR="0012133F">
        <w:rPr>
          <w:rFonts w:ascii="Times New Roman" w:hAnsi="Times New Roman" w:cs="Times New Roman"/>
          <w:sz w:val="24"/>
          <w:szCs w:val="24"/>
        </w:rPr>
        <w:t xml:space="preserve"> and reviewing mountains of local data and national best practices</w:t>
      </w:r>
      <w:r w:rsidR="00584FCB">
        <w:rPr>
          <w:rFonts w:ascii="Times New Roman" w:hAnsi="Times New Roman" w:cs="Times New Roman"/>
          <w:sz w:val="24"/>
          <w:szCs w:val="24"/>
        </w:rPr>
        <w:t>. The resulting</w:t>
      </w:r>
      <w:r w:rsidR="00F80A33">
        <w:rPr>
          <w:rFonts w:ascii="Times New Roman" w:hAnsi="Times New Roman" w:cs="Times New Roman"/>
          <w:sz w:val="24"/>
          <w:szCs w:val="24"/>
        </w:rPr>
        <w:t xml:space="preserve"> report provided </w:t>
      </w:r>
      <w:r w:rsidR="00584FCB">
        <w:rPr>
          <w:rFonts w:ascii="Times New Roman" w:hAnsi="Times New Roman" w:cs="Times New Roman"/>
          <w:sz w:val="24"/>
          <w:szCs w:val="24"/>
        </w:rPr>
        <w:t xml:space="preserve">clear, data-driven </w:t>
      </w:r>
      <w:r w:rsidR="00F80A33">
        <w:rPr>
          <w:rFonts w:ascii="Times New Roman" w:hAnsi="Times New Roman" w:cs="Times New Roman"/>
          <w:sz w:val="24"/>
          <w:szCs w:val="24"/>
        </w:rPr>
        <w:t xml:space="preserve">recommendations </w:t>
      </w:r>
      <w:r w:rsidR="0012133F">
        <w:rPr>
          <w:rFonts w:ascii="Times New Roman" w:hAnsi="Times New Roman" w:cs="Times New Roman"/>
          <w:sz w:val="24"/>
          <w:szCs w:val="24"/>
        </w:rPr>
        <w:t xml:space="preserve">designed to improve educational quality and timely graduation, and </w:t>
      </w:r>
      <w:r w:rsidR="00F80A33">
        <w:rPr>
          <w:rFonts w:ascii="Times New Roman" w:hAnsi="Times New Roman" w:cs="Times New Roman"/>
          <w:sz w:val="24"/>
          <w:szCs w:val="24"/>
        </w:rPr>
        <w:t>as such</w:t>
      </w:r>
      <w:r w:rsidR="0012133F">
        <w:rPr>
          <w:rFonts w:ascii="Times New Roman" w:hAnsi="Times New Roman" w:cs="Times New Roman"/>
          <w:sz w:val="24"/>
          <w:szCs w:val="24"/>
        </w:rPr>
        <w:t>,</w:t>
      </w:r>
      <w:r w:rsidR="00F80A33">
        <w:rPr>
          <w:rFonts w:ascii="Times New Roman" w:hAnsi="Times New Roman" w:cs="Times New Roman"/>
          <w:sz w:val="24"/>
          <w:szCs w:val="24"/>
        </w:rPr>
        <w:t xml:space="preserve"> created a call to action</w:t>
      </w:r>
      <w:r w:rsidR="0012133F">
        <w:rPr>
          <w:rFonts w:ascii="Times New Roman" w:hAnsi="Times New Roman" w:cs="Times New Roman"/>
          <w:sz w:val="24"/>
          <w:szCs w:val="24"/>
        </w:rPr>
        <w:t xml:space="preserve">, </w:t>
      </w:r>
      <w:r w:rsidR="00F80A33">
        <w:rPr>
          <w:rFonts w:ascii="Times New Roman" w:hAnsi="Times New Roman" w:cs="Times New Roman"/>
          <w:sz w:val="24"/>
          <w:szCs w:val="24"/>
        </w:rPr>
        <w:t>unify</w:t>
      </w:r>
      <w:r w:rsidR="0012133F">
        <w:rPr>
          <w:rFonts w:ascii="Times New Roman" w:hAnsi="Times New Roman" w:cs="Times New Roman"/>
          <w:sz w:val="24"/>
          <w:szCs w:val="24"/>
        </w:rPr>
        <w:t>ing</w:t>
      </w:r>
      <w:r w:rsidR="00F80A33">
        <w:rPr>
          <w:rFonts w:ascii="Times New Roman" w:hAnsi="Times New Roman" w:cs="Times New Roman"/>
          <w:sz w:val="24"/>
          <w:szCs w:val="24"/>
        </w:rPr>
        <w:t xml:space="preserve"> faculty and staff. </w:t>
      </w:r>
      <w:r w:rsidR="007E2DFA">
        <w:rPr>
          <w:rFonts w:ascii="Times New Roman" w:hAnsi="Times New Roman" w:cs="Times New Roman"/>
          <w:sz w:val="24"/>
          <w:szCs w:val="24"/>
        </w:rPr>
        <w:t xml:space="preserve"> </w:t>
      </w:r>
      <w:r w:rsidR="00F9489B">
        <w:rPr>
          <w:rFonts w:ascii="Times New Roman" w:hAnsi="Times New Roman" w:cs="Times New Roman"/>
          <w:sz w:val="24"/>
          <w:szCs w:val="24"/>
        </w:rPr>
        <w:t>The 2015 – 2025 Strategic Plan includes, under Goal One (“Provide exemplary, transformative, and accessible education in a student-centered environment”), the primary objective of completing a fully operational Student Success Center.</w:t>
      </w:r>
      <w:r w:rsidR="007E2DFA">
        <w:rPr>
          <w:rFonts w:ascii="Times New Roman" w:hAnsi="Times New Roman" w:cs="Times New Roman"/>
          <w:sz w:val="24"/>
          <w:szCs w:val="24"/>
        </w:rPr>
        <w:t xml:space="preserve"> </w:t>
      </w:r>
      <w:r w:rsidR="00F25A26">
        <w:rPr>
          <w:rFonts w:ascii="Times New Roman" w:hAnsi="Times New Roman" w:cs="Times New Roman"/>
          <w:sz w:val="24"/>
          <w:szCs w:val="24"/>
        </w:rPr>
        <w:t xml:space="preserve">  </w:t>
      </w:r>
      <w:r w:rsidR="00DA4F93">
        <w:rPr>
          <w:rFonts w:ascii="Times New Roman" w:hAnsi="Times New Roman" w:cs="Times New Roman"/>
          <w:sz w:val="24"/>
          <w:szCs w:val="24"/>
        </w:rPr>
        <w:t xml:space="preserve"> </w:t>
      </w:r>
    </w:p>
    <w:p w14:paraId="4B75B958" w14:textId="5A9D65B2" w:rsidR="00332B1B" w:rsidRDefault="007E2DFA" w:rsidP="006479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w:t>
      </w:r>
      <w:r w:rsidR="0012133F">
        <w:rPr>
          <w:rFonts w:ascii="Times New Roman" w:hAnsi="Times New Roman" w:cs="Times New Roman"/>
          <w:sz w:val="24"/>
          <w:szCs w:val="24"/>
        </w:rPr>
        <w:t>S</w:t>
      </w:r>
      <w:r>
        <w:rPr>
          <w:rFonts w:ascii="Times New Roman" w:hAnsi="Times New Roman" w:cs="Times New Roman"/>
          <w:sz w:val="24"/>
          <w:szCs w:val="24"/>
        </w:rPr>
        <w:t xml:space="preserve">tudent </w:t>
      </w:r>
      <w:r w:rsidR="0012133F">
        <w:rPr>
          <w:rFonts w:ascii="Times New Roman" w:hAnsi="Times New Roman" w:cs="Times New Roman"/>
          <w:sz w:val="24"/>
          <w:szCs w:val="24"/>
        </w:rPr>
        <w:t>S</w:t>
      </w:r>
      <w:r>
        <w:rPr>
          <w:rFonts w:ascii="Times New Roman" w:hAnsi="Times New Roman" w:cs="Times New Roman"/>
          <w:sz w:val="24"/>
          <w:szCs w:val="24"/>
        </w:rPr>
        <w:t xml:space="preserve">uccess </w:t>
      </w:r>
      <w:r w:rsidR="0012133F">
        <w:rPr>
          <w:rFonts w:ascii="Times New Roman" w:hAnsi="Times New Roman" w:cs="Times New Roman"/>
          <w:sz w:val="24"/>
          <w:szCs w:val="24"/>
        </w:rPr>
        <w:t>T</w:t>
      </w:r>
      <w:r>
        <w:rPr>
          <w:rFonts w:ascii="Times New Roman" w:hAnsi="Times New Roman" w:cs="Times New Roman"/>
          <w:sz w:val="24"/>
          <w:szCs w:val="24"/>
        </w:rPr>
        <w:t xml:space="preserve">ask </w:t>
      </w:r>
      <w:r w:rsidR="0012133F">
        <w:rPr>
          <w:rFonts w:ascii="Times New Roman" w:hAnsi="Times New Roman" w:cs="Times New Roman"/>
          <w:sz w:val="24"/>
          <w:szCs w:val="24"/>
        </w:rPr>
        <w:t>F</w:t>
      </w:r>
      <w:r>
        <w:rPr>
          <w:rFonts w:ascii="Times New Roman" w:hAnsi="Times New Roman" w:cs="Times New Roman"/>
          <w:sz w:val="24"/>
          <w:szCs w:val="24"/>
        </w:rPr>
        <w:t xml:space="preserve">orce </w:t>
      </w:r>
      <w:r w:rsidR="0012133F">
        <w:rPr>
          <w:rFonts w:ascii="Times New Roman" w:hAnsi="Times New Roman" w:cs="Times New Roman"/>
          <w:sz w:val="24"/>
          <w:szCs w:val="24"/>
        </w:rPr>
        <w:t>R</w:t>
      </w:r>
      <w:r>
        <w:rPr>
          <w:rFonts w:ascii="Times New Roman" w:hAnsi="Times New Roman" w:cs="Times New Roman"/>
          <w:sz w:val="24"/>
          <w:szCs w:val="24"/>
        </w:rPr>
        <w:t>eport</w:t>
      </w:r>
      <w:r w:rsidR="00F9489B">
        <w:rPr>
          <w:rFonts w:ascii="Times New Roman" w:hAnsi="Times New Roman" w:cs="Times New Roman"/>
          <w:sz w:val="24"/>
          <w:szCs w:val="24"/>
        </w:rPr>
        <w:t xml:space="preserve"> and the 2015 – 2025 Strategic Plan</w:t>
      </w:r>
      <w:r w:rsidR="00711BB4">
        <w:rPr>
          <w:rFonts w:ascii="Times New Roman" w:hAnsi="Times New Roman" w:cs="Times New Roman"/>
          <w:sz w:val="24"/>
          <w:szCs w:val="24"/>
        </w:rPr>
        <w:t>,</w:t>
      </w:r>
      <w:r>
        <w:rPr>
          <w:rFonts w:ascii="Times New Roman" w:hAnsi="Times New Roman" w:cs="Times New Roman"/>
          <w:sz w:val="24"/>
          <w:szCs w:val="24"/>
        </w:rPr>
        <w:t xml:space="preserve"> the institution</w:t>
      </w:r>
      <w:r w:rsidR="0012133F">
        <w:rPr>
          <w:rFonts w:ascii="Times New Roman" w:hAnsi="Times New Roman" w:cs="Times New Roman"/>
          <w:sz w:val="24"/>
          <w:szCs w:val="24"/>
        </w:rPr>
        <w:t xml:space="preserve"> </w:t>
      </w:r>
      <w:r w:rsidR="00150A3E">
        <w:rPr>
          <w:rFonts w:ascii="Times New Roman" w:hAnsi="Times New Roman" w:cs="Times New Roman"/>
          <w:sz w:val="24"/>
          <w:szCs w:val="24"/>
        </w:rPr>
        <w:t xml:space="preserve">created its first </w:t>
      </w:r>
      <w:r>
        <w:rPr>
          <w:rFonts w:ascii="Times New Roman" w:hAnsi="Times New Roman" w:cs="Times New Roman"/>
          <w:sz w:val="24"/>
          <w:szCs w:val="24"/>
        </w:rPr>
        <w:t>three</w:t>
      </w:r>
      <w:r w:rsidR="0012133F">
        <w:rPr>
          <w:rFonts w:ascii="Times New Roman" w:hAnsi="Times New Roman" w:cs="Times New Roman"/>
          <w:sz w:val="24"/>
          <w:szCs w:val="24"/>
        </w:rPr>
        <w:t>-</w:t>
      </w:r>
      <w:r>
        <w:rPr>
          <w:rFonts w:ascii="Times New Roman" w:hAnsi="Times New Roman" w:cs="Times New Roman"/>
          <w:sz w:val="24"/>
          <w:szCs w:val="24"/>
        </w:rPr>
        <w:t xml:space="preserve">year (2017-2020) </w:t>
      </w:r>
      <w:r w:rsidR="0012133F">
        <w:rPr>
          <w:rFonts w:ascii="Times New Roman" w:hAnsi="Times New Roman" w:cs="Times New Roman"/>
          <w:sz w:val="24"/>
          <w:szCs w:val="24"/>
        </w:rPr>
        <w:t>S</w:t>
      </w:r>
      <w:r>
        <w:rPr>
          <w:rFonts w:ascii="Times New Roman" w:hAnsi="Times New Roman" w:cs="Times New Roman"/>
          <w:sz w:val="24"/>
          <w:szCs w:val="24"/>
        </w:rPr>
        <w:t xml:space="preserve">trategic </w:t>
      </w:r>
      <w:r w:rsidR="0012133F">
        <w:rPr>
          <w:rFonts w:ascii="Times New Roman" w:hAnsi="Times New Roman" w:cs="Times New Roman"/>
          <w:sz w:val="24"/>
          <w:szCs w:val="24"/>
        </w:rPr>
        <w:t>E</w:t>
      </w:r>
      <w:r>
        <w:rPr>
          <w:rFonts w:ascii="Times New Roman" w:hAnsi="Times New Roman" w:cs="Times New Roman"/>
          <w:sz w:val="24"/>
          <w:szCs w:val="24"/>
        </w:rPr>
        <w:t xml:space="preserve">nrollment </w:t>
      </w:r>
      <w:r w:rsidR="007C594B">
        <w:rPr>
          <w:rFonts w:ascii="Times New Roman" w:hAnsi="Times New Roman" w:cs="Times New Roman"/>
          <w:sz w:val="24"/>
          <w:szCs w:val="24"/>
        </w:rPr>
        <w:t xml:space="preserve">Management </w:t>
      </w:r>
      <w:r w:rsidR="0012133F">
        <w:rPr>
          <w:rFonts w:ascii="Times New Roman" w:hAnsi="Times New Roman" w:cs="Times New Roman"/>
          <w:sz w:val="24"/>
          <w:szCs w:val="24"/>
        </w:rPr>
        <w:t>P</w:t>
      </w:r>
      <w:r>
        <w:rPr>
          <w:rFonts w:ascii="Times New Roman" w:hAnsi="Times New Roman" w:cs="Times New Roman"/>
          <w:sz w:val="24"/>
          <w:szCs w:val="24"/>
        </w:rPr>
        <w:t>lan</w:t>
      </w:r>
      <w:r w:rsidR="006C372C">
        <w:rPr>
          <w:rFonts w:ascii="Times New Roman" w:hAnsi="Times New Roman" w:cs="Times New Roman"/>
          <w:sz w:val="24"/>
          <w:szCs w:val="24"/>
        </w:rPr>
        <w:t xml:space="preserve"> (charged by the President)</w:t>
      </w:r>
      <w:r w:rsidR="00706BE7">
        <w:rPr>
          <w:rFonts w:ascii="Times New Roman" w:hAnsi="Times New Roman" w:cs="Times New Roman"/>
          <w:sz w:val="24"/>
          <w:szCs w:val="24"/>
        </w:rPr>
        <w:t xml:space="preserve">. </w:t>
      </w:r>
      <w:r w:rsidR="00150A3E" w:rsidRPr="00150A3E">
        <w:rPr>
          <w:rFonts w:ascii="Times New Roman" w:hAnsi="Times New Roman" w:cs="Times New Roman"/>
          <w:sz w:val="24"/>
          <w:szCs w:val="24"/>
        </w:rPr>
        <w:t xml:space="preserve">The </w:t>
      </w:r>
      <w:r w:rsidR="00150A3E">
        <w:rPr>
          <w:rFonts w:ascii="Times New Roman" w:hAnsi="Times New Roman" w:cs="Times New Roman"/>
          <w:sz w:val="24"/>
          <w:szCs w:val="24"/>
        </w:rPr>
        <w:t xml:space="preserve">main </w:t>
      </w:r>
      <w:r w:rsidR="00150A3E" w:rsidRPr="00150A3E">
        <w:rPr>
          <w:rFonts w:ascii="Times New Roman" w:hAnsi="Times New Roman" w:cs="Times New Roman"/>
          <w:sz w:val="24"/>
          <w:szCs w:val="24"/>
        </w:rPr>
        <w:t xml:space="preserve">goal for </w:t>
      </w:r>
      <w:r w:rsidR="007C594B">
        <w:rPr>
          <w:rFonts w:ascii="Times New Roman" w:hAnsi="Times New Roman" w:cs="Times New Roman"/>
          <w:sz w:val="24"/>
          <w:szCs w:val="24"/>
        </w:rPr>
        <w:t>Strategic Enrollment Management Plan (</w:t>
      </w:r>
      <w:r w:rsidR="00150A3E" w:rsidRPr="00150A3E">
        <w:rPr>
          <w:rFonts w:ascii="Times New Roman" w:hAnsi="Times New Roman" w:cs="Times New Roman"/>
          <w:sz w:val="24"/>
          <w:szCs w:val="24"/>
        </w:rPr>
        <w:t>SEMP</w:t>
      </w:r>
      <w:r w:rsidR="007C594B">
        <w:rPr>
          <w:rFonts w:ascii="Times New Roman" w:hAnsi="Times New Roman" w:cs="Times New Roman"/>
          <w:sz w:val="24"/>
          <w:szCs w:val="24"/>
        </w:rPr>
        <w:t>)</w:t>
      </w:r>
      <w:r w:rsidR="00150A3E" w:rsidRPr="00150A3E">
        <w:rPr>
          <w:rFonts w:ascii="Times New Roman" w:hAnsi="Times New Roman" w:cs="Times New Roman"/>
          <w:sz w:val="24"/>
          <w:szCs w:val="24"/>
        </w:rPr>
        <w:t xml:space="preserve"> is to increase enrollment</w:t>
      </w:r>
      <w:r w:rsidR="005C4A17">
        <w:rPr>
          <w:rFonts w:ascii="Times New Roman" w:hAnsi="Times New Roman" w:cs="Times New Roman"/>
          <w:sz w:val="24"/>
          <w:szCs w:val="24"/>
        </w:rPr>
        <w:t xml:space="preserve">, retention, and </w:t>
      </w:r>
      <w:r w:rsidR="00647941">
        <w:rPr>
          <w:rFonts w:ascii="Times New Roman" w:hAnsi="Times New Roman" w:cs="Times New Roman"/>
          <w:sz w:val="24"/>
          <w:szCs w:val="24"/>
        </w:rPr>
        <w:t>graduation</w:t>
      </w:r>
      <w:r w:rsidR="005C4A17">
        <w:rPr>
          <w:rFonts w:ascii="Times New Roman" w:hAnsi="Times New Roman" w:cs="Times New Roman"/>
          <w:sz w:val="24"/>
          <w:szCs w:val="24"/>
        </w:rPr>
        <w:t>, largely by focusing on populations most at-risk for diminished access or attrition.</w:t>
      </w:r>
      <w:r w:rsidR="00706BE7">
        <w:rPr>
          <w:rFonts w:ascii="Times New Roman" w:hAnsi="Times New Roman" w:cs="Times New Roman"/>
          <w:sz w:val="24"/>
          <w:szCs w:val="24"/>
        </w:rPr>
        <w:t xml:space="preserve"> </w:t>
      </w:r>
      <w:r w:rsidR="005C4A17">
        <w:rPr>
          <w:rFonts w:ascii="Times New Roman" w:hAnsi="Times New Roman" w:cs="Times New Roman"/>
          <w:sz w:val="24"/>
          <w:szCs w:val="24"/>
        </w:rPr>
        <w:t xml:space="preserve">The ASC </w:t>
      </w:r>
      <w:r w:rsidR="00DB1F19">
        <w:rPr>
          <w:rFonts w:ascii="Times New Roman" w:hAnsi="Times New Roman" w:cs="Times New Roman"/>
          <w:sz w:val="24"/>
          <w:szCs w:val="24"/>
        </w:rPr>
        <w:t xml:space="preserve">plays </w:t>
      </w:r>
      <w:r w:rsidR="005C4A17">
        <w:rPr>
          <w:rFonts w:ascii="Times New Roman" w:hAnsi="Times New Roman" w:cs="Times New Roman"/>
          <w:sz w:val="24"/>
          <w:szCs w:val="24"/>
        </w:rPr>
        <w:t>a central role in leading this retention initiative, as academic success and support for at-risk populations are a priority.</w:t>
      </w:r>
    </w:p>
    <w:p w14:paraId="7E5453A2" w14:textId="205F2759" w:rsidR="00332B1B" w:rsidRDefault="003F27BF" w:rsidP="003F27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Among a number of initiatives and areas of focus</w:t>
      </w:r>
      <w:r w:rsidR="00DB1F19">
        <w:rPr>
          <w:rFonts w:ascii="Times New Roman" w:hAnsi="Times New Roman" w:cs="Times New Roman"/>
          <w:sz w:val="24"/>
          <w:szCs w:val="24"/>
        </w:rPr>
        <w:t xml:space="preserve">, </w:t>
      </w:r>
      <w:r w:rsidR="006C372C">
        <w:rPr>
          <w:rFonts w:ascii="Times New Roman" w:hAnsi="Times New Roman" w:cs="Times New Roman"/>
          <w:sz w:val="24"/>
          <w:szCs w:val="24"/>
        </w:rPr>
        <w:t>SEMP</w:t>
      </w:r>
      <w:r w:rsidR="00DB1F19">
        <w:rPr>
          <w:rFonts w:ascii="Times New Roman" w:hAnsi="Times New Roman" w:cs="Times New Roman"/>
          <w:sz w:val="24"/>
          <w:szCs w:val="24"/>
        </w:rPr>
        <w:t xml:space="preserve"> identified the need for </w:t>
      </w:r>
      <w:r w:rsidR="00332B1B">
        <w:rPr>
          <w:rFonts w:ascii="Times New Roman" w:hAnsi="Times New Roman" w:cs="Times New Roman"/>
          <w:sz w:val="24"/>
          <w:szCs w:val="24"/>
        </w:rPr>
        <w:t>a</w:t>
      </w:r>
      <w:r w:rsidR="00DB1F19">
        <w:rPr>
          <w:rFonts w:ascii="Times New Roman" w:hAnsi="Times New Roman" w:cs="Times New Roman"/>
          <w:sz w:val="24"/>
          <w:szCs w:val="24"/>
        </w:rPr>
        <w:t xml:space="preserve"> centralized</w:t>
      </w:r>
      <w:r w:rsidR="00332B1B">
        <w:rPr>
          <w:rFonts w:ascii="Times New Roman" w:hAnsi="Times New Roman" w:cs="Times New Roman"/>
          <w:sz w:val="24"/>
          <w:szCs w:val="24"/>
        </w:rPr>
        <w:t xml:space="preserve"> software platform</w:t>
      </w:r>
      <w:r w:rsidR="00DB1F19">
        <w:rPr>
          <w:rFonts w:ascii="Times New Roman" w:hAnsi="Times New Roman" w:cs="Times New Roman"/>
          <w:sz w:val="24"/>
          <w:szCs w:val="24"/>
        </w:rPr>
        <w:t>, accessible to faculty</w:t>
      </w:r>
      <w:r>
        <w:rPr>
          <w:rFonts w:ascii="Times New Roman" w:hAnsi="Times New Roman" w:cs="Times New Roman"/>
          <w:sz w:val="24"/>
          <w:szCs w:val="24"/>
        </w:rPr>
        <w:t>,</w:t>
      </w:r>
      <w:r w:rsidR="00DB1F19">
        <w:rPr>
          <w:rFonts w:ascii="Times New Roman" w:hAnsi="Times New Roman" w:cs="Times New Roman"/>
          <w:sz w:val="24"/>
          <w:szCs w:val="24"/>
        </w:rPr>
        <w:t xml:space="preserve"> staff,</w:t>
      </w:r>
      <w:r>
        <w:rPr>
          <w:rFonts w:ascii="Times New Roman" w:hAnsi="Times New Roman" w:cs="Times New Roman"/>
          <w:sz w:val="24"/>
          <w:szCs w:val="24"/>
        </w:rPr>
        <w:t xml:space="preserve"> and students,</w:t>
      </w:r>
      <w:r w:rsidR="00332B1B">
        <w:rPr>
          <w:rFonts w:ascii="Times New Roman" w:hAnsi="Times New Roman" w:cs="Times New Roman"/>
          <w:sz w:val="24"/>
          <w:szCs w:val="24"/>
        </w:rPr>
        <w:t xml:space="preserve"> that would aid in identification and management of at-risk populations. The University </w:t>
      </w:r>
      <w:r>
        <w:rPr>
          <w:rFonts w:ascii="Times New Roman" w:hAnsi="Times New Roman" w:cs="Times New Roman"/>
          <w:sz w:val="24"/>
          <w:szCs w:val="24"/>
        </w:rPr>
        <w:t>invested in</w:t>
      </w:r>
      <w:r w:rsidR="00332B1B">
        <w:rPr>
          <w:rFonts w:ascii="Times New Roman" w:hAnsi="Times New Roman" w:cs="Times New Roman"/>
          <w:sz w:val="24"/>
          <w:szCs w:val="24"/>
        </w:rPr>
        <w:t xml:space="preserve"> </w:t>
      </w:r>
      <w:r w:rsidR="00647941">
        <w:rPr>
          <w:rFonts w:ascii="Times New Roman" w:hAnsi="Times New Roman" w:cs="Times New Roman"/>
          <w:sz w:val="24"/>
          <w:szCs w:val="24"/>
        </w:rPr>
        <w:t xml:space="preserve">an </w:t>
      </w:r>
      <w:r w:rsidR="00332B1B">
        <w:rPr>
          <w:rFonts w:ascii="Times New Roman" w:hAnsi="Times New Roman" w:cs="Times New Roman"/>
          <w:sz w:val="24"/>
          <w:szCs w:val="24"/>
        </w:rPr>
        <w:t>Educational Advisory Board (EAB)</w:t>
      </w:r>
      <w:r w:rsidR="00647941">
        <w:rPr>
          <w:rFonts w:ascii="Times New Roman" w:hAnsi="Times New Roman" w:cs="Times New Roman"/>
          <w:sz w:val="24"/>
          <w:szCs w:val="24"/>
        </w:rPr>
        <w:t xml:space="preserve"> tool known as Navigate</w:t>
      </w:r>
      <w:r w:rsidR="00E3776D">
        <w:rPr>
          <w:rFonts w:ascii="Times New Roman" w:hAnsi="Times New Roman" w:cs="Times New Roman"/>
          <w:sz w:val="24"/>
          <w:szCs w:val="24"/>
        </w:rPr>
        <w:t>:</w:t>
      </w:r>
      <w:r w:rsidR="00D24A31">
        <w:rPr>
          <w:rFonts w:ascii="Times New Roman" w:hAnsi="Times New Roman" w:cs="Times New Roman"/>
          <w:sz w:val="24"/>
          <w:szCs w:val="24"/>
        </w:rPr>
        <w:t xml:space="preserve"> a software that utilizes predictive analytics to a</w:t>
      </w:r>
      <w:r>
        <w:rPr>
          <w:rFonts w:ascii="Times New Roman" w:hAnsi="Times New Roman" w:cs="Times New Roman"/>
          <w:sz w:val="24"/>
          <w:szCs w:val="24"/>
        </w:rPr>
        <w:t>ssist with</w:t>
      </w:r>
      <w:r w:rsidR="00D24A31">
        <w:rPr>
          <w:rFonts w:ascii="Times New Roman" w:hAnsi="Times New Roman" w:cs="Times New Roman"/>
          <w:sz w:val="24"/>
          <w:szCs w:val="24"/>
        </w:rPr>
        <w:t xml:space="preserve"> identification of at-risk students through a retention-based model</w:t>
      </w:r>
      <w:r>
        <w:rPr>
          <w:rFonts w:ascii="Times New Roman" w:hAnsi="Times New Roman" w:cs="Times New Roman"/>
          <w:sz w:val="24"/>
          <w:szCs w:val="24"/>
        </w:rPr>
        <w:t>.  One critical feature of this too</w:t>
      </w:r>
      <w:r w:rsidR="00E3776D">
        <w:rPr>
          <w:rFonts w:ascii="Times New Roman" w:hAnsi="Times New Roman" w:cs="Times New Roman"/>
          <w:sz w:val="24"/>
          <w:szCs w:val="24"/>
        </w:rPr>
        <w:t>l</w:t>
      </w:r>
      <w:r>
        <w:rPr>
          <w:rFonts w:ascii="Times New Roman" w:hAnsi="Times New Roman" w:cs="Times New Roman"/>
          <w:sz w:val="24"/>
          <w:szCs w:val="24"/>
        </w:rPr>
        <w:t xml:space="preserve"> is academic early alerts, as </w:t>
      </w:r>
      <w:r w:rsidR="00722766" w:rsidRPr="00722766">
        <w:rPr>
          <w:rFonts w:ascii="Times New Roman" w:hAnsi="Times New Roman" w:cs="Times New Roman"/>
          <w:sz w:val="24"/>
          <w:szCs w:val="24"/>
        </w:rPr>
        <w:t>research by the EAB f</w:t>
      </w:r>
      <w:r w:rsidR="00647941">
        <w:rPr>
          <w:rFonts w:ascii="Times New Roman" w:hAnsi="Times New Roman" w:cs="Times New Roman"/>
          <w:sz w:val="24"/>
          <w:szCs w:val="24"/>
        </w:rPr>
        <w:t>ound</w:t>
      </w:r>
      <w:r w:rsidR="00722766" w:rsidRPr="00722766">
        <w:rPr>
          <w:rFonts w:ascii="Times New Roman" w:hAnsi="Times New Roman" w:cs="Times New Roman"/>
          <w:sz w:val="24"/>
          <w:szCs w:val="24"/>
        </w:rPr>
        <w:t xml:space="preserve"> that the implementation of academic early alert systems has a positive effect on retention at a variety of institutions (EAB, 2017)</w:t>
      </w:r>
      <w:r w:rsidR="00722766">
        <w:rPr>
          <w:rFonts w:ascii="Times New Roman" w:hAnsi="Times New Roman" w:cs="Times New Roman"/>
          <w:sz w:val="24"/>
          <w:szCs w:val="24"/>
        </w:rPr>
        <w:t xml:space="preserve">. </w:t>
      </w:r>
      <w:r w:rsidR="00DB1F19">
        <w:rPr>
          <w:rFonts w:ascii="Times New Roman" w:hAnsi="Times New Roman" w:cs="Times New Roman"/>
          <w:sz w:val="24"/>
          <w:szCs w:val="24"/>
        </w:rPr>
        <w:t>The</w:t>
      </w:r>
      <w:r w:rsidR="00D24A31">
        <w:rPr>
          <w:rFonts w:ascii="Times New Roman" w:hAnsi="Times New Roman" w:cs="Times New Roman"/>
          <w:sz w:val="24"/>
          <w:szCs w:val="24"/>
        </w:rPr>
        <w:t xml:space="preserve"> platform allows departments </w:t>
      </w:r>
      <w:r w:rsidR="00DB1F19">
        <w:rPr>
          <w:rFonts w:ascii="Times New Roman" w:hAnsi="Times New Roman" w:cs="Times New Roman"/>
          <w:sz w:val="24"/>
          <w:szCs w:val="24"/>
        </w:rPr>
        <w:t xml:space="preserve">and faculty members </w:t>
      </w:r>
      <w:r w:rsidR="00D24A31">
        <w:rPr>
          <w:rFonts w:ascii="Times New Roman" w:hAnsi="Times New Roman" w:cs="Times New Roman"/>
          <w:sz w:val="24"/>
          <w:szCs w:val="24"/>
        </w:rPr>
        <w:t>to track usage</w:t>
      </w:r>
      <w:r w:rsidR="00DB1F19">
        <w:rPr>
          <w:rFonts w:ascii="Times New Roman" w:hAnsi="Times New Roman" w:cs="Times New Roman"/>
          <w:sz w:val="24"/>
          <w:szCs w:val="24"/>
        </w:rPr>
        <w:t>,</w:t>
      </w:r>
      <w:r w:rsidR="00D24A31">
        <w:rPr>
          <w:rFonts w:ascii="Times New Roman" w:hAnsi="Times New Roman" w:cs="Times New Roman"/>
          <w:sz w:val="24"/>
          <w:szCs w:val="24"/>
        </w:rPr>
        <w:t xml:space="preserve"> generate general statistics</w:t>
      </w:r>
      <w:r w:rsidR="00DB1F19">
        <w:rPr>
          <w:rFonts w:ascii="Times New Roman" w:hAnsi="Times New Roman" w:cs="Times New Roman"/>
          <w:sz w:val="24"/>
          <w:szCs w:val="24"/>
        </w:rPr>
        <w:t xml:space="preserve"> on information such as historical success in key gateway courses,</w:t>
      </w:r>
      <w:r w:rsidR="005A73A4">
        <w:rPr>
          <w:rFonts w:ascii="Times New Roman" w:hAnsi="Times New Roman" w:cs="Times New Roman"/>
          <w:sz w:val="24"/>
          <w:szCs w:val="24"/>
        </w:rPr>
        <w:t xml:space="preserve"> and </w:t>
      </w:r>
      <w:r w:rsidR="00D24A31">
        <w:rPr>
          <w:rFonts w:ascii="Times New Roman" w:hAnsi="Times New Roman" w:cs="Times New Roman"/>
          <w:sz w:val="24"/>
          <w:szCs w:val="24"/>
        </w:rPr>
        <w:t xml:space="preserve">aid in retention of the students. </w:t>
      </w:r>
      <w:r w:rsidR="00332B1B">
        <w:rPr>
          <w:rFonts w:ascii="Times New Roman" w:hAnsi="Times New Roman" w:cs="Times New Roman"/>
          <w:sz w:val="24"/>
          <w:szCs w:val="24"/>
        </w:rPr>
        <w:t xml:space="preserve">Currently, the ASC and </w:t>
      </w:r>
      <w:r w:rsidR="006C372C">
        <w:rPr>
          <w:rFonts w:ascii="Times New Roman" w:hAnsi="Times New Roman" w:cs="Times New Roman"/>
          <w:sz w:val="24"/>
          <w:szCs w:val="24"/>
        </w:rPr>
        <w:t xml:space="preserve">newly structured </w:t>
      </w:r>
      <w:r w:rsidR="00332B1B">
        <w:rPr>
          <w:rFonts w:ascii="Times New Roman" w:hAnsi="Times New Roman" w:cs="Times New Roman"/>
          <w:sz w:val="24"/>
          <w:szCs w:val="24"/>
        </w:rPr>
        <w:t>Academic Advising</w:t>
      </w:r>
      <w:r w:rsidR="006C372C">
        <w:rPr>
          <w:rFonts w:ascii="Times New Roman" w:hAnsi="Times New Roman" w:cs="Times New Roman"/>
          <w:sz w:val="24"/>
          <w:szCs w:val="24"/>
        </w:rPr>
        <w:t xml:space="preserve"> Department</w:t>
      </w:r>
      <w:r w:rsidR="00332B1B">
        <w:rPr>
          <w:rFonts w:ascii="Times New Roman" w:hAnsi="Times New Roman" w:cs="Times New Roman"/>
          <w:sz w:val="24"/>
          <w:szCs w:val="24"/>
        </w:rPr>
        <w:t xml:space="preserve"> are </w:t>
      </w:r>
      <w:r w:rsidR="00E3776D">
        <w:rPr>
          <w:rFonts w:ascii="Times New Roman" w:hAnsi="Times New Roman" w:cs="Times New Roman"/>
          <w:sz w:val="24"/>
          <w:szCs w:val="24"/>
        </w:rPr>
        <w:t xml:space="preserve">collaborating </w:t>
      </w:r>
      <w:r w:rsidR="00332B1B">
        <w:rPr>
          <w:rFonts w:ascii="Times New Roman" w:hAnsi="Times New Roman" w:cs="Times New Roman"/>
          <w:sz w:val="24"/>
          <w:szCs w:val="24"/>
        </w:rPr>
        <w:t xml:space="preserve">to structure the platform and </w:t>
      </w:r>
      <w:r w:rsidR="00260351">
        <w:rPr>
          <w:rFonts w:ascii="Times New Roman" w:hAnsi="Times New Roman" w:cs="Times New Roman"/>
          <w:sz w:val="24"/>
          <w:szCs w:val="24"/>
        </w:rPr>
        <w:t xml:space="preserve">expand use throughout </w:t>
      </w:r>
      <w:r w:rsidR="00E3776D">
        <w:rPr>
          <w:rFonts w:ascii="Times New Roman" w:hAnsi="Times New Roman" w:cs="Times New Roman"/>
          <w:sz w:val="24"/>
          <w:szCs w:val="24"/>
        </w:rPr>
        <w:t>SCSU</w:t>
      </w:r>
      <w:r w:rsidR="00332B1B">
        <w:rPr>
          <w:rFonts w:ascii="Times New Roman" w:hAnsi="Times New Roman" w:cs="Times New Roman"/>
          <w:sz w:val="24"/>
          <w:szCs w:val="24"/>
        </w:rPr>
        <w:t xml:space="preserve">.  </w:t>
      </w:r>
    </w:p>
    <w:p w14:paraId="041978EC" w14:textId="77777777" w:rsidR="002B0183" w:rsidRDefault="002B0183" w:rsidP="00B403CA">
      <w:pPr>
        <w:pStyle w:val="Heading3"/>
        <w:spacing w:after="240"/>
      </w:pPr>
      <w:bookmarkStart w:id="4" w:name="_Toc479681139"/>
      <w:r>
        <w:t>Strengths: Fiscal Stability</w:t>
      </w:r>
      <w:bookmarkEnd w:id="4"/>
    </w:p>
    <w:p w14:paraId="6040AE01" w14:textId="77777777" w:rsidR="002B0183" w:rsidRDefault="002B0183" w:rsidP="00B403CA">
      <w:pPr>
        <w:pStyle w:val="Heading4"/>
        <w:spacing w:after="240"/>
      </w:pPr>
      <w:r>
        <w:t xml:space="preserve">Fiscal Stability Strength 1:  </w:t>
      </w:r>
      <w:r w:rsidR="005D5035">
        <w:t>SCSU is the only affordable four-year urban public i</w:t>
      </w:r>
      <w:r w:rsidR="00F94460">
        <w:t xml:space="preserve">nstitution in </w:t>
      </w:r>
      <w:r w:rsidR="005D5035">
        <w:t xml:space="preserve">the </w:t>
      </w:r>
      <w:r w:rsidR="00F94460">
        <w:t xml:space="preserve">Greater New Haven area </w:t>
      </w:r>
    </w:p>
    <w:p w14:paraId="2C604604" w14:textId="0D68276E" w:rsidR="008A522C" w:rsidRDefault="0026301B" w:rsidP="00B14BD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7587B">
        <w:rPr>
          <w:rFonts w:ascii="Times New Roman" w:hAnsi="Times New Roman" w:cs="Times New Roman"/>
          <w:sz w:val="24"/>
          <w:szCs w:val="24"/>
        </w:rPr>
        <w:t xml:space="preserve">In </w:t>
      </w:r>
      <w:r w:rsidR="004E6985">
        <w:rPr>
          <w:rFonts w:ascii="Times New Roman" w:hAnsi="Times New Roman" w:cs="Times New Roman"/>
          <w:sz w:val="24"/>
          <w:szCs w:val="24"/>
        </w:rPr>
        <w:t>2016, a branding and marketing firm (Simpson</w:t>
      </w:r>
      <w:r w:rsidR="00DB1F19">
        <w:rPr>
          <w:rFonts w:ascii="Times New Roman" w:hAnsi="Times New Roman" w:cs="Times New Roman"/>
          <w:sz w:val="24"/>
          <w:szCs w:val="24"/>
        </w:rPr>
        <w:t>-</w:t>
      </w:r>
      <w:r w:rsidR="004E6985">
        <w:rPr>
          <w:rFonts w:ascii="Times New Roman" w:hAnsi="Times New Roman" w:cs="Times New Roman"/>
          <w:sz w:val="24"/>
          <w:szCs w:val="24"/>
        </w:rPr>
        <w:t>Scarborough) analyzed the perceptions, strengths, and gaps of SCSU</w:t>
      </w:r>
      <w:r w:rsidR="00B14BD9">
        <w:rPr>
          <w:rFonts w:ascii="Times New Roman" w:hAnsi="Times New Roman" w:cs="Times New Roman"/>
          <w:sz w:val="24"/>
          <w:szCs w:val="24"/>
        </w:rPr>
        <w:t>;</w:t>
      </w:r>
      <w:r w:rsidR="004E6985">
        <w:rPr>
          <w:rFonts w:ascii="Times New Roman" w:hAnsi="Times New Roman" w:cs="Times New Roman"/>
          <w:sz w:val="24"/>
          <w:szCs w:val="24"/>
        </w:rPr>
        <w:t xml:space="preserve"> </w:t>
      </w:r>
      <w:r w:rsidR="00E7587B">
        <w:rPr>
          <w:rFonts w:ascii="Times New Roman" w:hAnsi="Times New Roman" w:cs="Times New Roman"/>
          <w:sz w:val="24"/>
          <w:szCs w:val="24"/>
        </w:rPr>
        <w:t>the report found affordability to be one of the university’s most appealing attributes for students and parents alike.</w:t>
      </w:r>
      <w:r w:rsidR="008A522C">
        <w:rPr>
          <w:rFonts w:ascii="Times New Roman" w:hAnsi="Times New Roman" w:cs="Times New Roman"/>
          <w:sz w:val="24"/>
          <w:szCs w:val="24"/>
        </w:rPr>
        <w:t xml:space="preserve"> SCSU </w:t>
      </w:r>
      <w:r w:rsidR="00055D2A">
        <w:rPr>
          <w:rFonts w:ascii="Times New Roman" w:hAnsi="Times New Roman" w:cs="Times New Roman"/>
          <w:sz w:val="24"/>
          <w:szCs w:val="24"/>
        </w:rPr>
        <w:t xml:space="preserve">provides the lowest-priced four-year education within a state population center </w:t>
      </w:r>
      <w:r w:rsidR="00995D1A">
        <w:rPr>
          <w:rFonts w:ascii="Times New Roman" w:hAnsi="Times New Roman" w:cs="Times New Roman"/>
          <w:sz w:val="24"/>
          <w:szCs w:val="24"/>
        </w:rPr>
        <w:t>(see Table 4</w:t>
      </w:r>
      <w:r w:rsidR="008318C4">
        <w:rPr>
          <w:rFonts w:ascii="Times New Roman" w:hAnsi="Times New Roman" w:cs="Times New Roman"/>
          <w:sz w:val="24"/>
          <w:szCs w:val="24"/>
        </w:rPr>
        <w:t>).</w:t>
      </w:r>
      <w:r w:rsidR="008A522C">
        <w:rPr>
          <w:rFonts w:ascii="Times New Roman" w:hAnsi="Times New Roman" w:cs="Times New Roman"/>
          <w:sz w:val="24"/>
          <w:szCs w:val="24"/>
        </w:rPr>
        <w:t xml:space="preserve">  </w:t>
      </w:r>
    </w:p>
    <w:tbl>
      <w:tblPr>
        <w:tblStyle w:val="TableGrid"/>
        <w:tblpPr w:leftFromText="187" w:rightFromText="187" w:vertAnchor="text" w:tblpXSpec="right" w:tblpY="1"/>
        <w:tblOverlap w:val="never"/>
        <w:tblW w:w="0" w:type="auto"/>
        <w:tblLook w:val="04A0" w:firstRow="1" w:lastRow="0" w:firstColumn="1" w:lastColumn="0" w:noHBand="0" w:noVBand="1"/>
      </w:tblPr>
      <w:tblGrid>
        <w:gridCol w:w="2377"/>
        <w:gridCol w:w="1488"/>
        <w:gridCol w:w="1440"/>
        <w:gridCol w:w="1804"/>
      </w:tblGrid>
      <w:tr w:rsidR="00215FF0" w14:paraId="0E38C6A3" w14:textId="77777777" w:rsidTr="001C21D5">
        <w:trPr>
          <w:trHeight w:val="288"/>
        </w:trPr>
        <w:tc>
          <w:tcPr>
            <w:tcW w:w="7109" w:type="dxa"/>
            <w:gridSpan w:val="4"/>
          </w:tcPr>
          <w:p w14:paraId="046ABF47" w14:textId="77777777" w:rsidR="00215FF0" w:rsidRPr="005A73A4" w:rsidRDefault="00215FF0" w:rsidP="00B14BD9">
            <w:pPr>
              <w:jc w:val="center"/>
              <w:rPr>
                <w:rFonts w:ascii="Times New Roman" w:hAnsi="Times New Roman" w:cs="Times New Roman"/>
                <w:b/>
                <w:sz w:val="20"/>
                <w:szCs w:val="20"/>
              </w:rPr>
            </w:pPr>
            <w:r w:rsidRPr="005A73A4">
              <w:rPr>
                <w:rFonts w:ascii="Times New Roman" w:hAnsi="Times New Roman" w:cs="Times New Roman"/>
                <w:b/>
                <w:sz w:val="20"/>
                <w:szCs w:val="20"/>
              </w:rPr>
              <w:t>Table 4. Comparative Tuition Costs for Full-Time, Residential</w:t>
            </w:r>
          </w:p>
        </w:tc>
      </w:tr>
      <w:tr w:rsidR="00EF64E4" w:rsidRPr="00D14380" w14:paraId="7A7A3271" w14:textId="77777777" w:rsidTr="00EF64E4">
        <w:tc>
          <w:tcPr>
            <w:tcW w:w="2377" w:type="dxa"/>
            <w:shd w:val="clear" w:color="auto" w:fill="D9D9D9" w:themeFill="background1" w:themeFillShade="D9"/>
          </w:tcPr>
          <w:p w14:paraId="33290567" w14:textId="77777777" w:rsidR="00EF64E4" w:rsidRPr="005A73A4" w:rsidRDefault="00EF64E4" w:rsidP="00B14BD9">
            <w:pPr>
              <w:jc w:val="center"/>
              <w:rPr>
                <w:rFonts w:ascii="Times New Roman" w:hAnsi="Times New Roman" w:cs="Times New Roman"/>
                <w:b/>
                <w:sz w:val="20"/>
                <w:szCs w:val="20"/>
              </w:rPr>
            </w:pPr>
            <w:r w:rsidRPr="005A73A4">
              <w:rPr>
                <w:rFonts w:ascii="Times New Roman" w:hAnsi="Times New Roman" w:cs="Times New Roman"/>
                <w:b/>
                <w:sz w:val="20"/>
                <w:szCs w:val="20"/>
              </w:rPr>
              <w:t>University</w:t>
            </w:r>
          </w:p>
        </w:tc>
        <w:tc>
          <w:tcPr>
            <w:tcW w:w="1488" w:type="dxa"/>
            <w:shd w:val="clear" w:color="auto" w:fill="D9D9D9" w:themeFill="background1" w:themeFillShade="D9"/>
          </w:tcPr>
          <w:p w14:paraId="47C0FE02" w14:textId="77777777" w:rsidR="00EF64E4" w:rsidRPr="005A73A4" w:rsidRDefault="00EF64E4" w:rsidP="00B14BD9">
            <w:pPr>
              <w:jc w:val="center"/>
              <w:rPr>
                <w:rFonts w:ascii="Times New Roman" w:hAnsi="Times New Roman" w:cs="Times New Roman"/>
                <w:b/>
                <w:sz w:val="20"/>
                <w:szCs w:val="20"/>
              </w:rPr>
            </w:pPr>
            <w:r w:rsidRPr="005A73A4">
              <w:rPr>
                <w:rFonts w:ascii="Times New Roman" w:hAnsi="Times New Roman" w:cs="Times New Roman"/>
                <w:b/>
                <w:sz w:val="20"/>
                <w:szCs w:val="20"/>
              </w:rPr>
              <w:t>2019-2020</w:t>
            </w:r>
          </w:p>
        </w:tc>
        <w:tc>
          <w:tcPr>
            <w:tcW w:w="1440" w:type="dxa"/>
            <w:shd w:val="clear" w:color="auto" w:fill="D9D9D9" w:themeFill="background1" w:themeFillShade="D9"/>
          </w:tcPr>
          <w:p w14:paraId="51DD7867" w14:textId="77777777" w:rsidR="00EF64E4" w:rsidRPr="005A73A4" w:rsidRDefault="00EF64E4" w:rsidP="00B14BD9">
            <w:pPr>
              <w:jc w:val="center"/>
              <w:rPr>
                <w:rFonts w:ascii="Times New Roman" w:hAnsi="Times New Roman" w:cs="Times New Roman"/>
                <w:b/>
                <w:sz w:val="20"/>
                <w:szCs w:val="20"/>
              </w:rPr>
            </w:pPr>
            <w:r w:rsidRPr="005A73A4">
              <w:rPr>
                <w:rFonts w:ascii="Times New Roman" w:hAnsi="Times New Roman" w:cs="Times New Roman"/>
                <w:b/>
                <w:sz w:val="20"/>
                <w:szCs w:val="20"/>
              </w:rPr>
              <w:t>2018-2019</w:t>
            </w:r>
          </w:p>
        </w:tc>
        <w:tc>
          <w:tcPr>
            <w:tcW w:w="1804" w:type="dxa"/>
            <w:shd w:val="clear" w:color="auto" w:fill="D9D9D9" w:themeFill="background1" w:themeFillShade="D9"/>
          </w:tcPr>
          <w:p w14:paraId="3860F3EA" w14:textId="77777777" w:rsidR="00EF64E4" w:rsidRPr="005A73A4" w:rsidRDefault="00EF64E4" w:rsidP="00B14BD9">
            <w:pPr>
              <w:jc w:val="center"/>
              <w:rPr>
                <w:rFonts w:ascii="Times New Roman" w:hAnsi="Times New Roman" w:cs="Times New Roman"/>
                <w:b/>
                <w:sz w:val="20"/>
                <w:szCs w:val="20"/>
              </w:rPr>
            </w:pPr>
            <w:r w:rsidRPr="005A73A4">
              <w:rPr>
                <w:rFonts w:ascii="Times New Roman" w:hAnsi="Times New Roman" w:cs="Times New Roman"/>
                <w:b/>
                <w:sz w:val="20"/>
                <w:szCs w:val="20"/>
              </w:rPr>
              <w:t>2017-2018</w:t>
            </w:r>
          </w:p>
        </w:tc>
      </w:tr>
      <w:tr w:rsidR="00EF64E4" w14:paraId="41602E8E" w14:textId="77777777" w:rsidTr="00EF64E4">
        <w:tc>
          <w:tcPr>
            <w:tcW w:w="2377" w:type="dxa"/>
          </w:tcPr>
          <w:p w14:paraId="3CEE2278" w14:textId="77777777" w:rsidR="00EF64E4" w:rsidRPr="005A73A4" w:rsidRDefault="00EF64E4" w:rsidP="00B14BD9">
            <w:pPr>
              <w:jc w:val="center"/>
              <w:rPr>
                <w:rFonts w:ascii="Times New Roman" w:hAnsi="Times New Roman" w:cs="Times New Roman"/>
                <w:sz w:val="20"/>
                <w:szCs w:val="20"/>
              </w:rPr>
            </w:pPr>
            <w:r w:rsidRPr="005A73A4">
              <w:rPr>
                <w:rFonts w:ascii="Times New Roman" w:hAnsi="Times New Roman" w:cs="Times New Roman"/>
                <w:sz w:val="20"/>
                <w:szCs w:val="20"/>
              </w:rPr>
              <w:t>SCSU</w:t>
            </w:r>
          </w:p>
        </w:tc>
        <w:tc>
          <w:tcPr>
            <w:tcW w:w="1488" w:type="dxa"/>
          </w:tcPr>
          <w:p w14:paraId="16AD3488" w14:textId="77777777" w:rsidR="00EF64E4" w:rsidRPr="005A73A4" w:rsidRDefault="00EF64E4" w:rsidP="00B14BD9">
            <w:pPr>
              <w:jc w:val="center"/>
              <w:rPr>
                <w:rFonts w:ascii="Times New Roman" w:hAnsi="Times New Roman" w:cs="Times New Roman"/>
                <w:sz w:val="20"/>
                <w:szCs w:val="20"/>
              </w:rPr>
            </w:pPr>
            <w:r w:rsidRPr="005A73A4">
              <w:rPr>
                <w:rFonts w:ascii="Times New Roman" w:hAnsi="Times New Roman" w:cs="Times New Roman"/>
                <w:sz w:val="20"/>
                <w:szCs w:val="20"/>
              </w:rPr>
              <w:t>$25,116</w:t>
            </w:r>
          </w:p>
        </w:tc>
        <w:tc>
          <w:tcPr>
            <w:tcW w:w="1440" w:type="dxa"/>
          </w:tcPr>
          <w:p w14:paraId="0DC4FE35" w14:textId="77777777" w:rsidR="00EF64E4" w:rsidRPr="005A73A4" w:rsidRDefault="00EF64E4" w:rsidP="00A56808">
            <w:pPr>
              <w:jc w:val="center"/>
              <w:rPr>
                <w:rFonts w:ascii="Times New Roman" w:hAnsi="Times New Roman" w:cs="Times New Roman"/>
                <w:sz w:val="20"/>
                <w:szCs w:val="20"/>
              </w:rPr>
            </w:pPr>
            <w:r w:rsidRPr="005A73A4">
              <w:rPr>
                <w:rFonts w:ascii="Times New Roman" w:hAnsi="Times New Roman" w:cs="Times New Roman"/>
                <w:sz w:val="20"/>
                <w:szCs w:val="20"/>
              </w:rPr>
              <w:t>$23,891</w:t>
            </w:r>
          </w:p>
        </w:tc>
        <w:tc>
          <w:tcPr>
            <w:tcW w:w="1804" w:type="dxa"/>
          </w:tcPr>
          <w:p w14:paraId="5958DE97" w14:textId="77777777" w:rsidR="00EF64E4" w:rsidRPr="005A73A4" w:rsidRDefault="00EF64E4" w:rsidP="00B14BD9">
            <w:pPr>
              <w:jc w:val="center"/>
              <w:rPr>
                <w:rFonts w:ascii="Times New Roman" w:hAnsi="Times New Roman" w:cs="Times New Roman"/>
                <w:sz w:val="20"/>
                <w:szCs w:val="20"/>
              </w:rPr>
            </w:pPr>
            <w:r w:rsidRPr="005A73A4">
              <w:rPr>
                <w:rFonts w:ascii="Times New Roman" w:hAnsi="Times New Roman" w:cs="Times New Roman"/>
                <w:sz w:val="20"/>
                <w:szCs w:val="20"/>
              </w:rPr>
              <w:t>$23,226</w:t>
            </w:r>
          </w:p>
        </w:tc>
      </w:tr>
      <w:tr w:rsidR="00EF64E4" w14:paraId="383F4B7C" w14:textId="77777777" w:rsidTr="00EF64E4">
        <w:tc>
          <w:tcPr>
            <w:tcW w:w="2377" w:type="dxa"/>
          </w:tcPr>
          <w:p w14:paraId="21E6E66A" w14:textId="77777777" w:rsidR="00EF64E4" w:rsidRPr="005A73A4" w:rsidRDefault="00EF64E4" w:rsidP="00B14BD9">
            <w:pPr>
              <w:jc w:val="center"/>
              <w:rPr>
                <w:rFonts w:ascii="Times New Roman" w:hAnsi="Times New Roman" w:cs="Times New Roman"/>
                <w:sz w:val="20"/>
                <w:szCs w:val="20"/>
              </w:rPr>
            </w:pPr>
            <w:r w:rsidRPr="005A73A4">
              <w:rPr>
                <w:rFonts w:ascii="Times New Roman" w:hAnsi="Times New Roman" w:cs="Times New Roman"/>
                <w:sz w:val="20"/>
                <w:szCs w:val="20"/>
              </w:rPr>
              <w:t>Yale University</w:t>
            </w:r>
          </w:p>
        </w:tc>
        <w:tc>
          <w:tcPr>
            <w:tcW w:w="1488" w:type="dxa"/>
          </w:tcPr>
          <w:p w14:paraId="32222868" w14:textId="77777777" w:rsidR="00EF64E4" w:rsidRPr="005A73A4" w:rsidRDefault="00EF64E4" w:rsidP="00B14BD9">
            <w:pPr>
              <w:jc w:val="center"/>
              <w:rPr>
                <w:rFonts w:ascii="Times New Roman" w:hAnsi="Times New Roman" w:cs="Times New Roman"/>
                <w:sz w:val="20"/>
                <w:szCs w:val="20"/>
              </w:rPr>
            </w:pPr>
            <w:r w:rsidRPr="005A73A4">
              <w:rPr>
                <w:rFonts w:ascii="Times New Roman" w:hAnsi="Times New Roman" w:cs="Times New Roman"/>
                <w:sz w:val="20"/>
                <w:szCs w:val="20"/>
              </w:rPr>
              <w:t>$75,000</w:t>
            </w:r>
          </w:p>
        </w:tc>
        <w:tc>
          <w:tcPr>
            <w:tcW w:w="1440" w:type="dxa"/>
          </w:tcPr>
          <w:p w14:paraId="6374E496" w14:textId="77777777" w:rsidR="00EF64E4" w:rsidRPr="005A73A4" w:rsidRDefault="00EF64E4" w:rsidP="00A56808">
            <w:pPr>
              <w:jc w:val="center"/>
              <w:rPr>
                <w:rFonts w:ascii="Times New Roman" w:hAnsi="Times New Roman" w:cs="Times New Roman"/>
                <w:sz w:val="20"/>
                <w:szCs w:val="20"/>
              </w:rPr>
            </w:pPr>
            <w:r w:rsidRPr="005A73A4">
              <w:rPr>
                <w:rFonts w:ascii="Times New Roman" w:hAnsi="Times New Roman" w:cs="Times New Roman"/>
                <w:sz w:val="20"/>
                <w:szCs w:val="20"/>
              </w:rPr>
              <w:t>$69,430</w:t>
            </w:r>
          </w:p>
        </w:tc>
        <w:tc>
          <w:tcPr>
            <w:tcW w:w="1804" w:type="dxa"/>
          </w:tcPr>
          <w:p w14:paraId="16724149" w14:textId="77777777" w:rsidR="00EF64E4" w:rsidRPr="005A73A4" w:rsidRDefault="00EF64E4" w:rsidP="00B14BD9">
            <w:pPr>
              <w:jc w:val="center"/>
              <w:rPr>
                <w:rFonts w:ascii="Times New Roman" w:hAnsi="Times New Roman" w:cs="Times New Roman"/>
                <w:sz w:val="20"/>
                <w:szCs w:val="20"/>
              </w:rPr>
            </w:pPr>
            <w:r w:rsidRPr="005A73A4">
              <w:rPr>
                <w:rFonts w:ascii="Times New Roman" w:hAnsi="Times New Roman" w:cs="Times New Roman"/>
                <w:sz w:val="20"/>
                <w:szCs w:val="20"/>
              </w:rPr>
              <w:t>$63,970</w:t>
            </w:r>
          </w:p>
        </w:tc>
      </w:tr>
      <w:tr w:rsidR="00EF64E4" w14:paraId="562E45BE" w14:textId="77777777" w:rsidTr="00EF64E4">
        <w:tc>
          <w:tcPr>
            <w:tcW w:w="2377" w:type="dxa"/>
          </w:tcPr>
          <w:p w14:paraId="6F3FB633" w14:textId="77777777" w:rsidR="00EF64E4" w:rsidRPr="005A73A4" w:rsidRDefault="00EF64E4" w:rsidP="00B14BD9">
            <w:pPr>
              <w:jc w:val="center"/>
              <w:rPr>
                <w:rFonts w:ascii="Times New Roman" w:hAnsi="Times New Roman" w:cs="Times New Roman"/>
                <w:sz w:val="20"/>
                <w:szCs w:val="20"/>
              </w:rPr>
            </w:pPr>
            <w:r w:rsidRPr="005A73A4">
              <w:rPr>
                <w:rFonts w:ascii="Times New Roman" w:hAnsi="Times New Roman" w:cs="Times New Roman"/>
                <w:sz w:val="20"/>
                <w:szCs w:val="20"/>
              </w:rPr>
              <w:t>Quinnipiac University</w:t>
            </w:r>
          </w:p>
        </w:tc>
        <w:tc>
          <w:tcPr>
            <w:tcW w:w="1488" w:type="dxa"/>
          </w:tcPr>
          <w:p w14:paraId="7A3DC0C7" w14:textId="77777777" w:rsidR="00EF64E4" w:rsidRPr="005A73A4" w:rsidRDefault="00EF64E4" w:rsidP="00B14BD9">
            <w:pPr>
              <w:jc w:val="center"/>
              <w:rPr>
                <w:rFonts w:ascii="Times New Roman" w:hAnsi="Times New Roman" w:cs="Times New Roman"/>
                <w:sz w:val="20"/>
                <w:szCs w:val="20"/>
              </w:rPr>
            </w:pPr>
            <w:r w:rsidRPr="005A73A4">
              <w:rPr>
                <w:rFonts w:ascii="Times New Roman" w:hAnsi="Times New Roman" w:cs="Times New Roman"/>
                <w:sz w:val="20"/>
                <w:szCs w:val="20"/>
              </w:rPr>
              <w:t>$66,068</w:t>
            </w:r>
          </w:p>
        </w:tc>
        <w:tc>
          <w:tcPr>
            <w:tcW w:w="1440" w:type="dxa"/>
          </w:tcPr>
          <w:p w14:paraId="2E19950B" w14:textId="77777777" w:rsidR="00EF64E4" w:rsidRPr="005A73A4" w:rsidRDefault="00EF64E4" w:rsidP="00B14BD9">
            <w:pPr>
              <w:jc w:val="center"/>
              <w:rPr>
                <w:rFonts w:ascii="Times New Roman" w:hAnsi="Times New Roman" w:cs="Times New Roman"/>
                <w:sz w:val="20"/>
                <w:szCs w:val="20"/>
              </w:rPr>
            </w:pPr>
            <w:r w:rsidRPr="005A73A4">
              <w:rPr>
                <w:rFonts w:ascii="Times New Roman" w:hAnsi="Times New Roman" w:cs="Times New Roman"/>
                <w:sz w:val="20"/>
                <w:szCs w:val="20"/>
              </w:rPr>
              <w:t>$63,960</w:t>
            </w:r>
          </w:p>
        </w:tc>
        <w:tc>
          <w:tcPr>
            <w:tcW w:w="1804" w:type="dxa"/>
          </w:tcPr>
          <w:p w14:paraId="26779F7D" w14:textId="77777777" w:rsidR="00EF64E4" w:rsidRPr="005A73A4" w:rsidRDefault="00EF64E4" w:rsidP="00B14BD9">
            <w:pPr>
              <w:jc w:val="center"/>
              <w:rPr>
                <w:rFonts w:ascii="Times New Roman" w:hAnsi="Times New Roman" w:cs="Times New Roman"/>
                <w:sz w:val="20"/>
                <w:szCs w:val="20"/>
              </w:rPr>
            </w:pPr>
            <w:r w:rsidRPr="005A73A4">
              <w:rPr>
                <w:rFonts w:ascii="Times New Roman" w:hAnsi="Times New Roman" w:cs="Times New Roman"/>
                <w:sz w:val="20"/>
                <w:szCs w:val="20"/>
              </w:rPr>
              <w:t>$56,890</w:t>
            </w:r>
          </w:p>
        </w:tc>
      </w:tr>
      <w:tr w:rsidR="00EF64E4" w14:paraId="0FE81A5E" w14:textId="77777777" w:rsidTr="00EF64E4">
        <w:trPr>
          <w:trHeight w:val="260"/>
        </w:trPr>
        <w:tc>
          <w:tcPr>
            <w:tcW w:w="2377" w:type="dxa"/>
          </w:tcPr>
          <w:p w14:paraId="483660DD" w14:textId="77777777" w:rsidR="00EF64E4" w:rsidRPr="005A73A4" w:rsidRDefault="00EF64E4" w:rsidP="00B14BD9">
            <w:pPr>
              <w:jc w:val="center"/>
              <w:rPr>
                <w:rFonts w:ascii="Times New Roman" w:hAnsi="Times New Roman" w:cs="Times New Roman"/>
                <w:sz w:val="20"/>
                <w:szCs w:val="20"/>
              </w:rPr>
            </w:pPr>
            <w:r w:rsidRPr="005A73A4">
              <w:rPr>
                <w:rFonts w:ascii="Times New Roman" w:hAnsi="Times New Roman" w:cs="Times New Roman"/>
                <w:sz w:val="20"/>
                <w:szCs w:val="20"/>
              </w:rPr>
              <w:t>University of New Haven</w:t>
            </w:r>
          </w:p>
        </w:tc>
        <w:tc>
          <w:tcPr>
            <w:tcW w:w="1488" w:type="dxa"/>
          </w:tcPr>
          <w:p w14:paraId="692EEC21" w14:textId="77777777" w:rsidR="00EF64E4" w:rsidRPr="005A73A4" w:rsidRDefault="00EF64E4" w:rsidP="00B14BD9">
            <w:pPr>
              <w:jc w:val="center"/>
              <w:rPr>
                <w:rFonts w:ascii="Times New Roman" w:hAnsi="Times New Roman" w:cs="Times New Roman"/>
                <w:sz w:val="20"/>
                <w:szCs w:val="20"/>
              </w:rPr>
            </w:pPr>
            <w:r w:rsidRPr="005A73A4">
              <w:rPr>
                <w:rFonts w:ascii="Times New Roman" w:hAnsi="Times New Roman" w:cs="Times New Roman"/>
                <w:sz w:val="20"/>
                <w:szCs w:val="20"/>
              </w:rPr>
              <w:t>$57,292</w:t>
            </w:r>
          </w:p>
        </w:tc>
        <w:tc>
          <w:tcPr>
            <w:tcW w:w="1440" w:type="dxa"/>
          </w:tcPr>
          <w:p w14:paraId="482592C4" w14:textId="77777777" w:rsidR="00EF64E4" w:rsidRPr="005A73A4" w:rsidRDefault="00E7138B" w:rsidP="00B14BD9">
            <w:pPr>
              <w:jc w:val="center"/>
              <w:rPr>
                <w:rFonts w:ascii="Times New Roman" w:hAnsi="Times New Roman" w:cs="Times New Roman"/>
                <w:sz w:val="20"/>
                <w:szCs w:val="20"/>
              </w:rPr>
            </w:pPr>
            <w:r w:rsidRPr="005A73A4">
              <w:rPr>
                <w:rFonts w:ascii="Times New Roman" w:hAnsi="Times New Roman" w:cs="Times New Roman"/>
                <w:sz w:val="20"/>
                <w:szCs w:val="20"/>
              </w:rPr>
              <w:t>$54,920</w:t>
            </w:r>
          </w:p>
        </w:tc>
        <w:tc>
          <w:tcPr>
            <w:tcW w:w="1804" w:type="dxa"/>
          </w:tcPr>
          <w:p w14:paraId="647C4ECE" w14:textId="77777777" w:rsidR="00EF64E4" w:rsidRPr="005A73A4" w:rsidRDefault="00E7138B" w:rsidP="00B14BD9">
            <w:pPr>
              <w:jc w:val="center"/>
              <w:rPr>
                <w:rFonts w:ascii="Times New Roman" w:hAnsi="Times New Roman" w:cs="Times New Roman"/>
                <w:sz w:val="20"/>
                <w:szCs w:val="20"/>
              </w:rPr>
            </w:pPr>
            <w:r w:rsidRPr="005A73A4">
              <w:rPr>
                <w:rFonts w:ascii="Times New Roman" w:hAnsi="Times New Roman" w:cs="Times New Roman"/>
                <w:sz w:val="20"/>
                <w:szCs w:val="20"/>
              </w:rPr>
              <w:t>$52,380</w:t>
            </w:r>
          </w:p>
        </w:tc>
      </w:tr>
    </w:tbl>
    <w:p w14:paraId="56484058" w14:textId="5B50C3B7" w:rsidR="008A522C" w:rsidRDefault="008318C4" w:rsidP="00B14BD9">
      <w:pPr>
        <w:spacing w:after="0" w:line="480" w:lineRule="auto"/>
        <w:rPr>
          <w:rFonts w:ascii="Times New Roman" w:hAnsi="Times New Roman" w:cs="Times New Roman"/>
          <w:sz w:val="24"/>
          <w:szCs w:val="24"/>
        </w:rPr>
      </w:pPr>
      <w:r>
        <w:rPr>
          <w:rFonts w:ascii="Times New Roman" w:hAnsi="Times New Roman" w:cs="Times New Roman"/>
          <w:sz w:val="24"/>
          <w:szCs w:val="24"/>
        </w:rPr>
        <w:t>W</w:t>
      </w:r>
      <w:r w:rsidR="00BE2691">
        <w:rPr>
          <w:rFonts w:ascii="Times New Roman" w:hAnsi="Times New Roman" w:cs="Times New Roman"/>
          <w:sz w:val="24"/>
          <w:szCs w:val="24"/>
        </w:rPr>
        <w:t>ithout the option of SCSU, a large demographic would be denied ac</w:t>
      </w:r>
      <w:r w:rsidR="004E6985">
        <w:rPr>
          <w:rFonts w:ascii="Times New Roman" w:hAnsi="Times New Roman" w:cs="Times New Roman"/>
          <w:sz w:val="24"/>
          <w:szCs w:val="24"/>
        </w:rPr>
        <w:t>c</w:t>
      </w:r>
      <w:r w:rsidR="00706BE7">
        <w:rPr>
          <w:rFonts w:ascii="Times New Roman" w:hAnsi="Times New Roman" w:cs="Times New Roman"/>
          <w:sz w:val="24"/>
          <w:szCs w:val="24"/>
        </w:rPr>
        <w:t xml:space="preserve">ess to a four-year degree. </w:t>
      </w:r>
      <w:r w:rsidR="00BE2691">
        <w:rPr>
          <w:rFonts w:ascii="Times New Roman" w:hAnsi="Times New Roman" w:cs="Times New Roman"/>
          <w:sz w:val="24"/>
          <w:szCs w:val="24"/>
        </w:rPr>
        <w:t>On average, over 80% of SCSU students are granted some type of financial aid, with 3</w:t>
      </w:r>
      <w:r w:rsidR="005C6C8D">
        <w:rPr>
          <w:rFonts w:ascii="Times New Roman" w:hAnsi="Times New Roman" w:cs="Times New Roman"/>
          <w:sz w:val="24"/>
          <w:szCs w:val="24"/>
        </w:rPr>
        <w:t>9</w:t>
      </w:r>
      <w:r w:rsidR="00BE2691">
        <w:rPr>
          <w:rFonts w:ascii="Times New Roman" w:hAnsi="Times New Roman" w:cs="Times New Roman"/>
          <w:sz w:val="24"/>
          <w:szCs w:val="24"/>
        </w:rPr>
        <w:t>% of students receiving a Pell Grant (</w:t>
      </w:r>
      <w:r w:rsidR="005C6C8D">
        <w:rPr>
          <w:rFonts w:ascii="Times New Roman" w:hAnsi="Times New Roman" w:cs="Times New Roman"/>
          <w:sz w:val="24"/>
          <w:szCs w:val="24"/>
        </w:rPr>
        <w:t>IPEDS</w:t>
      </w:r>
      <w:r w:rsidR="00FF3F69">
        <w:rPr>
          <w:rFonts w:ascii="Times New Roman" w:hAnsi="Times New Roman" w:cs="Times New Roman"/>
          <w:sz w:val="24"/>
          <w:szCs w:val="24"/>
        </w:rPr>
        <w:t>, 2018</w:t>
      </w:r>
      <w:r w:rsidR="00BE2691">
        <w:rPr>
          <w:rFonts w:ascii="Times New Roman" w:hAnsi="Times New Roman" w:cs="Times New Roman"/>
          <w:sz w:val="24"/>
          <w:szCs w:val="24"/>
        </w:rPr>
        <w:t>), suggesting the importance of affordability to the students it serves.</w:t>
      </w:r>
      <w:r w:rsidR="008A522C">
        <w:rPr>
          <w:rFonts w:ascii="Times New Roman" w:hAnsi="Times New Roman" w:cs="Times New Roman"/>
          <w:sz w:val="24"/>
          <w:szCs w:val="24"/>
        </w:rPr>
        <w:t xml:space="preserve"> </w:t>
      </w:r>
    </w:p>
    <w:p w14:paraId="2CD952A7" w14:textId="77777777" w:rsidR="002B0183" w:rsidRDefault="002B0183" w:rsidP="00B403CA">
      <w:pPr>
        <w:pStyle w:val="Heading3"/>
        <w:spacing w:after="240"/>
      </w:pPr>
      <w:bookmarkStart w:id="5" w:name="_Toc479681140"/>
      <w:r>
        <w:lastRenderedPageBreak/>
        <w:t>Weaknesses: Academic Programs and Student Support</w:t>
      </w:r>
      <w:bookmarkEnd w:id="5"/>
    </w:p>
    <w:p w14:paraId="28448C9D" w14:textId="77777777" w:rsidR="00EA212E" w:rsidRDefault="002B0183" w:rsidP="00B403CA">
      <w:pPr>
        <w:pStyle w:val="Heading4"/>
        <w:spacing w:after="240"/>
      </w:pPr>
      <w:r>
        <w:t>Academi</w:t>
      </w:r>
      <w:r w:rsidR="00DD10C8">
        <w:t>c Programs and Student Support W</w:t>
      </w:r>
      <w:r>
        <w:t xml:space="preserve">eakness 1: </w:t>
      </w:r>
      <w:r w:rsidR="005C6C8D">
        <w:t xml:space="preserve">The number of SCSU students who fail </w:t>
      </w:r>
      <w:r w:rsidR="00055D2A">
        <w:t>entry-level courses and cannot</w:t>
      </w:r>
      <w:r w:rsidR="005C6C8D">
        <w:t xml:space="preserve"> maintain</w:t>
      </w:r>
      <w:r w:rsidR="00055D2A">
        <w:t xml:space="preserve"> a</w:t>
      </w:r>
      <w:r w:rsidR="005C6C8D">
        <w:t xml:space="preserve"> satisfactory academic status is too high</w:t>
      </w:r>
      <w:r>
        <w:t xml:space="preserve">.  </w:t>
      </w:r>
    </w:p>
    <w:tbl>
      <w:tblPr>
        <w:tblStyle w:val="TableGrid"/>
        <w:tblpPr w:leftFromText="187" w:rightFromText="187" w:vertAnchor="text" w:horzAnchor="margin" w:tblpY="41"/>
        <w:tblOverlap w:val="never"/>
        <w:tblW w:w="0" w:type="auto"/>
        <w:tblLook w:val="04A0" w:firstRow="1" w:lastRow="0" w:firstColumn="1" w:lastColumn="0" w:noHBand="0" w:noVBand="1"/>
      </w:tblPr>
      <w:tblGrid>
        <w:gridCol w:w="1935"/>
        <w:gridCol w:w="1183"/>
        <w:gridCol w:w="1183"/>
        <w:gridCol w:w="1183"/>
      </w:tblGrid>
      <w:tr w:rsidR="00550D27" w:rsidRPr="005A73A4" w14:paraId="01DB9CE9" w14:textId="77777777" w:rsidTr="00550D27">
        <w:tc>
          <w:tcPr>
            <w:tcW w:w="5484" w:type="dxa"/>
            <w:gridSpan w:val="4"/>
          </w:tcPr>
          <w:p w14:paraId="408678F8" w14:textId="77777777" w:rsidR="00550D27" w:rsidRPr="005A73A4" w:rsidRDefault="00550D27" w:rsidP="00550D27">
            <w:pPr>
              <w:jc w:val="center"/>
              <w:rPr>
                <w:rFonts w:ascii="Times New Roman" w:hAnsi="Times New Roman" w:cs="Times New Roman"/>
                <w:b/>
                <w:sz w:val="20"/>
                <w:szCs w:val="20"/>
              </w:rPr>
            </w:pPr>
            <w:r w:rsidRPr="005A73A4">
              <w:rPr>
                <w:rFonts w:ascii="Times New Roman" w:hAnsi="Times New Roman" w:cs="Times New Roman"/>
                <w:b/>
                <w:sz w:val="20"/>
                <w:szCs w:val="20"/>
              </w:rPr>
              <w:t>Table 5. Pre-Collegiate Characteristics</w:t>
            </w:r>
          </w:p>
        </w:tc>
      </w:tr>
      <w:tr w:rsidR="00550D27" w:rsidRPr="005A73A4" w14:paraId="7343377B" w14:textId="77777777" w:rsidTr="00550D27">
        <w:tc>
          <w:tcPr>
            <w:tcW w:w="1935" w:type="dxa"/>
            <w:shd w:val="clear" w:color="auto" w:fill="D9D9D9" w:themeFill="background1" w:themeFillShade="D9"/>
          </w:tcPr>
          <w:p w14:paraId="611F4FD0" w14:textId="77777777" w:rsidR="00550D27" w:rsidRPr="005A73A4" w:rsidRDefault="00550D27" w:rsidP="00550D27">
            <w:pPr>
              <w:jc w:val="center"/>
              <w:rPr>
                <w:rFonts w:ascii="Times New Roman" w:hAnsi="Times New Roman" w:cs="Times New Roman"/>
                <w:b/>
                <w:sz w:val="20"/>
                <w:szCs w:val="20"/>
              </w:rPr>
            </w:pPr>
          </w:p>
        </w:tc>
        <w:tc>
          <w:tcPr>
            <w:tcW w:w="1183" w:type="dxa"/>
            <w:shd w:val="clear" w:color="auto" w:fill="D9D9D9" w:themeFill="background1" w:themeFillShade="D9"/>
          </w:tcPr>
          <w:p w14:paraId="0945CF1C" w14:textId="77777777" w:rsidR="00550D27" w:rsidRPr="005A73A4" w:rsidRDefault="00550D27" w:rsidP="00550D27">
            <w:pPr>
              <w:jc w:val="center"/>
              <w:rPr>
                <w:rFonts w:ascii="Times New Roman" w:hAnsi="Times New Roman" w:cs="Times New Roman"/>
                <w:b/>
                <w:sz w:val="20"/>
                <w:szCs w:val="20"/>
              </w:rPr>
            </w:pPr>
            <w:r>
              <w:rPr>
                <w:rFonts w:ascii="Times New Roman" w:hAnsi="Times New Roman" w:cs="Times New Roman"/>
                <w:b/>
                <w:sz w:val="20"/>
                <w:szCs w:val="20"/>
              </w:rPr>
              <w:t>20</w:t>
            </w:r>
            <w:r w:rsidRPr="005A73A4">
              <w:rPr>
                <w:rFonts w:ascii="Times New Roman" w:hAnsi="Times New Roman" w:cs="Times New Roman"/>
                <w:b/>
                <w:sz w:val="20"/>
                <w:szCs w:val="20"/>
              </w:rPr>
              <w:t>15-</w:t>
            </w:r>
            <w:r>
              <w:rPr>
                <w:rFonts w:ascii="Times New Roman" w:hAnsi="Times New Roman" w:cs="Times New Roman"/>
                <w:b/>
                <w:sz w:val="20"/>
                <w:szCs w:val="20"/>
              </w:rPr>
              <w:t>20</w:t>
            </w:r>
            <w:r w:rsidRPr="005A73A4">
              <w:rPr>
                <w:rFonts w:ascii="Times New Roman" w:hAnsi="Times New Roman" w:cs="Times New Roman"/>
                <w:b/>
                <w:sz w:val="20"/>
                <w:szCs w:val="20"/>
              </w:rPr>
              <w:t>16</w:t>
            </w:r>
          </w:p>
        </w:tc>
        <w:tc>
          <w:tcPr>
            <w:tcW w:w="1183" w:type="dxa"/>
            <w:shd w:val="clear" w:color="auto" w:fill="D9D9D9" w:themeFill="background1" w:themeFillShade="D9"/>
          </w:tcPr>
          <w:p w14:paraId="562728E8" w14:textId="77777777" w:rsidR="00550D27" w:rsidRPr="005A73A4" w:rsidRDefault="00550D27" w:rsidP="00550D27">
            <w:pPr>
              <w:jc w:val="center"/>
              <w:rPr>
                <w:rFonts w:ascii="Times New Roman" w:hAnsi="Times New Roman" w:cs="Times New Roman"/>
                <w:b/>
                <w:sz w:val="20"/>
                <w:szCs w:val="20"/>
              </w:rPr>
            </w:pPr>
            <w:r>
              <w:rPr>
                <w:rFonts w:ascii="Times New Roman" w:hAnsi="Times New Roman" w:cs="Times New Roman"/>
                <w:b/>
                <w:sz w:val="20"/>
                <w:szCs w:val="20"/>
              </w:rPr>
              <w:t>20</w:t>
            </w:r>
            <w:r w:rsidRPr="005A73A4">
              <w:rPr>
                <w:rFonts w:ascii="Times New Roman" w:hAnsi="Times New Roman" w:cs="Times New Roman"/>
                <w:b/>
                <w:sz w:val="20"/>
                <w:szCs w:val="20"/>
              </w:rPr>
              <w:t>16-</w:t>
            </w:r>
            <w:r>
              <w:rPr>
                <w:rFonts w:ascii="Times New Roman" w:hAnsi="Times New Roman" w:cs="Times New Roman"/>
                <w:b/>
                <w:sz w:val="20"/>
                <w:szCs w:val="20"/>
              </w:rPr>
              <w:t>20</w:t>
            </w:r>
            <w:r w:rsidRPr="005A73A4">
              <w:rPr>
                <w:rFonts w:ascii="Times New Roman" w:hAnsi="Times New Roman" w:cs="Times New Roman"/>
                <w:b/>
                <w:sz w:val="20"/>
                <w:szCs w:val="20"/>
              </w:rPr>
              <w:t>17</w:t>
            </w:r>
          </w:p>
        </w:tc>
        <w:tc>
          <w:tcPr>
            <w:tcW w:w="1183" w:type="dxa"/>
            <w:shd w:val="clear" w:color="auto" w:fill="D9D9D9" w:themeFill="background1" w:themeFillShade="D9"/>
          </w:tcPr>
          <w:p w14:paraId="37592DEA" w14:textId="77777777" w:rsidR="00550D27" w:rsidRPr="005A73A4" w:rsidRDefault="00550D27" w:rsidP="00550D27">
            <w:pPr>
              <w:jc w:val="center"/>
              <w:rPr>
                <w:rFonts w:ascii="Times New Roman" w:hAnsi="Times New Roman" w:cs="Times New Roman"/>
                <w:b/>
                <w:sz w:val="20"/>
                <w:szCs w:val="20"/>
              </w:rPr>
            </w:pPr>
            <w:r>
              <w:rPr>
                <w:rFonts w:ascii="Times New Roman" w:hAnsi="Times New Roman" w:cs="Times New Roman"/>
                <w:b/>
                <w:sz w:val="20"/>
                <w:szCs w:val="20"/>
              </w:rPr>
              <w:t>20</w:t>
            </w:r>
            <w:r w:rsidRPr="005A73A4">
              <w:rPr>
                <w:rFonts w:ascii="Times New Roman" w:hAnsi="Times New Roman" w:cs="Times New Roman"/>
                <w:b/>
                <w:sz w:val="20"/>
                <w:szCs w:val="20"/>
              </w:rPr>
              <w:t>17-</w:t>
            </w:r>
            <w:r>
              <w:rPr>
                <w:rFonts w:ascii="Times New Roman" w:hAnsi="Times New Roman" w:cs="Times New Roman"/>
                <w:b/>
                <w:sz w:val="20"/>
                <w:szCs w:val="20"/>
              </w:rPr>
              <w:t>20</w:t>
            </w:r>
            <w:r w:rsidRPr="005A73A4">
              <w:rPr>
                <w:rFonts w:ascii="Times New Roman" w:hAnsi="Times New Roman" w:cs="Times New Roman"/>
                <w:b/>
                <w:sz w:val="20"/>
                <w:szCs w:val="20"/>
              </w:rPr>
              <w:t>18</w:t>
            </w:r>
          </w:p>
        </w:tc>
      </w:tr>
      <w:tr w:rsidR="00550D27" w:rsidRPr="005A73A4" w14:paraId="769CBB6D" w14:textId="77777777" w:rsidTr="00550D27">
        <w:tc>
          <w:tcPr>
            <w:tcW w:w="1935" w:type="dxa"/>
          </w:tcPr>
          <w:p w14:paraId="74B462D7" w14:textId="77777777" w:rsidR="00550D27" w:rsidRPr="005A73A4" w:rsidRDefault="00550D27" w:rsidP="00550D27">
            <w:pPr>
              <w:jc w:val="center"/>
              <w:rPr>
                <w:rFonts w:ascii="Times New Roman" w:hAnsi="Times New Roman" w:cs="Times New Roman"/>
                <w:sz w:val="20"/>
                <w:szCs w:val="20"/>
              </w:rPr>
            </w:pPr>
            <w:r w:rsidRPr="005A73A4">
              <w:rPr>
                <w:rFonts w:ascii="Times New Roman" w:hAnsi="Times New Roman" w:cs="Times New Roman"/>
                <w:sz w:val="20"/>
                <w:szCs w:val="20"/>
              </w:rPr>
              <w:t>SAT Math</w:t>
            </w:r>
          </w:p>
        </w:tc>
        <w:tc>
          <w:tcPr>
            <w:tcW w:w="1183" w:type="dxa"/>
          </w:tcPr>
          <w:p w14:paraId="4740C75E" w14:textId="77777777" w:rsidR="00550D27" w:rsidRPr="005A73A4" w:rsidRDefault="00550D27" w:rsidP="00550D27">
            <w:pPr>
              <w:jc w:val="center"/>
              <w:rPr>
                <w:rFonts w:ascii="Times New Roman" w:hAnsi="Times New Roman" w:cs="Times New Roman"/>
                <w:sz w:val="20"/>
                <w:szCs w:val="20"/>
              </w:rPr>
            </w:pPr>
            <w:r w:rsidRPr="005A73A4">
              <w:rPr>
                <w:rFonts w:ascii="Times New Roman" w:hAnsi="Times New Roman" w:cs="Times New Roman"/>
                <w:sz w:val="20"/>
                <w:szCs w:val="20"/>
              </w:rPr>
              <w:t>458</w:t>
            </w:r>
          </w:p>
        </w:tc>
        <w:tc>
          <w:tcPr>
            <w:tcW w:w="1183" w:type="dxa"/>
          </w:tcPr>
          <w:p w14:paraId="1B2D4555" w14:textId="77777777" w:rsidR="00550D27" w:rsidRPr="005A73A4" w:rsidRDefault="00550D27" w:rsidP="00550D27">
            <w:pPr>
              <w:jc w:val="center"/>
              <w:rPr>
                <w:rFonts w:ascii="Times New Roman" w:hAnsi="Times New Roman" w:cs="Times New Roman"/>
                <w:sz w:val="20"/>
                <w:szCs w:val="20"/>
              </w:rPr>
            </w:pPr>
            <w:r w:rsidRPr="005A73A4">
              <w:rPr>
                <w:rFonts w:ascii="Times New Roman" w:hAnsi="Times New Roman" w:cs="Times New Roman"/>
                <w:sz w:val="20"/>
                <w:szCs w:val="20"/>
              </w:rPr>
              <w:t>464</w:t>
            </w:r>
          </w:p>
        </w:tc>
        <w:tc>
          <w:tcPr>
            <w:tcW w:w="1183" w:type="dxa"/>
          </w:tcPr>
          <w:p w14:paraId="32C97BBC" w14:textId="77777777" w:rsidR="00550D27" w:rsidRPr="005A73A4" w:rsidRDefault="00550D27" w:rsidP="00550D27">
            <w:pPr>
              <w:jc w:val="center"/>
              <w:rPr>
                <w:rFonts w:ascii="Times New Roman" w:hAnsi="Times New Roman" w:cs="Times New Roman"/>
                <w:sz w:val="20"/>
                <w:szCs w:val="20"/>
              </w:rPr>
            </w:pPr>
            <w:r w:rsidRPr="005A73A4">
              <w:rPr>
                <w:rFonts w:ascii="Times New Roman" w:hAnsi="Times New Roman" w:cs="Times New Roman"/>
                <w:sz w:val="20"/>
                <w:szCs w:val="20"/>
              </w:rPr>
              <w:t>470</w:t>
            </w:r>
          </w:p>
        </w:tc>
      </w:tr>
      <w:tr w:rsidR="00550D27" w:rsidRPr="005A73A4" w14:paraId="78AC58D7" w14:textId="77777777" w:rsidTr="00550D27">
        <w:tc>
          <w:tcPr>
            <w:tcW w:w="1935" w:type="dxa"/>
          </w:tcPr>
          <w:p w14:paraId="75CF4685" w14:textId="77777777" w:rsidR="00550D27" w:rsidRPr="005A73A4" w:rsidRDefault="00550D27" w:rsidP="00550D27">
            <w:pPr>
              <w:jc w:val="center"/>
              <w:rPr>
                <w:rFonts w:ascii="Times New Roman" w:hAnsi="Times New Roman" w:cs="Times New Roman"/>
                <w:sz w:val="20"/>
                <w:szCs w:val="20"/>
              </w:rPr>
            </w:pPr>
            <w:r w:rsidRPr="005A73A4">
              <w:rPr>
                <w:rFonts w:ascii="Times New Roman" w:hAnsi="Times New Roman" w:cs="Times New Roman"/>
                <w:sz w:val="20"/>
                <w:szCs w:val="20"/>
              </w:rPr>
              <w:t>SAT Verbal</w:t>
            </w:r>
          </w:p>
        </w:tc>
        <w:tc>
          <w:tcPr>
            <w:tcW w:w="1183" w:type="dxa"/>
          </w:tcPr>
          <w:p w14:paraId="2BD15B52" w14:textId="77777777" w:rsidR="00550D27" w:rsidRPr="005A73A4" w:rsidRDefault="00550D27" w:rsidP="00550D27">
            <w:pPr>
              <w:jc w:val="center"/>
              <w:rPr>
                <w:rFonts w:ascii="Times New Roman" w:hAnsi="Times New Roman" w:cs="Times New Roman"/>
                <w:sz w:val="20"/>
                <w:szCs w:val="20"/>
              </w:rPr>
            </w:pPr>
            <w:r w:rsidRPr="005A73A4">
              <w:rPr>
                <w:rFonts w:ascii="Times New Roman" w:hAnsi="Times New Roman" w:cs="Times New Roman"/>
                <w:sz w:val="20"/>
                <w:szCs w:val="20"/>
              </w:rPr>
              <w:t>465</w:t>
            </w:r>
          </w:p>
        </w:tc>
        <w:tc>
          <w:tcPr>
            <w:tcW w:w="1183" w:type="dxa"/>
          </w:tcPr>
          <w:p w14:paraId="19A92E23" w14:textId="77777777" w:rsidR="00550D27" w:rsidRPr="005A73A4" w:rsidRDefault="00550D27" w:rsidP="00550D27">
            <w:pPr>
              <w:jc w:val="center"/>
              <w:rPr>
                <w:rFonts w:ascii="Times New Roman" w:hAnsi="Times New Roman" w:cs="Times New Roman"/>
                <w:sz w:val="20"/>
                <w:szCs w:val="20"/>
              </w:rPr>
            </w:pPr>
            <w:r w:rsidRPr="005A73A4">
              <w:rPr>
                <w:rFonts w:ascii="Times New Roman" w:hAnsi="Times New Roman" w:cs="Times New Roman"/>
                <w:sz w:val="20"/>
                <w:szCs w:val="20"/>
              </w:rPr>
              <w:t>475</w:t>
            </w:r>
          </w:p>
        </w:tc>
        <w:tc>
          <w:tcPr>
            <w:tcW w:w="1183" w:type="dxa"/>
          </w:tcPr>
          <w:p w14:paraId="0A5BA3EC" w14:textId="77777777" w:rsidR="00550D27" w:rsidRPr="005A73A4" w:rsidRDefault="00550D27" w:rsidP="00550D27">
            <w:pPr>
              <w:jc w:val="center"/>
              <w:rPr>
                <w:rFonts w:ascii="Times New Roman" w:hAnsi="Times New Roman" w:cs="Times New Roman"/>
                <w:sz w:val="20"/>
                <w:szCs w:val="20"/>
              </w:rPr>
            </w:pPr>
            <w:r w:rsidRPr="005A73A4">
              <w:rPr>
                <w:rFonts w:ascii="Times New Roman" w:hAnsi="Times New Roman" w:cs="Times New Roman"/>
                <w:sz w:val="20"/>
                <w:szCs w:val="20"/>
              </w:rPr>
              <w:t>450</w:t>
            </w:r>
          </w:p>
        </w:tc>
      </w:tr>
      <w:tr w:rsidR="00550D27" w:rsidRPr="005A73A4" w14:paraId="2D447C3A" w14:textId="77777777" w:rsidTr="00550D27">
        <w:tc>
          <w:tcPr>
            <w:tcW w:w="1935" w:type="dxa"/>
          </w:tcPr>
          <w:p w14:paraId="06D93495" w14:textId="77777777" w:rsidR="00550D27" w:rsidRPr="005A73A4" w:rsidRDefault="00550D27" w:rsidP="00550D27">
            <w:pPr>
              <w:jc w:val="center"/>
              <w:rPr>
                <w:rFonts w:ascii="Times New Roman" w:hAnsi="Times New Roman" w:cs="Times New Roman"/>
                <w:sz w:val="20"/>
                <w:szCs w:val="20"/>
              </w:rPr>
            </w:pPr>
            <w:r w:rsidRPr="005A73A4">
              <w:rPr>
                <w:rFonts w:ascii="Times New Roman" w:hAnsi="Times New Roman" w:cs="Times New Roman"/>
                <w:sz w:val="20"/>
                <w:szCs w:val="20"/>
              </w:rPr>
              <w:t>Pell Eligible</w:t>
            </w:r>
          </w:p>
        </w:tc>
        <w:tc>
          <w:tcPr>
            <w:tcW w:w="1183" w:type="dxa"/>
          </w:tcPr>
          <w:p w14:paraId="55C2F100" w14:textId="77777777" w:rsidR="00550D27" w:rsidRPr="005A73A4" w:rsidRDefault="00550D27" w:rsidP="00550D27">
            <w:pPr>
              <w:jc w:val="center"/>
              <w:rPr>
                <w:rFonts w:ascii="Times New Roman" w:hAnsi="Times New Roman" w:cs="Times New Roman"/>
                <w:sz w:val="20"/>
                <w:szCs w:val="20"/>
              </w:rPr>
            </w:pPr>
            <w:r w:rsidRPr="005A73A4">
              <w:rPr>
                <w:rFonts w:ascii="Times New Roman" w:hAnsi="Times New Roman" w:cs="Times New Roman"/>
                <w:sz w:val="20"/>
                <w:szCs w:val="20"/>
              </w:rPr>
              <w:t>37%</w:t>
            </w:r>
          </w:p>
        </w:tc>
        <w:tc>
          <w:tcPr>
            <w:tcW w:w="1183" w:type="dxa"/>
          </w:tcPr>
          <w:p w14:paraId="32A461AC" w14:textId="77777777" w:rsidR="00550D27" w:rsidRPr="005A73A4" w:rsidRDefault="00550D27" w:rsidP="00550D27">
            <w:pPr>
              <w:jc w:val="center"/>
              <w:rPr>
                <w:rFonts w:ascii="Times New Roman" w:hAnsi="Times New Roman" w:cs="Times New Roman"/>
                <w:sz w:val="20"/>
                <w:szCs w:val="20"/>
              </w:rPr>
            </w:pPr>
            <w:r w:rsidRPr="005A73A4">
              <w:rPr>
                <w:rFonts w:ascii="Times New Roman" w:hAnsi="Times New Roman" w:cs="Times New Roman"/>
                <w:sz w:val="20"/>
                <w:szCs w:val="20"/>
              </w:rPr>
              <w:t>38%</w:t>
            </w:r>
          </w:p>
        </w:tc>
        <w:tc>
          <w:tcPr>
            <w:tcW w:w="1183" w:type="dxa"/>
          </w:tcPr>
          <w:p w14:paraId="6743C0B3" w14:textId="77777777" w:rsidR="00550D27" w:rsidRPr="005A73A4" w:rsidRDefault="00550D27" w:rsidP="00550D27">
            <w:pPr>
              <w:jc w:val="center"/>
              <w:rPr>
                <w:rFonts w:ascii="Times New Roman" w:hAnsi="Times New Roman" w:cs="Times New Roman"/>
                <w:sz w:val="20"/>
                <w:szCs w:val="20"/>
              </w:rPr>
            </w:pPr>
            <w:r w:rsidRPr="005A73A4">
              <w:rPr>
                <w:rFonts w:ascii="Times New Roman" w:hAnsi="Times New Roman" w:cs="Times New Roman"/>
                <w:sz w:val="20"/>
                <w:szCs w:val="20"/>
              </w:rPr>
              <w:t>39%</w:t>
            </w:r>
          </w:p>
        </w:tc>
      </w:tr>
    </w:tbl>
    <w:p w14:paraId="06DF5C93" w14:textId="5606F2BB" w:rsidR="002620A5" w:rsidRDefault="00EA212E" w:rsidP="00550D27">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055D2A" w:rsidRPr="00630583">
        <w:rPr>
          <w:rFonts w:ascii="Times New Roman" w:hAnsi="Times New Roman" w:cs="Times New Roman"/>
          <w:sz w:val="24"/>
          <w:szCs w:val="24"/>
        </w:rPr>
        <w:t>In its effort to be</w:t>
      </w:r>
      <w:r w:rsidR="00055D2A">
        <w:rPr>
          <w:rFonts w:ascii="Times New Roman" w:hAnsi="Times New Roman" w:cs="Times New Roman"/>
          <w:b/>
          <w:sz w:val="24"/>
          <w:szCs w:val="24"/>
        </w:rPr>
        <w:t xml:space="preserve"> </w:t>
      </w:r>
      <w:r w:rsidR="00F43EC6">
        <w:rPr>
          <w:rFonts w:ascii="Times New Roman" w:hAnsi="Times New Roman" w:cs="Times New Roman"/>
          <w:sz w:val="24"/>
          <w:szCs w:val="24"/>
        </w:rPr>
        <w:t xml:space="preserve">a </w:t>
      </w:r>
      <w:r w:rsidR="008F05EA">
        <w:rPr>
          <w:rFonts w:ascii="Times New Roman" w:hAnsi="Times New Roman" w:cs="Times New Roman"/>
          <w:sz w:val="24"/>
          <w:szCs w:val="24"/>
        </w:rPr>
        <w:t xml:space="preserve">university of </w:t>
      </w:r>
      <w:r>
        <w:rPr>
          <w:rFonts w:ascii="Times New Roman" w:hAnsi="Times New Roman" w:cs="Times New Roman"/>
          <w:sz w:val="24"/>
          <w:szCs w:val="24"/>
        </w:rPr>
        <w:t>access</w:t>
      </w:r>
      <w:r w:rsidR="009C0384">
        <w:rPr>
          <w:rFonts w:ascii="Times New Roman" w:hAnsi="Times New Roman" w:cs="Times New Roman"/>
          <w:sz w:val="24"/>
          <w:szCs w:val="24"/>
        </w:rPr>
        <w:t>,</w:t>
      </w:r>
      <w:r w:rsidR="00F66276">
        <w:rPr>
          <w:rFonts w:ascii="Times New Roman" w:hAnsi="Times New Roman" w:cs="Times New Roman"/>
          <w:sz w:val="24"/>
          <w:szCs w:val="24"/>
        </w:rPr>
        <w:t xml:space="preserve"> </w:t>
      </w:r>
      <w:r w:rsidR="00055D2A">
        <w:rPr>
          <w:rFonts w:ascii="Times New Roman" w:hAnsi="Times New Roman" w:cs="Times New Roman"/>
          <w:sz w:val="24"/>
          <w:szCs w:val="24"/>
        </w:rPr>
        <w:t xml:space="preserve">SCSU </w:t>
      </w:r>
      <w:r w:rsidR="00F66276">
        <w:rPr>
          <w:rFonts w:ascii="Times New Roman" w:hAnsi="Times New Roman" w:cs="Times New Roman"/>
          <w:sz w:val="24"/>
          <w:szCs w:val="24"/>
        </w:rPr>
        <w:t>intentionally admit</w:t>
      </w:r>
      <w:r w:rsidR="00055D2A">
        <w:rPr>
          <w:rFonts w:ascii="Times New Roman" w:hAnsi="Times New Roman" w:cs="Times New Roman"/>
          <w:sz w:val="24"/>
          <w:szCs w:val="24"/>
        </w:rPr>
        <w:t>s</w:t>
      </w:r>
      <w:r w:rsidR="00F66276">
        <w:rPr>
          <w:rFonts w:ascii="Times New Roman" w:hAnsi="Times New Roman" w:cs="Times New Roman"/>
          <w:sz w:val="24"/>
          <w:szCs w:val="24"/>
        </w:rPr>
        <w:t xml:space="preserve"> students whose pre-college characteristics suggest a</w:t>
      </w:r>
      <w:r w:rsidR="000404EF">
        <w:rPr>
          <w:rFonts w:ascii="Times New Roman" w:hAnsi="Times New Roman" w:cs="Times New Roman"/>
          <w:sz w:val="24"/>
          <w:szCs w:val="24"/>
        </w:rPr>
        <w:t xml:space="preserve"> need</w:t>
      </w:r>
      <w:r w:rsidR="00F66276">
        <w:rPr>
          <w:rFonts w:ascii="Times New Roman" w:hAnsi="Times New Roman" w:cs="Times New Roman"/>
          <w:sz w:val="24"/>
          <w:szCs w:val="24"/>
        </w:rPr>
        <w:t xml:space="preserve"> for</w:t>
      </w:r>
      <w:r w:rsidR="000404EF">
        <w:rPr>
          <w:rFonts w:ascii="Times New Roman" w:hAnsi="Times New Roman" w:cs="Times New Roman"/>
          <w:sz w:val="24"/>
          <w:szCs w:val="24"/>
        </w:rPr>
        <w:t xml:space="preserve"> </w:t>
      </w:r>
      <w:r w:rsidR="00F66276">
        <w:rPr>
          <w:rFonts w:ascii="Times New Roman" w:hAnsi="Times New Roman" w:cs="Times New Roman"/>
          <w:sz w:val="24"/>
          <w:szCs w:val="24"/>
        </w:rPr>
        <w:t xml:space="preserve">remedial courses </w:t>
      </w:r>
      <w:r w:rsidR="004455ED">
        <w:rPr>
          <w:rFonts w:ascii="Times New Roman" w:hAnsi="Times New Roman" w:cs="Times New Roman"/>
          <w:sz w:val="24"/>
          <w:szCs w:val="24"/>
        </w:rPr>
        <w:t>(see Table 5</w:t>
      </w:r>
      <w:r w:rsidR="00F66276">
        <w:rPr>
          <w:rFonts w:ascii="Times New Roman" w:hAnsi="Times New Roman" w:cs="Times New Roman"/>
          <w:sz w:val="24"/>
          <w:szCs w:val="24"/>
        </w:rPr>
        <w:t>).</w:t>
      </w:r>
      <w:r w:rsidR="00550D27">
        <w:rPr>
          <w:rFonts w:ascii="Times New Roman" w:hAnsi="Times New Roman" w:cs="Times New Roman"/>
          <w:sz w:val="24"/>
          <w:szCs w:val="24"/>
        </w:rPr>
        <w:t xml:space="preserve"> </w:t>
      </w:r>
    </w:p>
    <w:tbl>
      <w:tblPr>
        <w:tblStyle w:val="TableGrid"/>
        <w:tblpPr w:leftFromText="187" w:rightFromText="187" w:vertAnchor="text" w:horzAnchor="margin" w:tblpY="-13"/>
        <w:tblOverlap w:val="never"/>
        <w:tblW w:w="0" w:type="auto"/>
        <w:tblLook w:val="04A0" w:firstRow="1" w:lastRow="0" w:firstColumn="1" w:lastColumn="0" w:noHBand="0" w:noVBand="1"/>
      </w:tblPr>
      <w:tblGrid>
        <w:gridCol w:w="1255"/>
        <w:gridCol w:w="1170"/>
        <w:gridCol w:w="990"/>
        <w:gridCol w:w="1080"/>
        <w:gridCol w:w="1440"/>
      </w:tblGrid>
      <w:tr w:rsidR="007D391A" w:rsidRPr="00DC6A7A" w14:paraId="62E18319" w14:textId="77777777" w:rsidTr="007D391A">
        <w:trPr>
          <w:trHeight w:val="187"/>
        </w:trPr>
        <w:tc>
          <w:tcPr>
            <w:tcW w:w="5935" w:type="dxa"/>
            <w:gridSpan w:val="5"/>
          </w:tcPr>
          <w:p w14:paraId="40B7B682" w14:textId="77777777" w:rsidR="007D391A" w:rsidRPr="005A73A4" w:rsidRDefault="007D391A" w:rsidP="007D391A">
            <w:pPr>
              <w:jc w:val="center"/>
              <w:rPr>
                <w:rFonts w:ascii="Times New Roman" w:hAnsi="Times New Roman" w:cs="Times New Roman"/>
                <w:b/>
                <w:sz w:val="20"/>
                <w:szCs w:val="20"/>
              </w:rPr>
            </w:pPr>
            <w:r w:rsidRPr="005A73A4">
              <w:rPr>
                <w:rFonts w:ascii="Times New Roman" w:hAnsi="Times New Roman" w:cs="Times New Roman"/>
                <w:b/>
                <w:sz w:val="20"/>
                <w:szCs w:val="20"/>
              </w:rPr>
              <w:t xml:space="preserve">Table 6. </w:t>
            </w:r>
            <w:r>
              <w:rPr>
                <w:rFonts w:ascii="Times New Roman" w:hAnsi="Times New Roman" w:cs="Times New Roman"/>
                <w:b/>
                <w:sz w:val="20"/>
                <w:szCs w:val="20"/>
              </w:rPr>
              <w:t xml:space="preserve">MAT 095 VS </w:t>
            </w:r>
            <w:r w:rsidRPr="005A73A4">
              <w:rPr>
                <w:rFonts w:ascii="Times New Roman" w:hAnsi="Times New Roman" w:cs="Times New Roman"/>
                <w:b/>
                <w:sz w:val="20"/>
                <w:szCs w:val="20"/>
              </w:rPr>
              <w:t>Math Emporium D,F,W Rate</w:t>
            </w:r>
          </w:p>
        </w:tc>
      </w:tr>
      <w:tr w:rsidR="007D391A" w:rsidRPr="008318C4" w14:paraId="2097FF3C" w14:textId="77777777" w:rsidTr="007D391A">
        <w:trPr>
          <w:trHeight w:val="386"/>
        </w:trPr>
        <w:tc>
          <w:tcPr>
            <w:tcW w:w="1255" w:type="dxa"/>
            <w:shd w:val="clear" w:color="auto" w:fill="D9D9D9" w:themeFill="background1" w:themeFillShade="D9"/>
          </w:tcPr>
          <w:p w14:paraId="006F492D" w14:textId="77777777" w:rsidR="007D391A" w:rsidRPr="005A73A4" w:rsidRDefault="007D391A" w:rsidP="007D391A">
            <w:pPr>
              <w:jc w:val="center"/>
              <w:rPr>
                <w:rFonts w:ascii="Times New Roman" w:hAnsi="Times New Roman" w:cs="Times New Roman"/>
                <w:b/>
                <w:sz w:val="20"/>
                <w:szCs w:val="20"/>
              </w:rPr>
            </w:pPr>
            <w:r>
              <w:rPr>
                <w:rFonts w:ascii="Times New Roman" w:hAnsi="Times New Roman" w:cs="Times New Roman"/>
                <w:b/>
                <w:sz w:val="20"/>
                <w:szCs w:val="20"/>
              </w:rPr>
              <w:t>Math Emporium</w:t>
            </w:r>
          </w:p>
        </w:tc>
        <w:tc>
          <w:tcPr>
            <w:tcW w:w="1170" w:type="dxa"/>
            <w:shd w:val="clear" w:color="auto" w:fill="D9D9D9" w:themeFill="background1" w:themeFillShade="D9"/>
          </w:tcPr>
          <w:p w14:paraId="4856F6D3" w14:textId="77777777" w:rsidR="007D391A" w:rsidRPr="005A73A4" w:rsidRDefault="007D391A" w:rsidP="007D391A">
            <w:pPr>
              <w:jc w:val="center"/>
              <w:rPr>
                <w:rFonts w:ascii="Times New Roman" w:hAnsi="Times New Roman" w:cs="Times New Roman"/>
                <w:b/>
                <w:sz w:val="20"/>
                <w:szCs w:val="20"/>
              </w:rPr>
            </w:pPr>
            <w:r w:rsidRPr="005A73A4">
              <w:rPr>
                <w:rFonts w:ascii="Times New Roman" w:hAnsi="Times New Roman" w:cs="Times New Roman"/>
                <w:b/>
                <w:sz w:val="20"/>
                <w:szCs w:val="20"/>
              </w:rPr>
              <w:t>Fall 2017</w:t>
            </w:r>
          </w:p>
        </w:tc>
        <w:tc>
          <w:tcPr>
            <w:tcW w:w="990" w:type="dxa"/>
            <w:shd w:val="clear" w:color="auto" w:fill="D9D9D9" w:themeFill="background1" w:themeFillShade="D9"/>
          </w:tcPr>
          <w:p w14:paraId="4B47CE53" w14:textId="77777777" w:rsidR="007D391A" w:rsidRPr="005A73A4" w:rsidRDefault="007D391A" w:rsidP="007D391A">
            <w:pPr>
              <w:jc w:val="center"/>
              <w:rPr>
                <w:rFonts w:ascii="Times New Roman" w:hAnsi="Times New Roman" w:cs="Times New Roman"/>
                <w:b/>
                <w:sz w:val="20"/>
                <w:szCs w:val="20"/>
              </w:rPr>
            </w:pPr>
            <w:r w:rsidRPr="005A73A4">
              <w:rPr>
                <w:rFonts w:ascii="Times New Roman" w:hAnsi="Times New Roman" w:cs="Times New Roman"/>
                <w:b/>
                <w:sz w:val="20"/>
                <w:szCs w:val="20"/>
              </w:rPr>
              <w:t>Spring 2018</w:t>
            </w:r>
          </w:p>
        </w:tc>
        <w:tc>
          <w:tcPr>
            <w:tcW w:w="1080" w:type="dxa"/>
            <w:shd w:val="clear" w:color="auto" w:fill="D9D9D9" w:themeFill="background1" w:themeFillShade="D9"/>
          </w:tcPr>
          <w:p w14:paraId="1CC32B02" w14:textId="77777777" w:rsidR="007D391A" w:rsidRPr="005A73A4" w:rsidRDefault="007D391A" w:rsidP="007D391A">
            <w:pPr>
              <w:jc w:val="center"/>
              <w:rPr>
                <w:rFonts w:ascii="Times New Roman" w:hAnsi="Times New Roman" w:cs="Times New Roman"/>
                <w:b/>
                <w:sz w:val="20"/>
                <w:szCs w:val="20"/>
              </w:rPr>
            </w:pPr>
            <w:r w:rsidRPr="005A73A4">
              <w:rPr>
                <w:rFonts w:ascii="Times New Roman" w:hAnsi="Times New Roman" w:cs="Times New Roman"/>
                <w:b/>
                <w:sz w:val="20"/>
                <w:szCs w:val="20"/>
              </w:rPr>
              <w:t>Fall 2018</w:t>
            </w:r>
          </w:p>
        </w:tc>
        <w:tc>
          <w:tcPr>
            <w:tcW w:w="1440" w:type="dxa"/>
            <w:shd w:val="clear" w:color="auto" w:fill="D9D9D9" w:themeFill="background1" w:themeFillShade="D9"/>
          </w:tcPr>
          <w:p w14:paraId="0655B1F0" w14:textId="77777777" w:rsidR="007D391A" w:rsidRPr="005A73A4" w:rsidRDefault="007D391A" w:rsidP="007D391A">
            <w:pPr>
              <w:jc w:val="center"/>
              <w:rPr>
                <w:rFonts w:ascii="Times New Roman" w:hAnsi="Times New Roman" w:cs="Times New Roman"/>
                <w:b/>
                <w:sz w:val="20"/>
                <w:szCs w:val="20"/>
              </w:rPr>
            </w:pPr>
            <w:r w:rsidRPr="005A73A4">
              <w:rPr>
                <w:rFonts w:ascii="Times New Roman" w:hAnsi="Times New Roman" w:cs="Times New Roman"/>
                <w:b/>
                <w:sz w:val="20"/>
                <w:szCs w:val="20"/>
              </w:rPr>
              <w:t>Spring 2019</w:t>
            </w:r>
          </w:p>
        </w:tc>
      </w:tr>
      <w:tr w:rsidR="007D391A" w:rsidRPr="00DC6A7A" w14:paraId="44D723E2" w14:textId="77777777" w:rsidTr="007D391A">
        <w:trPr>
          <w:trHeight w:val="187"/>
        </w:trPr>
        <w:tc>
          <w:tcPr>
            <w:tcW w:w="1255" w:type="dxa"/>
          </w:tcPr>
          <w:p w14:paraId="0227595F" w14:textId="77777777" w:rsidR="007D391A" w:rsidRPr="005A73A4" w:rsidRDefault="007D391A" w:rsidP="007D391A">
            <w:pPr>
              <w:jc w:val="center"/>
              <w:rPr>
                <w:rFonts w:ascii="Times New Roman" w:hAnsi="Times New Roman" w:cs="Times New Roman"/>
                <w:sz w:val="20"/>
                <w:szCs w:val="20"/>
              </w:rPr>
            </w:pPr>
            <w:r>
              <w:rPr>
                <w:rFonts w:ascii="Times New Roman" w:hAnsi="Times New Roman" w:cs="Times New Roman"/>
                <w:sz w:val="20"/>
                <w:szCs w:val="20"/>
              </w:rPr>
              <w:t>DFW Rate</w:t>
            </w:r>
          </w:p>
        </w:tc>
        <w:tc>
          <w:tcPr>
            <w:tcW w:w="1170" w:type="dxa"/>
          </w:tcPr>
          <w:p w14:paraId="3A9C4A4F" w14:textId="77777777" w:rsidR="007D391A" w:rsidRPr="005A73A4" w:rsidRDefault="007D391A" w:rsidP="007D391A">
            <w:pPr>
              <w:jc w:val="center"/>
              <w:rPr>
                <w:rFonts w:ascii="Times New Roman" w:hAnsi="Times New Roman" w:cs="Times New Roman"/>
                <w:sz w:val="20"/>
                <w:szCs w:val="20"/>
              </w:rPr>
            </w:pPr>
            <w:r w:rsidRPr="005A73A4">
              <w:rPr>
                <w:rFonts w:ascii="Times New Roman" w:hAnsi="Times New Roman" w:cs="Times New Roman"/>
                <w:sz w:val="20"/>
                <w:szCs w:val="20"/>
              </w:rPr>
              <w:t>63%</w:t>
            </w:r>
          </w:p>
        </w:tc>
        <w:tc>
          <w:tcPr>
            <w:tcW w:w="990" w:type="dxa"/>
          </w:tcPr>
          <w:p w14:paraId="18DB8668" w14:textId="77777777" w:rsidR="007D391A" w:rsidRPr="005A73A4" w:rsidRDefault="007D391A" w:rsidP="007D391A">
            <w:pPr>
              <w:jc w:val="center"/>
              <w:rPr>
                <w:rFonts w:ascii="Times New Roman" w:hAnsi="Times New Roman" w:cs="Times New Roman"/>
                <w:sz w:val="20"/>
                <w:szCs w:val="20"/>
              </w:rPr>
            </w:pPr>
            <w:r w:rsidRPr="005A73A4">
              <w:rPr>
                <w:rFonts w:ascii="Times New Roman" w:hAnsi="Times New Roman" w:cs="Times New Roman"/>
                <w:sz w:val="20"/>
                <w:szCs w:val="20"/>
              </w:rPr>
              <w:t>63%</w:t>
            </w:r>
          </w:p>
        </w:tc>
        <w:tc>
          <w:tcPr>
            <w:tcW w:w="1080" w:type="dxa"/>
          </w:tcPr>
          <w:p w14:paraId="38BFF5C2" w14:textId="77777777" w:rsidR="007D391A" w:rsidRPr="005A73A4" w:rsidRDefault="007D391A" w:rsidP="007D391A">
            <w:pPr>
              <w:jc w:val="center"/>
              <w:rPr>
                <w:rFonts w:ascii="Times New Roman" w:hAnsi="Times New Roman" w:cs="Times New Roman"/>
                <w:sz w:val="20"/>
                <w:szCs w:val="20"/>
              </w:rPr>
            </w:pPr>
            <w:r w:rsidRPr="005A73A4">
              <w:rPr>
                <w:rFonts w:ascii="Times New Roman" w:hAnsi="Times New Roman" w:cs="Times New Roman"/>
                <w:sz w:val="20"/>
                <w:szCs w:val="20"/>
              </w:rPr>
              <w:t>62%</w:t>
            </w:r>
          </w:p>
        </w:tc>
        <w:tc>
          <w:tcPr>
            <w:tcW w:w="1440" w:type="dxa"/>
          </w:tcPr>
          <w:p w14:paraId="3743F33C" w14:textId="77777777" w:rsidR="007D391A" w:rsidRPr="005A73A4" w:rsidRDefault="007D391A" w:rsidP="007D391A">
            <w:pPr>
              <w:jc w:val="center"/>
              <w:rPr>
                <w:rFonts w:ascii="Times New Roman" w:hAnsi="Times New Roman" w:cs="Times New Roman"/>
                <w:sz w:val="20"/>
                <w:szCs w:val="20"/>
              </w:rPr>
            </w:pPr>
            <w:r w:rsidRPr="005A73A4">
              <w:rPr>
                <w:rFonts w:ascii="Times New Roman" w:hAnsi="Times New Roman" w:cs="Times New Roman"/>
                <w:sz w:val="20"/>
                <w:szCs w:val="20"/>
              </w:rPr>
              <w:t>48%</w:t>
            </w:r>
          </w:p>
        </w:tc>
      </w:tr>
      <w:tr w:rsidR="007D391A" w:rsidRPr="00DC6A7A" w14:paraId="241500FA" w14:textId="77777777" w:rsidTr="007D391A">
        <w:trPr>
          <w:trHeight w:val="187"/>
        </w:trPr>
        <w:tc>
          <w:tcPr>
            <w:tcW w:w="1255" w:type="dxa"/>
            <w:shd w:val="clear" w:color="auto" w:fill="D9D9D9" w:themeFill="background1" w:themeFillShade="D9"/>
          </w:tcPr>
          <w:p w14:paraId="0C885BD6" w14:textId="77777777" w:rsidR="007D391A" w:rsidRDefault="007D391A" w:rsidP="007D391A">
            <w:pPr>
              <w:jc w:val="center"/>
              <w:rPr>
                <w:rFonts w:ascii="Times New Roman" w:hAnsi="Times New Roman" w:cs="Times New Roman"/>
                <w:sz w:val="20"/>
                <w:szCs w:val="20"/>
              </w:rPr>
            </w:pPr>
            <w:r>
              <w:rPr>
                <w:rFonts w:ascii="Times New Roman" w:hAnsi="Times New Roman" w:cs="Times New Roman"/>
                <w:b/>
                <w:sz w:val="20"/>
                <w:szCs w:val="20"/>
              </w:rPr>
              <w:t>MAT 095</w:t>
            </w:r>
          </w:p>
        </w:tc>
        <w:tc>
          <w:tcPr>
            <w:tcW w:w="1170" w:type="dxa"/>
            <w:shd w:val="clear" w:color="auto" w:fill="D9D9D9" w:themeFill="background1" w:themeFillShade="D9"/>
          </w:tcPr>
          <w:p w14:paraId="6637E633" w14:textId="77777777" w:rsidR="007D391A" w:rsidRPr="005A73A4" w:rsidRDefault="007D391A" w:rsidP="007D391A">
            <w:pPr>
              <w:jc w:val="center"/>
              <w:rPr>
                <w:rFonts w:ascii="Times New Roman" w:hAnsi="Times New Roman" w:cs="Times New Roman"/>
                <w:sz w:val="20"/>
                <w:szCs w:val="20"/>
              </w:rPr>
            </w:pPr>
            <w:r w:rsidRPr="005A73A4">
              <w:rPr>
                <w:rFonts w:ascii="Times New Roman" w:hAnsi="Times New Roman" w:cs="Times New Roman"/>
                <w:b/>
                <w:sz w:val="20"/>
                <w:szCs w:val="20"/>
              </w:rPr>
              <w:t>Fall 201</w:t>
            </w:r>
            <w:r>
              <w:rPr>
                <w:rFonts w:ascii="Times New Roman" w:hAnsi="Times New Roman" w:cs="Times New Roman"/>
                <w:b/>
                <w:sz w:val="20"/>
                <w:szCs w:val="20"/>
              </w:rPr>
              <w:t>5</w:t>
            </w:r>
          </w:p>
        </w:tc>
        <w:tc>
          <w:tcPr>
            <w:tcW w:w="990" w:type="dxa"/>
            <w:shd w:val="clear" w:color="auto" w:fill="D9D9D9" w:themeFill="background1" w:themeFillShade="D9"/>
          </w:tcPr>
          <w:p w14:paraId="09871AFB" w14:textId="77777777" w:rsidR="007D391A" w:rsidRPr="005A73A4" w:rsidRDefault="007D391A" w:rsidP="007D391A">
            <w:pPr>
              <w:jc w:val="center"/>
              <w:rPr>
                <w:rFonts w:ascii="Times New Roman" w:hAnsi="Times New Roman" w:cs="Times New Roman"/>
                <w:sz w:val="20"/>
                <w:szCs w:val="20"/>
              </w:rPr>
            </w:pPr>
            <w:r w:rsidRPr="005A73A4">
              <w:rPr>
                <w:rFonts w:ascii="Times New Roman" w:hAnsi="Times New Roman" w:cs="Times New Roman"/>
                <w:b/>
                <w:sz w:val="20"/>
                <w:szCs w:val="20"/>
              </w:rPr>
              <w:t>Spring 201</w:t>
            </w:r>
            <w:r>
              <w:rPr>
                <w:rFonts w:ascii="Times New Roman" w:hAnsi="Times New Roman" w:cs="Times New Roman"/>
                <w:b/>
                <w:sz w:val="20"/>
                <w:szCs w:val="20"/>
              </w:rPr>
              <w:t>6</w:t>
            </w:r>
          </w:p>
        </w:tc>
        <w:tc>
          <w:tcPr>
            <w:tcW w:w="1080" w:type="dxa"/>
            <w:shd w:val="clear" w:color="auto" w:fill="D9D9D9" w:themeFill="background1" w:themeFillShade="D9"/>
          </w:tcPr>
          <w:p w14:paraId="1F22CA9B" w14:textId="77777777" w:rsidR="007D391A" w:rsidRPr="005A73A4" w:rsidRDefault="007D391A" w:rsidP="007D391A">
            <w:pPr>
              <w:jc w:val="center"/>
              <w:rPr>
                <w:rFonts w:ascii="Times New Roman" w:hAnsi="Times New Roman" w:cs="Times New Roman"/>
                <w:sz w:val="20"/>
                <w:szCs w:val="20"/>
              </w:rPr>
            </w:pPr>
            <w:r w:rsidRPr="005A73A4">
              <w:rPr>
                <w:rFonts w:ascii="Times New Roman" w:hAnsi="Times New Roman" w:cs="Times New Roman"/>
                <w:b/>
                <w:sz w:val="20"/>
                <w:szCs w:val="20"/>
              </w:rPr>
              <w:t>Fall 201</w:t>
            </w:r>
            <w:r>
              <w:rPr>
                <w:rFonts w:ascii="Times New Roman" w:hAnsi="Times New Roman" w:cs="Times New Roman"/>
                <w:b/>
                <w:sz w:val="20"/>
                <w:szCs w:val="20"/>
              </w:rPr>
              <w:t>6</w:t>
            </w:r>
          </w:p>
        </w:tc>
        <w:tc>
          <w:tcPr>
            <w:tcW w:w="1440" w:type="dxa"/>
            <w:shd w:val="clear" w:color="auto" w:fill="D9D9D9" w:themeFill="background1" w:themeFillShade="D9"/>
          </w:tcPr>
          <w:p w14:paraId="14C3515C" w14:textId="77777777" w:rsidR="007D391A" w:rsidRPr="005A73A4" w:rsidRDefault="007D391A" w:rsidP="007D391A">
            <w:pPr>
              <w:jc w:val="center"/>
              <w:rPr>
                <w:rFonts w:ascii="Times New Roman" w:hAnsi="Times New Roman" w:cs="Times New Roman"/>
                <w:sz w:val="20"/>
                <w:szCs w:val="20"/>
              </w:rPr>
            </w:pPr>
            <w:r w:rsidRPr="005A73A4">
              <w:rPr>
                <w:rFonts w:ascii="Times New Roman" w:hAnsi="Times New Roman" w:cs="Times New Roman"/>
                <w:b/>
                <w:sz w:val="20"/>
                <w:szCs w:val="20"/>
              </w:rPr>
              <w:t>Spring 201</w:t>
            </w:r>
            <w:r>
              <w:rPr>
                <w:rFonts w:ascii="Times New Roman" w:hAnsi="Times New Roman" w:cs="Times New Roman"/>
                <w:b/>
                <w:sz w:val="20"/>
                <w:szCs w:val="20"/>
              </w:rPr>
              <w:t>7</w:t>
            </w:r>
          </w:p>
        </w:tc>
      </w:tr>
      <w:tr w:rsidR="007D391A" w:rsidRPr="00DC6A7A" w14:paraId="115DEF48" w14:textId="77777777" w:rsidTr="007D391A">
        <w:trPr>
          <w:trHeight w:val="187"/>
        </w:trPr>
        <w:tc>
          <w:tcPr>
            <w:tcW w:w="1255" w:type="dxa"/>
          </w:tcPr>
          <w:p w14:paraId="54D34665" w14:textId="77777777" w:rsidR="007D391A" w:rsidRDefault="007D391A" w:rsidP="007D391A">
            <w:pPr>
              <w:jc w:val="center"/>
              <w:rPr>
                <w:rFonts w:ascii="Times New Roman" w:hAnsi="Times New Roman" w:cs="Times New Roman"/>
                <w:sz w:val="20"/>
                <w:szCs w:val="20"/>
              </w:rPr>
            </w:pPr>
            <w:r>
              <w:rPr>
                <w:rFonts w:ascii="Times New Roman" w:hAnsi="Times New Roman" w:cs="Times New Roman"/>
                <w:sz w:val="20"/>
                <w:szCs w:val="20"/>
              </w:rPr>
              <w:t>DFW Rate</w:t>
            </w:r>
          </w:p>
        </w:tc>
        <w:tc>
          <w:tcPr>
            <w:tcW w:w="1170" w:type="dxa"/>
          </w:tcPr>
          <w:p w14:paraId="484066C9" w14:textId="77777777" w:rsidR="007D391A" w:rsidRPr="005A73A4" w:rsidRDefault="007D391A" w:rsidP="007D391A">
            <w:pPr>
              <w:jc w:val="center"/>
              <w:rPr>
                <w:rFonts w:ascii="Times New Roman" w:hAnsi="Times New Roman" w:cs="Times New Roman"/>
                <w:sz w:val="20"/>
                <w:szCs w:val="20"/>
              </w:rPr>
            </w:pPr>
            <w:r>
              <w:rPr>
                <w:rFonts w:ascii="Times New Roman" w:hAnsi="Times New Roman" w:cs="Times New Roman"/>
                <w:sz w:val="20"/>
                <w:szCs w:val="20"/>
              </w:rPr>
              <w:t>33.6%</w:t>
            </w:r>
          </w:p>
        </w:tc>
        <w:tc>
          <w:tcPr>
            <w:tcW w:w="990" w:type="dxa"/>
          </w:tcPr>
          <w:p w14:paraId="69B3FB8B" w14:textId="77777777" w:rsidR="007D391A" w:rsidRPr="005A73A4" w:rsidRDefault="007D391A" w:rsidP="007D391A">
            <w:pPr>
              <w:jc w:val="center"/>
              <w:rPr>
                <w:rFonts w:ascii="Times New Roman" w:hAnsi="Times New Roman" w:cs="Times New Roman"/>
                <w:sz w:val="20"/>
                <w:szCs w:val="20"/>
              </w:rPr>
            </w:pPr>
            <w:r>
              <w:rPr>
                <w:rFonts w:ascii="Times New Roman" w:hAnsi="Times New Roman" w:cs="Times New Roman"/>
                <w:sz w:val="20"/>
                <w:szCs w:val="20"/>
              </w:rPr>
              <w:t>54.9%</w:t>
            </w:r>
          </w:p>
        </w:tc>
        <w:tc>
          <w:tcPr>
            <w:tcW w:w="1080" w:type="dxa"/>
          </w:tcPr>
          <w:p w14:paraId="38C5EB1F" w14:textId="77777777" w:rsidR="007D391A" w:rsidRPr="005A73A4" w:rsidRDefault="007D391A" w:rsidP="007D391A">
            <w:pPr>
              <w:jc w:val="center"/>
              <w:rPr>
                <w:rFonts w:ascii="Times New Roman" w:hAnsi="Times New Roman" w:cs="Times New Roman"/>
                <w:sz w:val="20"/>
                <w:szCs w:val="20"/>
              </w:rPr>
            </w:pPr>
            <w:r>
              <w:rPr>
                <w:rFonts w:ascii="Times New Roman" w:hAnsi="Times New Roman" w:cs="Times New Roman"/>
                <w:sz w:val="20"/>
                <w:szCs w:val="20"/>
              </w:rPr>
              <w:t>36.6%</w:t>
            </w:r>
          </w:p>
        </w:tc>
        <w:tc>
          <w:tcPr>
            <w:tcW w:w="1440" w:type="dxa"/>
          </w:tcPr>
          <w:p w14:paraId="1BD9E61F" w14:textId="77777777" w:rsidR="007D391A" w:rsidRDefault="007D391A" w:rsidP="007D391A">
            <w:pPr>
              <w:jc w:val="center"/>
              <w:rPr>
                <w:rFonts w:ascii="Times New Roman" w:hAnsi="Times New Roman" w:cs="Times New Roman"/>
                <w:sz w:val="20"/>
                <w:szCs w:val="20"/>
              </w:rPr>
            </w:pPr>
            <w:r>
              <w:rPr>
                <w:rFonts w:ascii="Times New Roman" w:hAnsi="Times New Roman" w:cs="Times New Roman"/>
                <w:sz w:val="20"/>
                <w:szCs w:val="20"/>
              </w:rPr>
              <w:t>55.6%</w:t>
            </w:r>
          </w:p>
        </w:tc>
      </w:tr>
    </w:tbl>
    <w:p w14:paraId="507003B2" w14:textId="6AA8C0F1" w:rsidR="000404EF" w:rsidRPr="00EA212E" w:rsidRDefault="00F66276" w:rsidP="000E557C">
      <w:pPr>
        <w:spacing w:after="0" w:line="480" w:lineRule="auto"/>
        <w:rPr>
          <w:rFonts w:ascii="Times New Roman" w:hAnsi="Times New Roman" w:cs="Times New Roman"/>
          <w:sz w:val="24"/>
          <w:szCs w:val="24"/>
        </w:rPr>
      </w:pPr>
      <w:r>
        <w:rPr>
          <w:rFonts w:ascii="Times New Roman" w:hAnsi="Times New Roman" w:cs="Times New Roman"/>
          <w:sz w:val="24"/>
          <w:szCs w:val="24"/>
        </w:rPr>
        <w:t>SCSU place</w:t>
      </w:r>
      <w:r w:rsidR="005C6C8D">
        <w:rPr>
          <w:rFonts w:ascii="Times New Roman" w:hAnsi="Times New Roman" w:cs="Times New Roman"/>
          <w:sz w:val="24"/>
          <w:szCs w:val="24"/>
        </w:rPr>
        <w:t>s</w:t>
      </w:r>
      <w:r>
        <w:rPr>
          <w:rFonts w:ascii="Times New Roman" w:hAnsi="Times New Roman" w:cs="Times New Roman"/>
          <w:sz w:val="24"/>
          <w:szCs w:val="24"/>
        </w:rPr>
        <w:t xml:space="preserve"> all students who need remediation into developmental </w:t>
      </w:r>
      <w:r w:rsidR="005C6C8D">
        <w:rPr>
          <w:rFonts w:ascii="Times New Roman" w:hAnsi="Times New Roman" w:cs="Times New Roman"/>
          <w:sz w:val="24"/>
          <w:szCs w:val="24"/>
        </w:rPr>
        <w:t>M</w:t>
      </w:r>
      <w:r>
        <w:rPr>
          <w:rFonts w:ascii="Times New Roman" w:hAnsi="Times New Roman" w:cs="Times New Roman"/>
          <w:sz w:val="24"/>
          <w:szCs w:val="24"/>
        </w:rPr>
        <w:t xml:space="preserve">ath and </w:t>
      </w:r>
      <w:r w:rsidR="005C6C8D">
        <w:rPr>
          <w:rFonts w:ascii="Times New Roman" w:hAnsi="Times New Roman" w:cs="Times New Roman"/>
          <w:sz w:val="24"/>
          <w:szCs w:val="24"/>
        </w:rPr>
        <w:t>W</w:t>
      </w:r>
      <w:r>
        <w:rPr>
          <w:rFonts w:ascii="Times New Roman" w:hAnsi="Times New Roman" w:cs="Times New Roman"/>
          <w:sz w:val="24"/>
          <w:szCs w:val="24"/>
        </w:rPr>
        <w:t>riting cou</w:t>
      </w:r>
      <w:r w:rsidR="00706BE7">
        <w:rPr>
          <w:rFonts w:ascii="Times New Roman" w:hAnsi="Times New Roman" w:cs="Times New Roman"/>
          <w:sz w:val="24"/>
          <w:szCs w:val="24"/>
        </w:rPr>
        <w:t xml:space="preserve">rses in their first semesters. </w:t>
      </w:r>
      <w:r>
        <w:rPr>
          <w:rFonts w:ascii="Times New Roman" w:hAnsi="Times New Roman" w:cs="Times New Roman"/>
          <w:sz w:val="24"/>
          <w:szCs w:val="24"/>
        </w:rPr>
        <w:t xml:space="preserve">Unfortunately, </w:t>
      </w:r>
      <w:r w:rsidR="00DE7C42">
        <w:rPr>
          <w:rFonts w:ascii="Times New Roman" w:hAnsi="Times New Roman" w:cs="Times New Roman"/>
          <w:sz w:val="24"/>
          <w:szCs w:val="24"/>
        </w:rPr>
        <w:t xml:space="preserve">a large percentage of students do not </w:t>
      </w:r>
      <w:r w:rsidR="00307CC8">
        <w:rPr>
          <w:rFonts w:ascii="Times New Roman" w:hAnsi="Times New Roman" w:cs="Times New Roman"/>
          <w:sz w:val="24"/>
          <w:szCs w:val="24"/>
        </w:rPr>
        <w:t xml:space="preserve">successfully complete </w:t>
      </w:r>
      <w:r w:rsidR="00DE7C42">
        <w:rPr>
          <w:rFonts w:ascii="Times New Roman" w:hAnsi="Times New Roman" w:cs="Times New Roman"/>
          <w:sz w:val="24"/>
          <w:szCs w:val="24"/>
        </w:rPr>
        <w:t>(</w:t>
      </w:r>
      <w:r w:rsidR="008F05EA">
        <w:rPr>
          <w:rFonts w:ascii="Times New Roman" w:hAnsi="Times New Roman" w:cs="Times New Roman"/>
          <w:sz w:val="24"/>
          <w:szCs w:val="24"/>
        </w:rPr>
        <w:t xml:space="preserve">defined as </w:t>
      </w:r>
      <w:r w:rsidR="00DE7C42">
        <w:rPr>
          <w:rFonts w:ascii="Times New Roman" w:hAnsi="Times New Roman" w:cs="Times New Roman"/>
          <w:sz w:val="24"/>
          <w:szCs w:val="24"/>
        </w:rPr>
        <w:t>earn</w:t>
      </w:r>
      <w:r w:rsidR="008F05EA">
        <w:rPr>
          <w:rFonts w:ascii="Times New Roman" w:hAnsi="Times New Roman" w:cs="Times New Roman"/>
          <w:sz w:val="24"/>
          <w:szCs w:val="24"/>
        </w:rPr>
        <w:t>ing</w:t>
      </w:r>
      <w:r w:rsidR="00DE7C42">
        <w:rPr>
          <w:rFonts w:ascii="Times New Roman" w:hAnsi="Times New Roman" w:cs="Times New Roman"/>
          <w:sz w:val="24"/>
          <w:szCs w:val="24"/>
        </w:rPr>
        <w:t xml:space="preserve"> a C- or better) </w:t>
      </w:r>
      <w:r w:rsidR="008F05EA">
        <w:rPr>
          <w:rFonts w:ascii="Times New Roman" w:hAnsi="Times New Roman" w:cs="Times New Roman"/>
          <w:sz w:val="24"/>
          <w:szCs w:val="24"/>
        </w:rPr>
        <w:t xml:space="preserve">these courses </w:t>
      </w:r>
      <w:r w:rsidR="00DE7C42">
        <w:rPr>
          <w:rFonts w:ascii="Times New Roman" w:hAnsi="Times New Roman" w:cs="Times New Roman"/>
          <w:sz w:val="24"/>
          <w:szCs w:val="24"/>
        </w:rPr>
        <w:t xml:space="preserve">on their first attempt and are faced with retaking </w:t>
      </w:r>
      <w:r w:rsidR="00F43EC6">
        <w:rPr>
          <w:rFonts w:ascii="Times New Roman" w:hAnsi="Times New Roman" w:cs="Times New Roman"/>
          <w:sz w:val="24"/>
          <w:szCs w:val="24"/>
        </w:rPr>
        <w:t>them</w:t>
      </w:r>
      <w:r>
        <w:rPr>
          <w:rFonts w:ascii="Times New Roman" w:hAnsi="Times New Roman" w:cs="Times New Roman"/>
          <w:sz w:val="24"/>
          <w:szCs w:val="24"/>
        </w:rPr>
        <w:t xml:space="preserve">, sometimes </w:t>
      </w:r>
      <w:r w:rsidR="00DE7C42">
        <w:rPr>
          <w:rFonts w:ascii="Times New Roman" w:hAnsi="Times New Roman" w:cs="Times New Roman"/>
          <w:sz w:val="24"/>
          <w:szCs w:val="24"/>
        </w:rPr>
        <w:t>mu</w:t>
      </w:r>
      <w:r w:rsidR="00706BE7">
        <w:rPr>
          <w:rFonts w:ascii="Times New Roman" w:hAnsi="Times New Roman" w:cs="Times New Roman"/>
          <w:sz w:val="24"/>
          <w:szCs w:val="24"/>
        </w:rPr>
        <w:t>ltiple times</w:t>
      </w:r>
      <w:r w:rsidR="008D522A">
        <w:rPr>
          <w:rFonts w:ascii="Times New Roman" w:hAnsi="Times New Roman" w:cs="Times New Roman"/>
          <w:sz w:val="24"/>
          <w:szCs w:val="24"/>
        </w:rPr>
        <w:t xml:space="preserve"> (see </w:t>
      </w:r>
      <w:r w:rsidR="00F43EC6">
        <w:rPr>
          <w:rFonts w:ascii="Times New Roman" w:hAnsi="Times New Roman" w:cs="Times New Roman"/>
          <w:sz w:val="24"/>
          <w:szCs w:val="24"/>
        </w:rPr>
        <w:t>T</w:t>
      </w:r>
      <w:r w:rsidR="008D522A">
        <w:rPr>
          <w:rFonts w:ascii="Times New Roman" w:hAnsi="Times New Roman" w:cs="Times New Roman"/>
          <w:sz w:val="24"/>
          <w:szCs w:val="24"/>
        </w:rPr>
        <w:t>able 7)</w:t>
      </w:r>
      <w:r w:rsidR="00706BE7">
        <w:rPr>
          <w:rFonts w:ascii="Times New Roman" w:hAnsi="Times New Roman" w:cs="Times New Roman"/>
          <w:sz w:val="24"/>
          <w:szCs w:val="24"/>
        </w:rPr>
        <w:t xml:space="preserve">. </w:t>
      </w:r>
      <w:r w:rsidR="00C03ACF">
        <w:rPr>
          <w:rFonts w:ascii="Times New Roman" w:hAnsi="Times New Roman" w:cs="Times New Roman"/>
          <w:sz w:val="24"/>
          <w:szCs w:val="24"/>
        </w:rPr>
        <w:t xml:space="preserve">Recently, </w:t>
      </w:r>
      <w:r w:rsidR="005C6C8D">
        <w:rPr>
          <w:rFonts w:ascii="Times New Roman" w:hAnsi="Times New Roman" w:cs="Times New Roman"/>
          <w:sz w:val="24"/>
          <w:szCs w:val="24"/>
        </w:rPr>
        <w:t>M</w:t>
      </w:r>
      <w:r w:rsidR="00C03ACF">
        <w:rPr>
          <w:rFonts w:ascii="Times New Roman" w:hAnsi="Times New Roman" w:cs="Times New Roman"/>
          <w:sz w:val="24"/>
          <w:szCs w:val="24"/>
        </w:rPr>
        <w:t xml:space="preserve">ath </w:t>
      </w:r>
      <w:r w:rsidR="005C6C8D">
        <w:rPr>
          <w:rFonts w:ascii="Times New Roman" w:hAnsi="Times New Roman" w:cs="Times New Roman"/>
          <w:sz w:val="24"/>
          <w:szCs w:val="24"/>
        </w:rPr>
        <w:t>E</w:t>
      </w:r>
      <w:r w:rsidR="00C03ACF">
        <w:rPr>
          <w:rFonts w:ascii="Times New Roman" w:hAnsi="Times New Roman" w:cs="Times New Roman"/>
          <w:sz w:val="24"/>
          <w:szCs w:val="24"/>
        </w:rPr>
        <w:t xml:space="preserve">mporium </w:t>
      </w:r>
      <w:r w:rsidR="005C6C8D">
        <w:rPr>
          <w:rFonts w:ascii="Times New Roman" w:hAnsi="Times New Roman" w:cs="Times New Roman"/>
          <w:sz w:val="24"/>
          <w:szCs w:val="24"/>
        </w:rPr>
        <w:t>– a series of self-paced</w:t>
      </w:r>
      <w:r w:rsidR="00F43EC6">
        <w:rPr>
          <w:rFonts w:ascii="Times New Roman" w:hAnsi="Times New Roman" w:cs="Times New Roman"/>
          <w:sz w:val="24"/>
          <w:szCs w:val="24"/>
        </w:rPr>
        <w:t>,</w:t>
      </w:r>
      <w:r w:rsidR="005C6C8D">
        <w:rPr>
          <w:rFonts w:ascii="Times New Roman" w:hAnsi="Times New Roman" w:cs="Times New Roman"/>
          <w:sz w:val="24"/>
          <w:szCs w:val="24"/>
        </w:rPr>
        <w:t xml:space="preserve"> online mathematics </w:t>
      </w:r>
      <w:r w:rsidR="00DE00D5">
        <w:rPr>
          <w:rFonts w:ascii="Times New Roman" w:hAnsi="Times New Roman" w:cs="Times New Roman"/>
          <w:sz w:val="24"/>
          <w:szCs w:val="24"/>
        </w:rPr>
        <w:t xml:space="preserve">modules </w:t>
      </w:r>
      <w:r w:rsidR="005C6C8D">
        <w:rPr>
          <w:rFonts w:ascii="Times New Roman" w:hAnsi="Times New Roman" w:cs="Times New Roman"/>
          <w:sz w:val="24"/>
          <w:szCs w:val="24"/>
        </w:rPr>
        <w:t>–</w:t>
      </w:r>
      <w:r w:rsidR="00C03ACF">
        <w:rPr>
          <w:rFonts w:ascii="Times New Roman" w:hAnsi="Times New Roman" w:cs="Times New Roman"/>
          <w:sz w:val="24"/>
          <w:szCs w:val="24"/>
        </w:rPr>
        <w:t xml:space="preserve"> was implemented to support remedial math. However, the D,</w:t>
      </w:r>
      <w:r w:rsidR="00F43EC6">
        <w:rPr>
          <w:rFonts w:ascii="Times New Roman" w:hAnsi="Times New Roman" w:cs="Times New Roman"/>
          <w:sz w:val="24"/>
          <w:szCs w:val="24"/>
        </w:rPr>
        <w:t xml:space="preserve"> </w:t>
      </w:r>
      <w:r w:rsidR="00C03ACF">
        <w:rPr>
          <w:rFonts w:ascii="Times New Roman" w:hAnsi="Times New Roman" w:cs="Times New Roman"/>
          <w:sz w:val="24"/>
          <w:szCs w:val="24"/>
        </w:rPr>
        <w:t>F,W rate became worse</w:t>
      </w:r>
      <w:r w:rsidR="008D522A">
        <w:rPr>
          <w:rFonts w:ascii="Times New Roman" w:hAnsi="Times New Roman" w:cs="Times New Roman"/>
          <w:sz w:val="24"/>
          <w:szCs w:val="24"/>
        </w:rPr>
        <w:t xml:space="preserve"> (see </w:t>
      </w:r>
      <w:r w:rsidR="00F43EC6">
        <w:rPr>
          <w:rFonts w:ascii="Times New Roman" w:hAnsi="Times New Roman" w:cs="Times New Roman"/>
          <w:sz w:val="24"/>
          <w:szCs w:val="24"/>
        </w:rPr>
        <w:t>T</w:t>
      </w:r>
      <w:r w:rsidR="008D522A">
        <w:rPr>
          <w:rFonts w:ascii="Times New Roman" w:hAnsi="Times New Roman" w:cs="Times New Roman"/>
          <w:sz w:val="24"/>
          <w:szCs w:val="24"/>
        </w:rPr>
        <w:t>able 6)</w:t>
      </w:r>
      <w:r w:rsidR="00C03ACF">
        <w:rPr>
          <w:rFonts w:ascii="Times New Roman" w:hAnsi="Times New Roman" w:cs="Times New Roman"/>
          <w:sz w:val="24"/>
          <w:szCs w:val="24"/>
        </w:rPr>
        <w:t xml:space="preserve"> than traditional classroom style.</w:t>
      </w:r>
      <w:r w:rsidR="00DE7C42">
        <w:rPr>
          <w:rFonts w:ascii="Times New Roman" w:hAnsi="Times New Roman" w:cs="Times New Roman"/>
          <w:sz w:val="24"/>
          <w:szCs w:val="24"/>
        </w:rPr>
        <w:t xml:space="preserve">  </w:t>
      </w:r>
    </w:p>
    <w:tbl>
      <w:tblPr>
        <w:tblStyle w:val="TableGrid"/>
        <w:tblW w:w="9463" w:type="dxa"/>
        <w:tblLook w:val="04A0" w:firstRow="1" w:lastRow="0" w:firstColumn="1" w:lastColumn="0" w:noHBand="0" w:noVBand="1"/>
      </w:tblPr>
      <w:tblGrid>
        <w:gridCol w:w="5320"/>
        <w:gridCol w:w="1183"/>
        <w:gridCol w:w="1183"/>
        <w:gridCol w:w="1777"/>
      </w:tblGrid>
      <w:tr w:rsidR="000404EF" w14:paraId="6E77C4CC" w14:textId="77777777" w:rsidTr="008318C4">
        <w:tc>
          <w:tcPr>
            <w:tcW w:w="9463" w:type="dxa"/>
            <w:gridSpan w:val="4"/>
          </w:tcPr>
          <w:p w14:paraId="744AA3B8" w14:textId="77777777" w:rsidR="000404EF" w:rsidRPr="005A73A4" w:rsidRDefault="003A6152" w:rsidP="008F05EA">
            <w:pPr>
              <w:jc w:val="center"/>
              <w:rPr>
                <w:rFonts w:ascii="Times New Roman" w:hAnsi="Times New Roman" w:cs="Times New Roman"/>
                <w:b/>
                <w:sz w:val="20"/>
                <w:szCs w:val="20"/>
              </w:rPr>
            </w:pPr>
            <w:r w:rsidRPr="005A73A4">
              <w:rPr>
                <w:rFonts w:ascii="Times New Roman" w:hAnsi="Times New Roman" w:cs="Times New Roman"/>
                <w:b/>
                <w:sz w:val="20"/>
                <w:szCs w:val="20"/>
              </w:rPr>
              <w:t>Table 7</w:t>
            </w:r>
            <w:r w:rsidR="000404EF" w:rsidRPr="005A73A4">
              <w:rPr>
                <w:rFonts w:ascii="Times New Roman" w:hAnsi="Times New Roman" w:cs="Times New Roman"/>
                <w:b/>
                <w:sz w:val="20"/>
                <w:szCs w:val="20"/>
              </w:rPr>
              <w:t xml:space="preserve">. </w:t>
            </w:r>
            <w:r w:rsidR="00DE7C42" w:rsidRPr="005A73A4">
              <w:rPr>
                <w:rFonts w:ascii="Times New Roman" w:hAnsi="Times New Roman" w:cs="Times New Roman"/>
                <w:b/>
                <w:sz w:val="20"/>
                <w:szCs w:val="20"/>
              </w:rPr>
              <w:t>Developmental Education Outcomes</w:t>
            </w:r>
          </w:p>
        </w:tc>
      </w:tr>
      <w:tr w:rsidR="00DE7C42" w:rsidRPr="008318C4" w14:paraId="38C1AE3C" w14:textId="77777777" w:rsidTr="008318C4">
        <w:tc>
          <w:tcPr>
            <w:tcW w:w="5320" w:type="dxa"/>
            <w:shd w:val="clear" w:color="auto" w:fill="D9D9D9" w:themeFill="background1" w:themeFillShade="D9"/>
          </w:tcPr>
          <w:p w14:paraId="03C5C92A" w14:textId="77777777" w:rsidR="00DE7C42" w:rsidRPr="005A73A4" w:rsidRDefault="008318C4" w:rsidP="008F05EA">
            <w:pPr>
              <w:jc w:val="center"/>
              <w:rPr>
                <w:rFonts w:ascii="Times New Roman" w:hAnsi="Times New Roman" w:cs="Times New Roman"/>
                <w:b/>
                <w:sz w:val="20"/>
                <w:szCs w:val="20"/>
              </w:rPr>
            </w:pPr>
            <w:r w:rsidRPr="005A73A4">
              <w:rPr>
                <w:rFonts w:ascii="Times New Roman" w:hAnsi="Times New Roman" w:cs="Times New Roman"/>
                <w:b/>
                <w:sz w:val="20"/>
                <w:szCs w:val="20"/>
              </w:rPr>
              <w:t>Outcome</w:t>
            </w:r>
          </w:p>
        </w:tc>
        <w:tc>
          <w:tcPr>
            <w:tcW w:w="1183" w:type="dxa"/>
            <w:shd w:val="clear" w:color="auto" w:fill="D9D9D9" w:themeFill="background1" w:themeFillShade="D9"/>
          </w:tcPr>
          <w:p w14:paraId="55C2F7E5" w14:textId="1DD1ED3C" w:rsidR="00DE7C42" w:rsidRPr="005A73A4" w:rsidRDefault="00670759" w:rsidP="008F05EA">
            <w:pPr>
              <w:jc w:val="center"/>
              <w:rPr>
                <w:rFonts w:ascii="Times New Roman" w:hAnsi="Times New Roman" w:cs="Times New Roman"/>
                <w:b/>
                <w:sz w:val="20"/>
                <w:szCs w:val="20"/>
              </w:rPr>
            </w:pPr>
            <w:r>
              <w:rPr>
                <w:rFonts w:ascii="Times New Roman" w:hAnsi="Times New Roman" w:cs="Times New Roman"/>
                <w:b/>
                <w:sz w:val="20"/>
                <w:szCs w:val="20"/>
              </w:rPr>
              <w:t>20</w:t>
            </w:r>
            <w:r w:rsidR="00DE7C42" w:rsidRPr="005A73A4">
              <w:rPr>
                <w:rFonts w:ascii="Times New Roman" w:hAnsi="Times New Roman" w:cs="Times New Roman"/>
                <w:b/>
                <w:sz w:val="20"/>
                <w:szCs w:val="20"/>
              </w:rPr>
              <w:t>14-</w:t>
            </w:r>
            <w:r>
              <w:rPr>
                <w:rFonts w:ascii="Times New Roman" w:hAnsi="Times New Roman" w:cs="Times New Roman"/>
                <w:b/>
                <w:sz w:val="20"/>
                <w:szCs w:val="20"/>
              </w:rPr>
              <w:t>20</w:t>
            </w:r>
            <w:r w:rsidR="00DE7C42" w:rsidRPr="005A73A4">
              <w:rPr>
                <w:rFonts w:ascii="Times New Roman" w:hAnsi="Times New Roman" w:cs="Times New Roman"/>
                <w:b/>
                <w:sz w:val="20"/>
                <w:szCs w:val="20"/>
              </w:rPr>
              <w:t>15</w:t>
            </w:r>
          </w:p>
        </w:tc>
        <w:tc>
          <w:tcPr>
            <w:tcW w:w="1183" w:type="dxa"/>
            <w:shd w:val="clear" w:color="auto" w:fill="D9D9D9" w:themeFill="background1" w:themeFillShade="D9"/>
          </w:tcPr>
          <w:p w14:paraId="33ACE967" w14:textId="28149EFD" w:rsidR="00DE7C42" w:rsidRPr="005A73A4" w:rsidRDefault="00670759" w:rsidP="008F05EA">
            <w:pPr>
              <w:jc w:val="center"/>
              <w:rPr>
                <w:rFonts w:ascii="Times New Roman" w:hAnsi="Times New Roman" w:cs="Times New Roman"/>
                <w:b/>
                <w:sz w:val="20"/>
                <w:szCs w:val="20"/>
              </w:rPr>
            </w:pPr>
            <w:r>
              <w:rPr>
                <w:rFonts w:ascii="Times New Roman" w:hAnsi="Times New Roman" w:cs="Times New Roman"/>
                <w:b/>
                <w:sz w:val="20"/>
                <w:szCs w:val="20"/>
              </w:rPr>
              <w:t>20</w:t>
            </w:r>
            <w:r w:rsidR="00DE7C42" w:rsidRPr="005A73A4">
              <w:rPr>
                <w:rFonts w:ascii="Times New Roman" w:hAnsi="Times New Roman" w:cs="Times New Roman"/>
                <w:b/>
                <w:sz w:val="20"/>
                <w:szCs w:val="20"/>
              </w:rPr>
              <w:t>15-</w:t>
            </w:r>
            <w:r>
              <w:rPr>
                <w:rFonts w:ascii="Times New Roman" w:hAnsi="Times New Roman" w:cs="Times New Roman"/>
                <w:b/>
                <w:sz w:val="20"/>
                <w:szCs w:val="20"/>
              </w:rPr>
              <w:t>20</w:t>
            </w:r>
            <w:r w:rsidR="00DE7C42" w:rsidRPr="005A73A4">
              <w:rPr>
                <w:rFonts w:ascii="Times New Roman" w:hAnsi="Times New Roman" w:cs="Times New Roman"/>
                <w:b/>
                <w:sz w:val="20"/>
                <w:szCs w:val="20"/>
              </w:rPr>
              <w:t>16</w:t>
            </w:r>
          </w:p>
        </w:tc>
        <w:tc>
          <w:tcPr>
            <w:tcW w:w="1777" w:type="dxa"/>
            <w:shd w:val="clear" w:color="auto" w:fill="D9D9D9" w:themeFill="background1" w:themeFillShade="D9"/>
          </w:tcPr>
          <w:p w14:paraId="0B82ECC3" w14:textId="0D40BC14" w:rsidR="00DE7C42" w:rsidRPr="005A73A4" w:rsidRDefault="00670759" w:rsidP="008F05EA">
            <w:pPr>
              <w:jc w:val="center"/>
              <w:rPr>
                <w:rFonts w:ascii="Times New Roman" w:hAnsi="Times New Roman" w:cs="Times New Roman"/>
                <w:b/>
                <w:sz w:val="20"/>
                <w:szCs w:val="20"/>
              </w:rPr>
            </w:pPr>
            <w:r>
              <w:rPr>
                <w:rFonts w:ascii="Times New Roman" w:hAnsi="Times New Roman" w:cs="Times New Roman"/>
                <w:b/>
                <w:sz w:val="20"/>
                <w:szCs w:val="20"/>
              </w:rPr>
              <w:t>20</w:t>
            </w:r>
            <w:r w:rsidR="00DE7C42" w:rsidRPr="005A73A4">
              <w:rPr>
                <w:rFonts w:ascii="Times New Roman" w:hAnsi="Times New Roman" w:cs="Times New Roman"/>
                <w:b/>
                <w:sz w:val="20"/>
                <w:szCs w:val="20"/>
              </w:rPr>
              <w:t>16-</w:t>
            </w:r>
            <w:r>
              <w:rPr>
                <w:rFonts w:ascii="Times New Roman" w:hAnsi="Times New Roman" w:cs="Times New Roman"/>
                <w:b/>
                <w:sz w:val="20"/>
                <w:szCs w:val="20"/>
              </w:rPr>
              <w:t>20</w:t>
            </w:r>
            <w:r w:rsidR="00DE7C42" w:rsidRPr="005A73A4">
              <w:rPr>
                <w:rFonts w:ascii="Times New Roman" w:hAnsi="Times New Roman" w:cs="Times New Roman"/>
                <w:b/>
                <w:sz w:val="20"/>
                <w:szCs w:val="20"/>
              </w:rPr>
              <w:t>17</w:t>
            </w:r>
          </w:p>
        </w:tc>
      </w:tr>
      <w:tr w:rsidR="000404EF" w14:paraId="6FDCE999" w14:textId="77777777" w:rsidTr="008318C4">
        <w:tc>
          <w:tcPr>
            <w:tcW w:w="5320" w:type="dxa"/>
          </w:tcPr>
          <w:p w14:paraId="794612E1" w14:textId="77777777" w:rsidR="000404EF" w:rsidRPr="005A73A4" w:rsidRDefault="000404EF" w:rsidP="008F05EA">
            <w:pPr>
              <w:jc w:val="center"/>
              <w:rPr>
                <w:rFonts w:ascii="Times New Roman" w:hAnsi="Times New Roman" w:cs="Times New Roman"/>
                <w:sz w:val="20"/>
                <w:szCs w:val="20"/>
              </w:rPr>
            </w:pPr>
            <w:r w:rsidRPr="005A73A4">
              <w:rPr>
                <w:rFonts w:ascii="Times New Roman" w:hAnsi="Times New Roman" w:cs="Times New Roman"/>
                <w:sz w:val="20"/>
                <w:szCs w:val="20"/>
              </w:rPr>
              <w:t>Remedial Math enrollment</w:t>
            </w:r>
          </w:p>
        </w:tc>
        <w:tc>
          <w:tcPr>
            <w:tcW w:w="1183" w:type="dxa"/>
          </w:tcPr>
          <w:p w14:paraId="104F2ED6" w14:textId="77777777" w:rsidR="000404EF" w:rsidRPr="005A73A4" w:rsidRDefault="00DE7C42" w:rsidP="008F05EA">
            <w:pPr>
              <w:jc w:val="center"/>
              <w:rPr>
                <w:rFonts w:ascii="Times New Roman" w:hAnsi="Times New Roman" w:cs="Times New Roman"/>
                <w:sz w:val="20"/>
                <w:szCs w:val="20"/>
              </w:rPr>
            </w:pPr>
            <w:r w:rsidRPr="005A73A4">
              <w:rPr>
                <w:rFonts w:ascii="Times New Roman" w:hAnsi="Times New Roman" w:cs="Times New Roman"/>
                <w:sz w:val="20"/>
                <w:szCs w:val="20"/>
              </w:rPr>
              <w:t>81.9%</w:t>
            </w:r>
          </w:p>
        </w:tc>
        <w:tc>
          <w:tcPr>
            <w:tcW w:w="1183" w:type="dxa"/>
          </w:tcPr>
          <w:p w14:paraId="48C48D33" w14:textId="77777777" w:rsidR="000404EF" w:rsidRPr="005A73A4" w:rsidRDefault="00DE7C42" w:rsidP="008F05EA">
            <w:pPr>
              <w:jc w:val="center"/>
              <w:rPr>
                <w:rFonts w:ascii="Times New Roman" w:hAnsi="Times New Roman" w:cs="Times New Roman"/>
                <w:sz w:val="20"/>
                <w:szCs w:val="20"/>
              </w:rPr>
            </w:pPr>
            <w:r w:rsidRPr="005A73A4">
              <w:rPr>
                <w:rFonts w:ascii="Times New Roman" w:hAnsi="Times New Roman" w:cs="Times New Roman"/>
                <w:sz w:val="20"/>
                <w:szCs w:val="20"/>
              </w:rPr>
              <w:t>82.7%</w:t>
            </w:r>
          </w:p>
        </w:tc>
        <w:tc>
          <w:tcPr>
            <w:tcW w:w="1777" w:type="dxa"/>
          </w:tcPr>
          <w:p w14:paraId="3769C5FA" w14:textId="77777777" w:rsidR="000404EF" w:rsidRPr="005A73A4" w:rsidRDefault="00DE7C42" w:rsidP="008F05EA">
            <w:pPr>
              <w:jc w:val="center"/>
              <w:rPr>
                <w:rFonts w:ascii="Times New Roman" w:hAnsi="Times New Roman" w:cs="Times New Roman"/>
                <w:sz w:val="20"/>
                <w:szCs w:val="20"/>
              </w:rPr>
            </w:pPr>
            <w:r w:rsidRPr="005A73A4">
              <w:rPr>
                <w:rFonts w:ascii="Times New Roman" w:hAnsi="Times New Roman" w:cs="Times New Roman"/>
                <w:sz w:val="20"/>
                <w:szCs w:val="20"/>
              </w:rPr>
              <w:t>82.3%</w:t>
            </w:r>
          </w:p>
        </w:tc>
      </w:tr>
      <w:tr w:rsidR="00DE7C42" w14:paraId="66C6AE8B" w14:textId="77777777" w:rsidTr="008318C4">
        <w:tc>
          <w:tcPr>
            <w:tcW w:w="5320" w:type="dxa"/>
          </w:tcPr>
          <w:p w14:paraId="08FA945D" w14:textId="77777777" w:rsidR="00DE7C42" w:rsidRPr="005A73A4" w:rsidRDefault="00DE7C42" w:rsidP="008F05EA">
            <w:pPr>
              <w:jc w:val="center"/>
              <w:rPr>
                <w:rFonts w:ascii="Times New Roman" w:hAnsi="Times New Roman" w:cs="Times New Roman"/>
                <w:sz w:val="20"/>
                <w:szCs w:val="20"/>
              </w:rPr>
            </w:pPr>
            <w:r w:rsidRPr="005A73A4">
              <w:rPr>
                <w:rFonts w:ascii="Times New Roman" w:hAnsi="Times New Roman" w:cs="Times New Roman"/>
                <w:sz w:val="20"/>
                <w:szCs w:val="20"/>
              </w:rPr>
              <w:t>% DFW in remedial Math on 1</w:t>
            </w:r>
            <w:r w:rsidRPr="005A73A4">
              <w:rPr>
                <w:rFonts w:ascii="Times New Roman" w:hAnsi="Times New Roman" w:cs="Times New Roman"/>
                <w:sz w:val="20"/>
                <w:szCs w:val="20"/>
                <w:vertAlign w:val="superscript"/>
              </w:rPr>
              <w:t>st</w:t>
            </w:r>
            <w:r w:rsidRPr="005A73A4">
              <w:rPr>
                <w:rFonts w:ascii="Times New Roman" w:hAnsi="Times New Roman" w:cs="Times New Roman"/>
                <w:sz w:val="20"/>
                <w:szCs w:val="20"/>
              </w:rPr>
              <w:t xml:space="preserve"> attempt</w:t>
            </w:r>
          </w:p>
        </w:tc>
        <w:tc>
          <w:tcPr>
            <w:tcW w:w="1183" w:type="dxa"/>
          </w:tcPr>
          <w:p w14:paraId="101A57FB" w14:textId="77777777" w:rsidR="00DE7C42" w:rsidRPr="005A73A4" w:rsidRDefault="00DE7C42" w:rsidP="008F05EA">
            <w:pPr>
              <w:jc w:val="center"/>
              <w:rPr>
                <w:rFonts w:ascii="Times New Roman" w:hAnsi="Times New Roman" w:cs="Times New Roman"/>
                <w:sz w:val="20"/>
                <w:szCs w:val="20"/>
              </w:rPr>
            </w:pPr>
            <w:r w:rsidRPr="005A73A4">
              <w:rPr>
                <w:rFonts w:ascii="Times New Roman" w:hAnsi="Times New Roman" w:cs="Times New Roman"/>
                <w:sz w:val="20"/>
                <w:szCs w:val="20"/>
              </w:rPr>
              <w:t>58.4%</w:t>
            </w:r>
          </w:p>
        </w:tc>
        <w:tc>
          <w:tcPr>
            <w:tcW w:w="1183" w:type="dxa"/>
          </w:tcPr>
          <w:p w14:paraId="5DADE165" w14:textId="77777777" w:rsidR="00DE7C42" w:rsidRPr="005A73A4" w:rsidRDefault="00DE7C42" w:rsidP="008F05EA">
            <w:pPr>
              <w:jc w:val="center"/>
              <w:rPr>
                <w:rFonts w:ascii="Times New Roman" w:hAnsi="Times New Roman" w:cs="Times New Roman"/>
                <w:sz w:val="20"/>
                <w:szCs w:val="20"/>
              </w:rPr>
            </w:pPr>
            <w:r w:rsidRPr="005A73A4">
              <w:rPr>
                <w:rFonts w:ascii="Times New Roman" w:hAnsi="Times New Roman" w:cs="Times New Roman"/>
                <w:sz w:val="20"/>
                <w:szCs w:val="20"/>
              </w:rPr>
              <w:t>50.9%</w:t>
            </w:r>
          </w:p>
        </w:tc>
        <w:tc>
          <w:tcPr>
            <w:tcW w:w="1777" w:type="dxa"/>
          </w:tcPr>
          <w:p w14:paraId="72ACB5C8" w14:textId="77777777" w:rsidR="00DE7C42" w:rsidRPr="005A73A4" w:rsidRDefault="00DE7C42" w:rsidP="008F05EA">
            <w:pPr>
              <w:jc w:val="center"/>
              <w:rPr>
                <w:rFonts w:ascii="Times New Roman" w:hAnsi="Times New Roman" w:cs="Times New Roman"/>
                <w:sz w:val="20"/>
                <w:szCs w:val="20"/>
              </w:rPr>
            </w:pPr>
            <w:r w:rsidRPr="005A73A4">
              <w:rPr>
                <w:rFonts w:ascii="Times New Roman" w:hAnsi="Times New Roman" w:cs="Times New Roman"/>
                <w:sz w:val="20"/>
                <w:szCs w:val="20"/>
              </w:rPr>
              <w:t>47.1%</w:t>
            </w:r>
          </w:p>
        </w:tc>
      </w:tr>
      <w:tr w:rsidR="000404EF" w14:paraId="4B96F296" w14:textId="77777777" w:rsidTr="008318C4">
        <w:tc>
          <w:tcPr>
            <w:tcW w:w="5320" w:type="dxa"/>
          </w:tcPr>
          <w:p w14:paraId="6F22F21F" w14:textId="77777777" w:rsidR="000404EF" w:rsidRPr="005A73A4" w:rsidRDefault="00DE7C42" w:rsidP="008F05EA">
            <w:pPr>
              <w:jc w:val="center"/>
              <w:rPr>
                <w:rFonts w:ascii="Times New Roman" w:hAnsi="Times New Roman" w:cs="Times New Roman"/>
                <w:sz w:val="20"/>
                <w:szCs w:val="20"/>
              </w:rPr>
            </w:pPr>
            <w:r w:rsidRPr="005A73A4">
              <w:rPr>
                <w:rFonts w:ascii="Times New Roman" w:hAnsi="Times New Roman" w:cs="Times New Roman"/>
                <w:sz w:val="20"/>
                <w:szCs w:val="20"/>
              </w:rPr>
              <w:t>Remedial English</w:t>
            </w:r>
            <w:r w:rsidR="000404EF" w:rsidRPr="005A73A4">
              <w:rPr>
                <w:rFonts w:ascii="Times New Roman" w:hAnsi="Times New Roman" w:cs="Times New Roman"/>
                <w:sz w:val="20"/>
                <w:szCs w:val="20"/>
              </w:rPr>
              <w:t xml:space="preserve"> enrollment</w:t>
            </w:r>
          </w:p>
        </w:tc>
        <w:tc>
          <w:tcPr>
            <w:tcW w:w="1183" w:type="dxa"/>
          </w:tcPr>
          <w:p w14:paraId="2AAF711F" w14:textId="77777777" w:rsidR="000404EF" w:rsidRPr="005A73A4" w:rsidRDefault="00DE7C42" w:rsidP="008F05EA">
            <w:pPr>
              <w:jc w:val="center"/>
              <w:rPr>
                <w:rFonts w:ascii="Times New Roman" w:hAnsi="Times New Roman" w:cs="Times New Roman"/>
                <w:sz w:val="20"/>
                <w:szCs w:val="20"/>
              </w:rPr>
            </w:pPr>
            <w:r w:rsidRPr="005A73A4">
              <w:rPr>
                <w:rFonts w:ascii="Times New Roman" w:hAnsi="Times New Roman" w:cs="Times New Roman"/>
                <w:sz w:val="20"/>
                <w:szCs w:val="20"/>
              </w:rPr>
              <w:t>35.2%</w:t>
            </w:r>
          </w:p>
        </w:tc>
        <w:tc>
          <w:tcPr>
            <w:tcW w:w="1183" w:type="dxa"/>
          </w:tcPr>
          <w:p w14:paraId="27936E6E" w14:textId="77777777" w:rsidR="000404EF" w:rsidRPr="005A73A4" w:rsidRDefault="00DE7C42" w:rsidP="008F05EA">
            <w:pPr>
              <w:jc w:val="center"/>
              <w:rPr>
                <w:rFonts w:ascii="Times New Roman" w:hAnsi="Times New Roman" w:cs="Times New Roman"/>
                <w:sz w:val="20"/>
                <w:szCs w:val="20"/>
              </w:rPr>
            </w:pPr>
            <w:r w:rsidRPr="005A73A4">
              <w:rPr>
                <w:rFonts w:ascii="Times New Roman" w:hAnsi="Times New Roman" w:cs="Times New Roman"/>
                <w:sz w:val="20"/>
                <w:szCs w:val="20"/>
              </w:rPr>
              <w:t>35%</w:t>
            </w:r>
          </w:p>
        </w:tc>
        <w:tc>
          <w:tcPr>
            <w:tcW w:w="1777" w:type="dxa"/>
          </w:tcPr>
          <w:p w14:paraId="5E004654" w14:textId="77777777" w:rsidR="000404EF" w:rsidRPr="005A73A4" w:rsidRDefault="00DE7C42" w:rsidP="008F05EA">
            <w:pPr>
              <w:jc w:val="center"/>
              <w:rPr>
                <w:rFonts w:ascii="Times New Roman" w:hAnsi="Times New Roman" w:cs="Times New Roman"/>
                <w:sz w:val="20"/>
                <w:szCs w:val="20"/>
              </w:rPr>
            </w:pPr>
            <w:r w:rsidRPr="005A73A4">
              <w:rPr>
                <w:rFonts w:ascii="Times New Roman" w:hAnsi="Times New Roman" w:cs="Times New Roman"/>
                <w:sz w:val="20"/>
                <w:szCs w:val="20"/>
              </w:rPr>
              <w:t>31.5%</w:t>
            </w:r>
          </w:p>
        </w:tc>
      </w:tr>
      <w:tr w:rsidR="000404EF" w14:paraId="2A4D9DE2" w14:textId="77777777" w:rsidTr="008318C4">
        <w:tc>
          <w:tcPr>
            <w:tcW w:w="5320" w:type="dxa"/>
          </w:tcPr>
          <w:p w14:paraId="78E537CF" w14:textId="77777777" w:rsidR="000404EF" w:rsidRPr="005A73A4" w:rsidRDefault="00DE7C42" w:rsidP="008F05EA">
            <w:pPr>
              <w:jc w:val="center"/>
              <w:rPr>
                <w:rFonts w:ascii="Times New Roman" w:hAnsi="Times New Roman" w:cs="Times New Roman"/>
                <w:sz w:val="20"/>
                <w:szCs w:val="20"/>
              </w:rPr>
            </w:pPr>
            <w:r w:rsidRPr="005A73A4">
              <w:rPr>
                <w:rFonts w:ascii="Times New Roman" w:hAnsi="Times New Roman" w:cs="Times New Roman"/>
                <w:sz w:val="20"/>
                <w:szCs w:val="20"/>
              </w:rPr>
              <w:t>% DFW in remedial English on 1</w:t>
            </w:r>
            <w:r w:rsidRPr="005A73A4">
              <w:rPr>
                <w:rFonts w:ascii="Times New Roman" w:hAnsi="Times New Roman" w:cs="Times New Roman"/>
                <w:sz w:val="20"/>
                <w:szCs w:val="20"/>
                <w:vertAlign w:val="superscript"/>
              </w:rPr>
              <w:t>st</w:t>
            </w:r>
            <w:r w:rsidRPr="005A73A4">
              <w:rPr>
                <w:rFonts w:ascii="Times New Roman" w:hAnsi="Times New Roman" w:cs="Times New Roman"/>
                <w:sz w:val="20"/>
                <w:szCs w:val="20"/>
              </w:rPr>
              <w:t xml:space="preserve"> attempt</w:t>
            </w:r>
          </w:p>
        </w:tc>
        <w:tc>
          <w:tcPr>
            <w:tcW w:w="1183" w:type="dxa"/>
          </w:tcPr>
          <w:p w14:paraId="0C9AFFCE" w14:textId="77777777" w:rsidR="000404EF" w:rsidRPr="005A73A4" w:rsidRDefault="00DE7C42" w:rsidP="008F05EA">
            <w:pPr>
              <w:jc w:val="center"/>
              <w:rPr>
                <w:rFonts w:ascii="Times New Roman" w:hAnsi="Times New Roman" w:cs="Times New Roman"/>
                <w:sz w:val="20"/>
                <w:szCs w:val="20"/>
              </w:rPr>
            </w:pPr>
            <w:r w:rsidRPr="005A73A4">
              <w:rPr>
                <w:rFonts w:ascii="Times New Roman" w:hAnsi="Times New Roman" w:cs="Times New Roman"/>
                <w:sz w:val="20"/>
                <w:szCs w:val="20"/>
              </w:rPr>
              <w:t>13.8%</w:t>
            </w:r>
          </w:p>
        </w:tc>
        <w:tc>
          <w:tcPr>
            <w:tcW w:w="1183" w:type="dxa"/>
          </w:tcPr>
          <w:p w14:paraId="31544233" w14:textId="77777777" w:rsidR="000404EF" w:rsidRPr="005A73A4" w:rsidRDefault="00DE7C42" w:rsidP="008F05EA">
            <w:pPr>
              <w:jc w:val="center"/>
              <w:rPr>
                <w:rFonts w:ascii="Times New Roman" w:hAnsi="Times New Roman" w:cs="Times New Roman"/>
                <w:sz w:val="20"/>
                <w:szCs w:val="20"/>
              </w:rPr>
            </w:pPr>
            <w:r w:rsidRPr="005A73A4">
              <w:rPr>
                <w:rFonts w:ascii="Times New Roman" w:hAnsi="Times New Roman" w:cs="Times New Roman"/>
                <w:sz w:val="20"/>
                <w:szCs w:val="20"/>
              </w:rPr>
              <w:t>9%</w:t>
            </w:r>
          </w:p>
        </w:tc>
        <w:tc>
          <w:tcPr>
            <w:tcW w:w="1777" w:type="dxa"/>
          </w:tcPr>
          <w:p w14:paraId="087C797E" w14:textId="77777777" w:rsidR="000404EF" w:rsidRPr="005A73A4" w:rsidRDefault="00DE7C42" w:rsidP="008F05EA">
            <w:pPr>
              <w:jc w:val="center"/>
              <w:rPr>
                <w:rFonts w:ascii="Times New Roman" w:hAnsi="Times New Roman" w:cs="Times New Roman"/>
                <w:sz w:val="20"/>
                <w:szCs w:val="20"/>
              </w:rPr>
            </w:pPr>
            <w:r w:rsidRPr="005A73A4">
              <w:rPr>
                <w:rFonts w:ascii="Times New Roman" w:hAnsi="Times New Roman" w:cs="Times New Roman"/>
                <w:sz w:val="20"/>
                <w:szCs w:val="20"/>
              </w:rPr>
              <w:t>10.8%</w:t>
            </w:r>
          </w:p>
        </w:tc>
      </w:tr>
    </w:tbl>
    <w:tbl>
      <w:tblPr>
        <w:tblStyle w:val="TableGrid"/>
        <w:tblpPr w:leftFromText="180" w:rightFromText="180" w:vertAnchor="text" w:horzAnchor="page" w:tblpX="6760" w:tblpY="1726"/>
        <w:tblOverlap w:val="never"/>
        <w:tblW w:w="0" w:type="auto"/>
        <w:tblLook w:val="04A0" w:firstRow="1" w:lastRow="0" w:firstColumn="1" w:lastColumn="0" w:noHBand="0" w:noVBand="1"/>
      </w:tblPr>
      <w:tblGrid>
        <w:gridCol w:w="1385"/>
        <w:gridCol w:w="1449"/>
        <w:gridCol w:w="1407"/>
      </w:tblGrid>
      <w:tr w:rsidR="002620A5" w14:paraId="0D97B87B" w14:textId="77777777" w:rsidTr="00630583">
        <w:trPr>
          <w:trHeight w:val="232"/>
        </w:trPr>
        <w:tc>
          <w:tcPr>
            <w:tcW w:w="4241" w:type="dxa"/>
            <w:gridSpan w:val="3"/>
          </w:tcPr>
          <w:p w14:paraId="7EAEA909" w14:textId="1E00D7C8" w:rsidR="002620A5" w:rsidRPr="005A73A4" w:rsidRDefault="002620A5" w:rsidP="002620A5">
            <w:pPr>
              <w:jc w:val="center"/>
              <w:rPr>
                <w:rFonts w:ascii="Times New Roman" w:hAnsi="Times New Roman" w:cs="Times New Roman"/>
                <w:b/>
                <w:sz w:val="20"/>
                <w:szCs w:val="20"/>
              </w:rPr>
            </w:pPr>
            <w:r w:rsidRPr="005A73A4">
              <w:rPr>
                <w:rFonts w:ascii="Times New Roman" w:hAnsi="Times New Roman" w:cs="Times New Roman"/>
                <w:b/>
                <w:sz w:val="20"/>
                <w:szCs w:val="20"/>
              </w:rPr>
              <w:t>Table 8. SCSU Probation and Warning (below a 2.0 GPA)</w:t>
            </w:r>
          </w:p>
        </w:tc>
      </w:tr>
      <w:tr w:rsidR="002620A5" w:rsidRPr="00F275D0" w14:paraId="1B82812B" w14:textId="77777777" w:rsidTr="00630583">
        <w:trPr>
          <w:trHeight w:val="223"/>
        </w:trPr>
        <w:tc>
          <w:tcPr>
            <w:tcW w:w="1385" w:type="dxa"/>
            <w:shd w:val="clear" w:color="auto" w:fill="D9D9D9" w:themeFill="background1" w:themeFillShade="D9"/>
          </w:tcPr>
          <w:p w14:paraId="108D040E" w14:textId="77777777" w:rsidR="002620A5" w:rsidRPr="005A73A4" w:rsidRDefault="002620A5" w:rsidP="002620A5">
            <w:pPr>
              <w:jc w:val="center"/>
              <w:rPr>
                <w:rFonts w:ascii="Times New Roman" w:hAnsi="Times New Roman" w:cs="Times New Roman"/>
                <w:b/>
                <w:sz w:val="20"/>
                <w:szCs w:val="20"/>
              </w:rPr>
            </w:pPr>
            <w:r w:rsidRPr="005A73A4">
              <w:rPr>
                <w:rFonts w:ascii="Times New Roman" w:hAnsi="Times New Roman" w:cs="Times New Roman"/>
                <w:b/>
                <w:sz w:val="20"/>
                <w:szCs w:val="20"/>
              </w:rPr>
              <w:t>2016-2017</w:t>
            </w:r>
          </w:p>
        </w:tc>
        <w:tc>
          <w:tcPr>
            <w:tcW w:w="1449" w:type="dxa"/>
            <w:shd w:val="clear" w:color="auto" w:fill="D9D9D9" w:themeFill="background1" w:themeFillShade="D9"/>
          </w:tcPr>
          <w:p w14:paraId="0CE13780" w14:textId="77777777" w:rsidR="002620A5" w:rsidRPr="005A73A4" w:rsidRDefault="002620A5" w:rsidP="002620A5">
            <w:pPr>
              <w:jc w:val="center"/>
              <w:rPr>
                <w:rFonts w:ascii="Times New Roman" w:hAnsi="Times New Roman" w:cs="Times New Roman"/>
                <w:b/>
                <w:sz w:val="20"/>
                <w:szCs w:val="20"/>
              </w:rPr>
            </w:pPr>
            <w:r w:rsidRPr="005A73A4">
              <w:rPr>
                <w:rFonts w:ascii="Times New Roman" w:hAnsi="Times New Roman" w:cs="Times New Roman"/>
                <w:b/>
                <w:sz w:val="20"/>
                <w:szCs w:val="20"/>
              </w:rPr>
              <w:t>2017-2018</w:t>
            </w:r>
          </w:p>
        </w:tc>
        <w:tc>
          <w:tcPr>
            <w:tcW w:w="1405" w:type="dxa"/>
            <w:shd w:val="clear" w:color="auto" w:fill="D9D9D9" w:themeFill="background1" w:themeFillShade="D9"/>
          </w:tcPr>
          <w:p w14:paraId="371AD5A2" w14:textId="77777777" w:rsidR="002620A5" w:rsidRPr="005A73A4" w:rsidRDefault="002620A5" w:rsidP="002620A5">
            <w:pPr>
              <w:jc w:val="center"/>
              <w:rPr>
                <w:rFonts w:ascii="Times New Roman" w:hAnsi="Times New Roman" w:cs="Times New Roman"/>
                <w:b/>
                <w:sz w:val="20"/>
                <w:szCs w:val="20"/>
              </w:rPr>
            </w:pPr>
            <w:r w:rsidRPr="005A73A4">
              <w:rPr>
                <w:rFonts w:ascii="Times New Roman" w:hAnsi="Times New Roman" w:cs="Times New Roman"/>
                <w:b/>
                <w:sz w:val="20"/>
                <w:szCs w:val="20"/>
              </w:rPr>
              <w:t>2018-2019</w:t>
            </w:r>
          </w:p>
        </w:tc>
      </w:tr>
      <w:tr w:rsidR="002620A5" w14:paraId="104E4370" w14:textId="77777777" w:rsidTr="00630583">
        <w:trPr>
          <w:trHeight w:val="232"/>
        </w:trPr>
        <w:tc>
          <w:tcPr>
            <w:tcW w:w="1385" w:type="dxa"/>
          </w:tcPr>
          <w:p w14:paraId="78A215E0" w14:textId="77777777" w:rsidR="002620A5" w:rsidRPr="005A73A4" w:rsidRDefault="002620A5" w:rsidP="002620A5">
            <w:pPr>
              <w:jc w:val="center"/>
              <w:rPr>
                <w:rFonts w:ascii="Times New Roman" w:hAnsi="Times New Roman" w:cs="Times New Roman"/>
                <w:sz w:val="20"/>
                <w:szCs w:val="20"/>
              </w:rPr>
            </w:pPr>
            <w:r w:rsidRPr="005A73A4">
              <w:rPr>
                <w:rFonts w:ascii="Times New Roman" w:hAnsi="Times New Roman" w:cs="Times New Roman"/>
                <w:sz w:val="20"/>
                <w:szCs w:val="20"/>
              </w:rPr>
              <w:t>1269</w:t>
            </w:r>
          </w:p>
        </w:tc>
        <w:tc>
          <w:tcPr>
            <w:tcW w:w="1449" w:type="dxa"/>
          </w:tcPr>
          <w:p w14:paraId="7D2E289C" w14:textId="77777777" w:rsidR="002620A5" w:rsidRPr="005A73A4" w:rsidRDefault="002620A5" w:rsidP="002620A5">
            <w:pPr>
              <w:jc w:val="center"/>
              <w:rPr>
                <w:rFonts w:ascii="Times New Roman" w:hAnsi="Times New Roman" w:cs="Times New Roman"/>
                <w:sz w:val="20"/>
                <w:szCs w:val="20"/>
              </w:rPr>
            </w:pPr>
            <w:r w:rsidRPr="005A73A4">
              <w:rPr>
                <w:rFonts w:ascii="Times New Roman" w:hAnsi="Times New Roman" w:cs="Times New Roman"/>
                <w:sz w:val="20"/>
                <w:szCs w:val="20"/>
              </w:rPr>
              <w:t>1324</w:t>
            </w:r>
          </w:p>
        </w:tc>
        <w:tc>
          <w:tcPr>
            <w:tcW w:w="1405" w:type="dxa"/>
          </w:tcPr>
          <w:p w14:paraId="6ED8DAC9" w14:textId="77777777" w:rsidR="002620A5" w:rsidRPr="005A73A4" w:rsidRDefault="002620A5" w:rsidP="002620A5">
            <w:pPr>
              <w:jc w:val="center"/>
              <w:rPr>
                <w:rFonts w:ascii="Times New Roman" w:hAnsi="Times New Roman" w:cs="Times New Roman"/>
                <w:sz w:val="20"/>
                <w:szCs w:val="20"/>
              </w:rPr>
            </w:pPr>
            <w:r w:rsidRPr="005A73A4">
              <w:rPr>
                <w:rFonts w:ascii="Times New Roman" w:hAnsi="Times New Roman" w:cs="Times New Roman"/>
                <w:sz w:val="20"/>
                <w:szCs w:val="20"/>
              </w:rPr>
              <w:t>1387</w:t>
            </w:r>
          </w:p>
        </w:tc>
      </w:tr>
    </w:tbl>
    <w:p w14:paraId="257DE140" w14:textId="11F34FA6" w:rsidR="0098609D" w:rsidRDefault="00F66276" w:rsidP="00630583">
      <w:pPr>
        <w:spacing w:before="240" w:after="0" w:line="480" w:lineRule="auto"/>
        <w:rPr>
          <w:rFonts w:ascii="Times New Roman" w:hAnsi="Times New Roman" w:cs="Times New Roman"/>
          <w:sz w:val="24"/>
          <w:szCs w:val="24"/>
        </w:rPr>
      </w:pPr>
      <w:r>
        <w:rPr>
          <w:rFonts w:ascii="Times New Roman" w:hAnsi="Times New Roman" w:cs="Times New Roman"/>
          <w:sz w:val="24"/>
          <w:szCs w:val="24"/>
        </w:rPr>
        <w:t>Math and English are not the only are</w:t>
      </w:r>
      <w:r w:rsidR="00706BE7">
        <w:rPr>
          <w:rFonts w:ascii="Times New Roman" w:hAnsi="Times New Roman" w:cs="Times New Roman"/>
          <w:sz w:val="24"/>
          <w:szCs w:val="24"/>
        </w:rPr>
        <w:t>as in which students struggle</w:t>
      </w:r>
      <w:r w:rsidR="00055D2A">
        <w:rPr>
          <w:rFonts w:ascii="Times New Roman" w:hAnsi="Times New Roman" w:cs="Times New Roman"/>
          <w:sz w:val="24"/>
          <w:szCs w:val="24"/>
        </w:rPr>
        <w:t>, and</w:t>
      </w:r>
      <w:r w:rsidR="00706BE7">
        <w:rPr>
          <w:rFonts w:ascii="Times New Roman" w:hAnsi="Times New Roman" w:cs="Times New Roman"/>
          <w:sz w:val="24"/>
          <w:szCs w:val="24"/>
        </w:rPr>
        <w:t xml:space="preserve"> </w:t>
      </w:r>
      <w:r w:rsidR="005C6C8D">
        <w:rPr>
          <w:rFonts w:ascii="Times New Roman" w:hAnsi="Times New Roman" w:cs="Times New Roman"/>
          <w:sz w:val="24"/>
          <w:szCs w:val="24"/>
        </w:rPr>
        <w:t>SCSU students</w:t>
      </w:r>
      <w:r>
        <w:rPr>
          <w:rFonts w:ascii="Times New Roman" w:hAnsi="Times New Roman" w:cs="Times New Roman"/>
          <w:sz w:val="24"/>
          <w:szCs w:val="24"/>
        </w:rPr>
        <w:t xml:space="preserve"> who </w:t>
      </w:r>
      <w:r w:rsidR="005C6C8D">
        <w:rPr>
          <w:rFonts w:ascii="Times New Roman" w:hAnsi="Times New Roman" w:cs="Times New Roman"/>
          <w:sz w:val="24"/>
          <w:szCs w:val="24"/>
        </w:rPr>
        <w:t xml:space="preserve">struggle academically are put on academic warning or probation in </w:t>
      </w:r>
      <w:r w:rsidR="00055D2A">
        <w:rPr>
          <w:rFonts w:ascii="Times New Roman" w:hAnsi="Times New Roman" w:cs="Times New Roman"/>
          <w:sz w:val="24"/>
          <w:szCs w:val="24"/>
        </w:rPr>
        <w:t xml:space="preserve">extremely </w:t>
      </w:r>
      <w:r w:rsidR="005C6C8D">
        <w:rPr>
          <w:rFonts w:ascii="Times New Roman" w:hAnsi="Times New Roman" w:cs="Times New Roman"/>
          <w:sz w:val="24"/>
          <w:szCs w:val="24"/>
        </w:rPr>
        <w:t>high numbers;</w:t>
      </w:r>
      <w:r w:rsidR="00E85509">
        <w:rPr>
          <w:rFonts w:ascii="Times New Roman" w:hAnsi="Times New Roman" w:cs="Times New Roman"/>
          <w:sz w:val="24"/>
          <w:szCs w:val="24"/>
        </w:rPr>
        <w:t xml:space="preserve"> </w:t>
      </w:r>
      <w:r w:rsidR="005C6C8D">
        <w:rPr>
          <w:rFonts w:ascii="Times New Roman" w:hAnsi="Times New Roman" w:cs="Times New Roman"/>
          <w:sz w:val="24"/>
          <w:szCs w:val="24"/>
        </w:rPr>
        <w:t>furthermore</w:t>
      </w:r>
      <w:r w:rsidR="00E85509">
        <w:rPr>
          <w:rFonts w:ascii="Times New Roman" w:hAnsi="Times New Roman" w:cs="Times New Roman"/>
          <w:sz w:val="24"/>
          <w:szCs w:val="24"/>
        </w:rPr>
        <w:t xml:space="preserve">, </w:t>
      </w:r>
      <w:r w:rsidR="00C1480F">
        <w:rPr>
          <w:rFonts w:ascii="Times New Roman" w:hAnsi="Times New Roman" w:cs="Times New Roman"/>
          <w:sz w:val="24"/>
          <w:szCs w:val="24"/>
        </w:rPr>
        <w:t xml:space="preserve">the last few years </w:t>
      </w:r>
      <w:r w:rsidR="004E6985">
        <w:rPr>
          <w:rFonts w:ascii="Times New Roman" w:hAnsi="Times New Roman" w:cs="Times New Roman"/>
          <w:sz w:val="24"/>
          <w:szCs w:val="24"/>
        </w:rPr>
        <w:t xml:space="preserve">have </w:t>
      </w:r>
      <w:r w:rsidR="00C1480F">
        <w:rPr>
          <w:rFonts w:ascii="Times New Roman" w:hAnsi="Times New Roman" w:cs="Times New Roman"/>
          <w:sz w:val="24"/>
          <w:szCs w:val="24"/>
        </w:rPr>
        <w:t>see</w:t>
      </w:r>
      <w:r w:rsidR="004E6985">
        <w:rPr>
          <w:rFonts w:ascii="Times New Roman" w:hAnsi="Times New Roman" w:cs="Times New Roman"/>
          <w:sz w:val="24"/>
          <w:szCs w:val="24"/>
        </w:rPr>
        <w:t>n</w:t>
      </w:r>
      <w:r w:rsidR="00C1480F">
        <w:rPr>
          <w:rFonts w:ascii="Times New Roman" w:hAnsi="Times New Roman" w:cs="Times New Roman"/>
          <w:sz w:val="24"/>
          <w:szCs w:val="24"/>
        </w:rPr>
        <w:t xml:space="preserve"> </w:t>
      </w:r>
      <w:r w:rsidR="005C6C8D">
        <w:rPr>
          <w:rFonts w:ascii="Times New Roman" w:hAnsi="Times New Roman" w:cs="Times New Roman"/>
          <w:sz w:val="24"/>
          <w:szCs w:val="24"/>
        </w:rPr>
        <w:t xml:space="preserve">an </w:t>
      </w:r>
      <w:r w:rsidR="00C1480F">
        <w:rPr>
          <w:rFonts w:ascii="Times New Roman" w:hAnsi="Times New Roman" w:cs="Times New Roman"/>
          <w:sz w:val="24"/>
          <w:szCs w:val="24"/>
        </w:rPr>
        <w:t>increased numbers of students</w:t>
      </w:r>
      <w:r w:rsidR="005C6C8D">
        <w:rPr>
          <w:rFonts w:ascii="Times New Roman" w:hAnsi="Times New Roman" w:cs="Times New Roman"/>
          <w:sz w:val="24"/>
          <w:szCs w:val="24"/>
        </w:rPr>
        <w:t xml:space="preserve"> unable to meet SCSU’s academic standards</w:t>
      </w:r>
      <w:r w:rsidR="00C1480F">
        <w:rPr>
          <w:rFonts w:ascii="Times New Roman" w:hAnsi="Times New Roman" w:cs="Times New Roman"/>
          <w:sz w:val="24"/>
          <w:szCs w:val="24"/>
        </w:rPr>
        <w:t>, (see Table 8).</w:t>
      </w:r>
    </w:p>
    <w:p w14:paraId="69372B9D" w14:textId="7426042F" w:rsidR="00A167CB" w:rsidRDefault="00F275D0" w:rsidP="00A167C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O</w:t>
      </w:r>
      <w:r w:rsidR="00C1480F">
        <w:rPr>
          <w:rFonts w:ascii="Times New Roman" w:hAnsi="Times New Roman" w:cs="Times New Roman"/>
          <w:sz w:val="24"/>
          <w:szCs w:val="24"/>
        </w:rPr>
        <w:t xml:space="preserve">f those students who </w:t>
      </w:r>
      <w:r w:rsidR="005C6C8D">
        <w:rPr>
          <w:rFonts w:ascii="Times New Roman" w:hAnsi="Times New Roman" w:cs="Times New Roman"/>
          <w:sz w:val="24"/>
          <w:szCs w:val="24"/>
        </w:rPr>
        <w:t xml:space="preserve">do </w:t>
      </w:r>
      <w:r w:rsidR="00C1480F">
        <w:rPr>
          <w:rFonts w:ascii="Times New Roman" w:hAnsi="Times New Roman" w:cs="Times New Roman"/>
          <w:sz w:val="24"/>
          <w:szCs w:val="24"/>
        </w:rPr>
        <w:t xml:space="preserve">maintain satisfactory academic standards (above a 2.0 GPA), many </w:t>
      </w:r>
      <w:r w:rsidR="005C6C8D">
        <w:rPr>
          <w:rFonts w:ascii="Times New Roman" w:hAnsi="Times New Roman" w:cs="Times New Roman"/>
          <w:sz w:val="24"/>
          <w:szCs w:val="24"/>
        </w:rPr>
        <w:t xml:space="preserve">nonetheless </w:t>
      </w:r>
      <w:r w:rsidR="00C1480F">
        <w:rPr>
          <w:rFonts w:ascii="Times New Roman" w:hAnsi="Times New Roman" w:cs="Times New Roman"/>
          <w:sz w:val="24"/>
          <w:szCs w:val="24"/>
        </w:rPr>
        <w:t>fail to adequately progress</w:t>
      </w:r>
      <w:r w:rsidR="005C6C8D">
        <w:rPr>
          <w:rFonts w:ascii="Times New Roman" w:hAnsi="Times New Roman" w:cs="Times New Roman"/>
          <w:sz w:val="24"/>
          <w:szCs w:val="24"/>
        </w:rPr>
        <w:t>,</w:t>
      </w:r>
      <w:r w:rsidR="00C1480F">
        <w:rPr>
          <w:rFonts w:ascii="Times New Roman" w:hAnsi="Times New Roman" w:cs="Times New Roman"/>
          <w:sz w:val="24"/>
          <w:szCs w:val="24"/>
        </w:rPr>
        <w:t xml:space="preserve"> </w:t>
      </w:r>
      <w:r w:rsidR="004E6985">
        <w:rPr>
          <w:rFonts w:ascii="Times New Roman" w:hAnsi="Times New Roman" w:cs="Times New Roman"/>
          <w:sz w:val="24"/>
          <w:szCs w:val="24"/>
        </w:rPr>
        <w:t xml:space="preserve">as </w:t>
      </w:r>
      <w:r w:rsidR="00517F42">
        <w:rPr>
          <w:rFonts w:ascii="Times New Roman" w:hAnsi="Times New Roman" w:cs="Times New Roman"/>
          <w:sz w:val="24"/>
          <w:szCs w:val="24"/>
        </w:rPr>
        <w:t>m</w:t>
      </w:r>
      <w:r w:rsidR="00670759">
        <w:rPr>
          <w:rFonts w:ascii="Times New Roman" w:hAnsi="Times New Roman" w:cs="Times New Roman"/>
          <w:sz w:val="24"/>
          <w:szCs w:val="24"/>
        </w:rPr>
        <w:t>any</w:t>
      </w:r>
      <w:r w:rsidR="00517F42">
        <w:rPr>
          <w:rFonts w:ascii="Times New Roman" w:hAnsi="Times New Roman" w:cs="Times New Roman"/>
          <w:sz w:val="24"/>
          <w:szCs w:val="24"/>
        </w:rPr>
        <w:t xml:space="preserve"> </w:t>
      </w:r>
      <w:r w:rsidR="00C1480F">
        <w:rPr>
          <w:rFonts w:ascii="Times New Roman" w:hAnsi="Times New Roman" w:cs="Times New Roman"/>
          <w:sz w:val="24"/>
          <w:szCs w:val="24"/>
        </w:rPr>
        <w:t xml:space="preserve">degree programs </w:t>
      </w:r>
      <w:r w:rsidR="00517F42">
        <w:rPr>
          <w:rFonts w:ascii="Times New Roman" w:hAnsi="Times New Roman" w:cs="Times New Roman"/>
          <w:sz w:val="24"/>
          <w:szCs w:val="24"/>
        </w:rPr>
        <w:t xml:space="preserve">on campus require a 2.5 GPA or </w:t>
      </w:r>
      <w:r w:rsidR="00E26DE5">
        <w:rPr>
          <w:rFonts w:ascii="Times New Roman" w:hAnsi="Times New Roman" w:cs="Times New Roman"/>
          <w:sz w:val="24"/>
          <w:szCs w:val="24"/>
        </w:rPr>
        <w:t>higher to graduat</w:t>
      </w:r>
      <w:r w:rsidR="00E85509">
        <w:rPr>
          <w:rFonts w:ascii="Times New Roman" w:hAnsi="Times New Roman" w:cs="Times New Roman"/>
          <w:sz w:val="24"/>
          <w:szCs w:val="24"/>
        </w:rPr>
        <w:t>e</w:t>
      </w:r>
      <w:r w:rsidR="00517F42">
        <w:rPr>
          <w:rFonts w:ascii="Times New Roman" w:hAnsi="Times New Roman" w:cs="Times New Roman"/>
          <w:sz w:val="24"/>
          <w:szCs w:val="24"/>
        </w:rPr>
        <w:t xml:space="preserve">. </w:t>
      </w:r>
      <w:r w:rsidR="00E85509">
        <w:rPr>
          <w:rFonts w:ascii="Times New Roman" w:hAnsi="Times New Roman" w:cs="Times New Roman"/>
          <w:sz w:val="24"/>
          <w:szCs w:val="24"/>
        </w:rPr>
        <w:t xml:space="preserve">This causes many students to prolong their undergraduate careers as they </w:t>
      </w:r>
      <w:r w:rsidR="00C1480F">
        <w:rPr>
          <w:rFonts w:ascii="Times New Roman" w:hAnsi="Times New Roman" w:cs="Times New Roman"/>
          <w:sz w:val="24"/>
          <w:szCs w:val="24"/>
        </w:rPr>
        <w:t xml:space="preserve">either </w:t>
      </w:r>
      <w:r w:rsidR="00E85509">
        <w:rPr>
          <w:rFonts w:ascii="Times New Roman" w:hAnsi="Times New Roman" w:cs="Times New Roman"/>
          <w:sz w:val="24"/>
          <w:szCs w:val="24"/>
        </w:rPr>
        <w:t>struggle to raise their GPAs</w:t>
      </w:r>
      <w:r w:rsidR="00C1480F">
        <w:rPr>
          <w:rFonts w:ascii="Times New Roman" w:hAnsi="Times New Roman" w:cs="Times New Roman"/>
          <w:sz w:val="24"/>
          <w:szCs w:val="24"/>
        </w:rPr>
        <w:t xml:space="preserve"> or lose progress </w:t>
      </w:r>
      <w:r w:rsidR="00670759">
        <w:rPr>
          <w:rFonts w:ascii="Times New Roman" w:hAnsi="Times New Roman" w:cs="Times New Roman"/>
          <w:sz w:val="24"/>
          <w:szCs w:val="24"/>
        </w:rPr>
        <w:t>as they</w:t>
      </w:r>
      <w:r w:rsidR="00C1480F">
        <w:rPr>
          <w:rFonts w:ascii="Times New Roman" w:hAnsi="Times New Roman" w:cs="Times New Roman"/>
          <w:sz w:val="24"/>
          <w:szCs w:val="24"/>
        </w:rPr>
        <w:t xml:space="preserve"> switch majors</w:t>
      </w:r>
      <w:r w:rsidR="00E85509">
        <w:rPr>
          <w:rFonts w:ascii="Times New Roman" w:hAnsi="Times New Roman" w:cs="Times New Roman"/>
          <w:sz w:val="24"/>
          <w:szCs w:val="24"/>
        </w:rPr>
        <w:t>, resulting in lower four-year and six-year graduation rates.</w:t>
      </w:r>
    </w:p>
    <w:p w14:paraId="61CC56AF" w14:textId="2AF7C8D4" w:rsidR="00670759" w:rsidRPr="00F43EC6" w:rsidRDefault="005C6C8D" w:rsidP="00F43EC6">
      <w:pPr>
        <w:spacing w:after="0" w:line="240" w:lineRule="auto"/>
        <w:rPr>
          <w:rFonts w:ascii="Times New Roman" w:hAnsi="Times New Roman" w:cs="Times New Roman"/>
          <w:i/>
          <w:sz w:val="24"/>
          <w:szCs w:val="24"/>
        </w:rPr>
      </w:pPr>
      <w:r w:rsidRPr="00630583">
        <w:rPr>
          <w:rFonts w:ascii="Times New Roman" w:hAnsi="Times New Roman" w:cs="Times New Roman"/>
          <w:i/>
          <w:sz w:val="24"/>
          <w:szCs w:val="24"/>
        </w:rPr>
        <w:t>Academic and Student Support Weakness 2:</w:t>
      </w:r>
      <w:r>
        <w:rPr>
          <w:rFonts w:ascii="Times New Roman" w:hAnsi="Times New Roman" w:cs="Times New Roman"/>
          <w:sz w:val="24"/>
          <w:szCs w:val="24"/>
        </w:rPr>
        <w:t xml:space="preserve"> </w:t>
      </w:r>
      <w:r w:rsidR="00A167CB" w:rsidRPr="00630583">
        <w:rPr>
          <w:rFonts w:ascii="Times New Roman" w:hAnsi="Times New Roman" w:cs="Times New Roman"/>
          <w:i/>
          <w:sz w:val="24"/>
          <w:szCs w:val="24"/>
        </w:rPr>
        <w:t>The number of SCSU students</w:t>
      </w:r>
      <w:r w:rsidR="00055D2A">
        <w:rPr>
          <w:rFonts w:ascii="Times New Roman" w:hAnsi="Times New Roman" w:cs="Times New Roman"/>
          <w:i/>
          <w:sz w:val="24"/>
          <w:szCs w:val="24"/>
        </w:rPr>
        <w:t xml:space="preserve"> who continue to be negatively</w:t>
      </w:r>
      <w:r w:rsidR="00A167CB" w:rsidRPr="00630583">
        <w:rPr>
          <w:rFonts w:ascii="Times New Roman" w:hAnsi="Times New Roman" w:cs="Times New Roman"/>
          <w:i/>
          <w:sz w:val="24"/>
          <w:szCs w:val="24"/>
        </w:rPr>
        <w:t xml:space="preserve"> impacted by poverty and food insecurity is too high</w:t>
      </w:r>
      <w:r w:rsidR="00670759">
        <w:rPr>
          <w:rFonts w:ascii="Times New Roman" w:hAnsi="Times New Roman" w:cs="Times New Roman"/>
          <w:i/>
          <w:sz w:val="24"/>
          <w:szCs w:val="24"/>
        </w:rPr>
        <w:t>.</w:t>
      </w:r>
      <w:r w:rsidR="00F43EC6">
        <w:rPr>
          <w:rFonts w:ascii="Times New Roman" w:hAnsi="Times New Roman" w:cs="Times New Roman"/>
          <w:i/>
          <w:sz w:val="24"/>
          <w:szCs w:val="24"/>
        </w:rPr>
        <w:br/>
      </w:r>
    </w:p>
    <w:p w14:paraId="3BFBD2F5" w14:textId="113C09EB" w:rsidR="00670759" w:rsidRDefault="007C7971" w:rsidP="006305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other factors that contribute to being </w:t>
      </w:r>
      <w:r w:rsidR="00A167CB">
        <w:rPr>
          <w:rFonts w:ascii="Times New Roman" w:hAnsi="Times New Roman" w:cs="Times New Roman"/>
          <w:sz w:val="24"/>
          <w:szCs w:val="24"/>
        </w:rPr>
        <w:t xml:space="preserve">an </w:t>
      </w:r>
      <w:r>
        <w:rPr>
          <w:rFonts w:ascii="Times New Roman" w:hAnsi="Times New Roman" w:cs="Times New Roman"/>
          <w:sz w:val="24"/>
          <w:szCs w:val="24"/>
        </w:rPr>
        <w:t xml:space="preserve">at-risk </w:t>
      </w:r>
      <w:r w:rsidR="00A167CB">
        <w:rPr>
          <w:rFonts w:ascii="Times New Roman" w:hAnsi="Times New Roman" w:cs="Times New Roman"/>
          <w:sz w:val="24"/>
          <w:szCs w:val="24"/>
        </w:rPr>
        <w:t>student at SCSU</w:t>
      </w:r>
      <w:r>
        <w:rPr>
          <w:rFonts w:ascii="Times New Roman" w:hAnsi="Times New Roman" w:cs="Times New Roman"/>
          <w:sz w:val="24"/>
          <w:szCs w:val="24"/>
        </w:rPr>
        <w:t xml:space="preserve">. SCSU continues to see a growing population of students unable to maintain </w:t>
      </w:r>
      <w:r w:rsidR="005C3A4A">
        <w:rPr>
          <w:rFonts w:ascii="Times New Roman" w:hAnsi="Times New Roman" w:cs="Times New Roman"/>
          <w:sz w:val="24"/>
          <w:szCs w:val="24"/>
        </w:rPr>
        <w:t xml:space="preserve">daily basic needs. </w:t>
      </w:r>
      <w:r w:rsidR="00F43EC6">
        <w:rPr>
          <w:rFonts w:ascii="Times New Roman" w:hAnsi="Times New Roman" w:cs="Times New Roman"/>
          <w:sz w:val="24"/>
          <w:szCs w:val="24"/>
        </w:rPr>
        <w:t>Recent data</w:t>
      </w:r>
      <w:r w:rsidR="005C3A4A">
        <w:rPr>
          <w:rFonts w:ascii="Times New Roman" w:hAnsi="Times New Roman" w:cs="Times New Roman"/>
          <w:sz w:val="24"/>
          <w:szCs w:val="24"/>
        </w:rPr>
        <w:t xml:space="preserve"> has suggested that a developing factor in low graduation and retention rates is monetary concerns related not only to increase</w:t>
      </w:r>
      <w:r w:rsidR="00670759">
        <w:rPr>
          <w:rFonts w:ascii="Times New Roman" w:hAnsi="Times New Roman" w:cs="Times New Roman"/>
          <w:sz w:val="24"/>
          <w:szCs w:val="24"/>
        </w:rPr>
        <w:t>s in</w:t>
      </w:r>
      <w:r w:rsidR="005C3A4A">
        <w:rPr>
          <w:rFonts w:ascii="Times New Roman" w:hAnsi="Times New Roman" w:cs="Times New Roman"/>
          <w:sz w:val="24"/>
          <w:szCs w:val="24"/>
        </w:rPr>
        <w:t xml:space="preserve"> tuition and </w:t>
      </w:r>
      <w:r w:rsidR="00670759">
        <w:rPr>
          <w:rFonts w:ascii="Times New Roman" w:hAnsi="Times New Roman" w:cs="Times New Roman"/>
          <w:sz w:val="24"/>
          <w:szCs w:val="24"/>
        </w:rPr>
        <w:t>fees</w:t>
      </w:r>
      <w:r w:rsidR="005C3A4A">
        <w:rPr>
          <w:rFonts w:ascii="Times New Roman" w:hAnsi="Times New Roman" w:cs="Times New Roman"/>
          <w:sz w:val="24"/>
          <w:szCs w:val="24"/>
        </w:rPr>
        <w:t xml:space="preserve">, but to </w:t>
      </w:r>
      <w:r w:rsidR="00670759">
        <w:rPr>
          <w:rFonts w:ascii="Times New Roman" w:hAnsi="Times New Roman" w:cs="Times New Roman"/>
          <w:sz w:val="24"/>
          <w:szCs w:val="24"/>
        </w:rPr>
        <w:t xml:space="preserve">an inability for students to meet </w:t>
      </w:r>
      <w:r w:rsidR="005C3A4A">
        <w:rPr>
          <w:rFonts w:ascii="Times New Roman" w:hAnsi="Times New Roman" w:cs="Times New Roman"/>
          <w:sz w:val="24"/>
          <w:szCs w:val="24"/>
        </w:rPr>
        <w:t>basic needs</w:t>
      </w:r>
      <w:r w:rsidR="002620A5">
        <w:rPr>
          <w:rFonts w:ascii="Times New Roman" w:hAnsi="Times New Roman" w:cs="Times New Roman"/>
          <w:sz w:val="24"/>
          <w:szCs w:val="24"/>
        </w:rPr>
        <w:t xml:space="preserve"> (Goldrick-Rab</w:t>
      </w:r>
      <w:r w:rsidR="00670759">
        <w:rPr>
          <w:rFonts w:ascii="Times New Roman" w:hAnsi="Times New Roman" w:cs="Times New Roman"/>
          <w:sz w:val="24"/>
          <w:szCs w:val="24"/>
        </w:rPr>
        <w:t>,</w:t>
      </w:r>
      <w:r w:rsidR="002620A5">
        <w:rPr>
          <w:rFonts w:ascii="Times New Roman" w:hAnsi="Times New Roman" w:cs="Times New Roman"/>
          <w:sz w:val="24"/>
          <w:szCs w:val="24"/>
        </w:rPr>
        <w:t xml:space="preserve"> et al</w:t>
      </w:r>
      <w:r w:rsidR="00670759">
        <w:rPr>
          <w:rFonts w:ascii="Times New Roman" w:hAnsi="Times New Roman" w:cs="Times New Roman"/>
          <w:sz w:val="24"/>
          <w:szCs w:val="24"/>
        </w:rPr>
        <w:t>.</w:t>
      </w:r>
      <w:r w:rsidR="002620A5">
        <w:rPr>
          <w:rFonts w:ascii="Times New Roman" w:hAnsi="Times New Roman" w:cs="Times New Roman"/>
          <w:sz w:val="24"/>
          <w:szCs w:val="24"/>
        </w:rPr>
        <w:t>, 2018)</w:t>
      </w:r>
      <w:r w:rsidR="005C3A4A">
        <w:rPr>
          <w:rFonts w:ascii="Times New Roman" w:hAnsi="Times New Roman" w:cs="Times New Roman"/>
          <w:sz w:val="24"/>
          <w:szCs w:val="24"/>
        </w:rPr>
        <w:t xml:space="preserve">.  </w:t>
      </w:r>
      <w:r w:rsidR="004C3128">
        <w:rPr>
          <w:rFonts w:ascii="Times New Roman" w:hAnsi="Times New Roman" w:cs="Times New Roman"/>
          <w:sz w:val="24"/>
          <w:szCs w:val="24"/>
        </w:rPr>
        <w:t>National data suggests those college students who experience food insecurity face greater barriers to their academic success compared to food</w:t>
      </w:r>
      <w:r w:rsidR="00F43EC6">
        <w:rPr>
          <w:rFonts w:ascii="Times New Roman" w:hAnsi="Times New Roman" w:cs="Times New Roman"/>
          <w:sz w:val="24"/>
          <w:szCs w:val="24"/>
        </w:rPr>
        <w:t>-</w:t>
      </w:r>
      <w:r w:rsidR="004C3128">
        <w:rPr>
          <w:rFonts w:ascii="Times New Roman" w:hAnsi="Times New Roman" w:cs="Times New Roman"/>
          <w:sz w:val="24"/>
          <w:szCs w:val="24"/>
        </w:rPr>
        <w:t>secure students. These barriers negatively affect class performance as well as likelihood of completing their college degree (Silva</w:t>
      </w:r>
      <w:r w:rsidR="00670759">
        <w:rPr>
          <w:rFonts w:ascii="Times New Roman" w:hAnsi="Times New Roman" w:cs="Times New Roman"/>
          <w:sz w:val="24"/>
          <w:szCs w:val="24"/>
        </w:rPr>
        <w:t>,</w:t>
      </w:r>
      <w:r w:rsidR="004C3128">
        <w:rPr>
          <w:rFonts w:ascii="Times New Roman" w:hAnsi="Times New Roman" w:cs="Times New Roman"/>
          <w:sz w:val="24"/>
          <w:szCs w:val="24"/>
        </w:rPr>
        <w:t xml:space="preserve"> et al., 2017)</w:t>
      </w:r>
      <w:r w:rsidR="00F43EC6">
        <w:rPr>
          <w:rFonts w:ascii="Times New Roman" w:hAnsi="Times New Roman" w:cs="Times New Roman"/>
          <w:sz w:val="24"/>
          <w:szCs w:val="24"/>
        </w:rPr>
        <w:t>;</w:t>
      </w:r>
      <w:r w:rsidR="004C3128">
        <w:rPr>
          <w:rFonts w:ascii="Times New Roman" w:hAnsi="Times New Roman" w:cs="Times New Roman"/>
          <w:sz w:val="24"/>
          <w:szCs w:val="24"/>
        </w:rPr>
        <w:t xml:space="preserve"> </w:t>
      </w:r>
      <w:r w:rsidR="00F43EC6">
        <w:rPr>
          <w:rFonts w:ascii="Times New Roman" w:hAnsi="Times New Roman" w:cs="Times New Roman"/>
          <w:sz w:val="24"/>
          <w:szCs w:val="24"/>
        </w:rPr>
        <w:t>s</w:t>
      </w:r>
      <w:r w:rsidR="004C3128">
        <w:rPr>
          <w:rFonts w:ascii="Times New Roman" w:hAnsi="Times New Roman" w:cs="Times New Roman"/>
          <w:sz w:val="24"/>
          <w:szCs w:val="24"/>
        </w:rPr>
        <w:t>tudents facing severe food insecurity were 15 times more likely to have failed classes and six times more likely to have withdrawn from their courses (Silva, et al., 2017). SCSU students follow the national data</w:t>
      </w:r>
      <w:r w:rsidR="00670759">
        <w:rPr>
          <w:rFonts w:ascii="Times New Roman" w:hAnsi="Times New Roman" w:cs="Times New Roman"/>
          <w:sz w:val="24"/>
          <w:szCs w:val="24"/>
        </w:rPr>
        <w:t xml:space="preserve"> trends</w:t>
      </w:r>
      <w:r w:rsidR="004C3128">
        <w:rPr>
          <w:rFonts w:ascii="Times New Roman" w:hAnsi="Times New Roman" w:cs="Times New Roman"/>
          <w:sz w:val="24"/>
          <w:szCs w:val="24"/>
        </w:rPr>
        <w:t xml:space="preserve">. </w:t>
      </w:r>
      <w:r w:rsidR="00F43EC6">
        <w:rPr>
          <w:rFonts w:ascii="Times New Roman" w:hAnsi="Times New Roman" w:cs="Times New Roman"/>
          <w:sz w:val="24"/>
          <w:szCs w:val="24"/>
        </w:rPr>
        <w:t>In</w:t>
      </w:r>
      <w:r w:rsidR="004C3128">
        <w:rPr>
          <w:rFonts w:ascii="Times New Roman" w:hAnsi="Times New Roman" w:cs="Times New Roman"/>
          <w:sz w:val="24"/>
          <w:szCs w:val="24"/>
        </w:rPr>
        <w:t xml:space="preserve"> </w:t>
      </w:r>
      <w:r w:rsidR="008323F0">
        <w:rPr>
          <w:rFonts w:ascii="Times New Roman" w:hAnsi="Times New Roman" w:cs="Times New Roman"/>
          <w:sz w:val="24"/>
          <w:szCs w:val="24"/>
        </w:rPr>
        <w:t xml:space="preserve">Spring 2016, </w:t>
      </w:r>
      <w:r w:rsidR="004C3128">
        <w:rPr>
          <w:rFonts w:ascii="Times New Roman" w:hAnsi="Times New Roman" w:cs="Times New Roman"/>
          <w:sz w:val="24"/>
          <w:szCs w:val="24"/>
        </w:rPr>
        <w:t>Fall 2017</w:t>
      </w:r>
      <w:r w:rsidR="008323F0">
        <w:rPr>
          <w:rFonts w:ascii="Times New Roman" w:hAnsi="Times New Roman" w:cs="Times New Roman"/>
          <w:sz w:val="24"/>
          <w:szCs w:val="24"/>
        </w:rPr>
        <w:t>, and Spring 2018</w:t>
      </w:r>
      <w:r w:rsidR="004C3128">
        <w:rPr>
          <w:rFonts w:ascii="Times New Roman" w:hAnsi="Times New Roman" w:cs="Times New Roman"/>
          <w:sz w:val="24"/>
          <w:szCs w:val="24"/>
        </w:rPr>
        <w:t>, SCSU tried to capture the food and housing insecurity needs on campus</w:t>
      </w:r>
      <w:r w:rsidR="008323F0">
        <w:rPr>
          <w:rFonts w:ascii="Times New Roman" w:hAnsi="Times New Roman" w:cs="Times New Roman"/>
          <w:sz w:val="24"/>
          <w:szCs w:val="24"/>
        </w:rPr>
        <w:t xml:space="preserve"> through a Student Health Survey</w:t>
      </w:r>
      <w:r w:rsidR="00A167CB">
        <w:rPr>
          <w:rFonts w:ascii="Times New Roman" w:hAnsi="Times New Roman" w:cs="Times New Roman"/>
          <w:sz w:val="24"/>
          <w:szCs w:val="24"/>
        </w:rPr>
        <w:t xml:space="preserve"> and </w:t>
      </w:r>
      <w:r w:rsidR="004C3128">
        <w:rPr>
          <w:rFonts w:ascii="Times New Roman" w:hAnsi="Times New Roman" w:cs="Times New Roman"/>
          <w:sz w:val="24"/>
          <w:szCs w:val="24"/>
        </w:rPr>
        <w:t xml:space="preserve">found </w:t>
      </w:r>
      <w:r w:rsidR="00A167CB">
        <w:rPr>
          <w:rFonts w:ascii="Times New Roman" w:hAnsi="Times New Roman" w:cs="Times New Roman"/>
          <w:sz w:val="24"/>
          <w:szCs w:val="24"/>
        </w:rPr>
        <w:t xml:space="preserve">that </w:t>
      </w:r>
      <w:r w:rsidR="004C3128">
        <w:rPr>
          <w:rFonts w:ascii="Times New Roman" w:hAnsi="Times New Roman" w:cs="Times New Roman"/>
          <w:sz w:val="24"/>
          <w:szCs w:val="24"/>
        </w:rPr>
        <w:t>around 30% of students on campus were food insecure</w:t>
      </w:r>
      <w:r w:rsidR="008323F0">
        <w:rPr>
          <w:rFonts w:ascii="Times New Roman" w:hAnsi="Times New Roman" w:cs="Times New Roman"/>
          <w:sz w:val="24"/>
          <w:szCs w:val="24"/>
        </w:rPr>
        <w:t xml:space="preserve"> for all 3 semesters (</w:t>
      </w:r>
      <w:r w:rsidR="00670759">
        <w:rPr>
          <w:rFonts w:ascii="Times New Roman" w:hAnsi="Times New Roman" w:cs="Times New Roman"/>
          <w:sz w:val="24"/>
          <w:szCs w:val="24"/>
        </w:rPr>
        <w:t>i.e., respondents</w:t>
      </w:r>
      <w:r w:rsidR="008323F0">
        <w:rPr>
          <w:rFonts w:ascii="Times New Roman" w:hAnsi="Times New Roman" w:cs="Times New Roman"/>
          <w:sz w:val="24"/>
          <w:szCs w:val="24"/>
        </w:rPr>
        <w:t xml:space="preserve"> answered </w:t>
      </w:r>
      <w:r w:rsidR="00670759">
        <w:rPr>
          <w:rFonts w:ascii="Times New Roman" w:hAnsi="Times New Roman" w:cs="Times New Roman"/>
          <w:sz w:val="24"/>
          <w:szCs w:val="24"/>
        </w:rPr>
        <w:t>“</w:t>
      </w:r>
      <w:r w:rsidR="008323F0">
        <w:rPr>
          <w:rFonts w:ascii="Times New Roman" w:hAnsi="Times New Roman" w:cs="Times New Roman"/>
          <w:sz w:val="24"/>
          <w:szCs w:val="24"/>
        </w:rPr>
        <w:t>yes</w:t>
      </w:r>
      <w:r w:rsidR="00670759">
        <w:rPr>
          <w:rFonts w:ascii="Times New Roman" w:hAnsi="Times New Roman" w:cs="Times New Roman"/>
          <w:sz w:val="24"/>
          <w:szCs w:val="24"/>
        </w:rPr>
        <w:t>”</w:t>
      </w:r>
      <w:r w:rsidR="008323F0">
        <w:rPr>
          <w:rFonts w:ascii="Times New Roman" w:hAnsi="Times New Roman" w:cs="Times New Roman"/>
          <w:sz w:val="24"/>
          <w:szCs w:val="24"/>
        </w:rPr>
        <w:t xml:space="preserve"> to the question “In the last year, were you ever hungry but didn’t eat because you didn’t have enough money for food</w:t>
      </w:r>
      <w:r w:rsidR="00F43EC6">
        <w:rPr>
          <w:rFonts w:ascii="Times New Roman" w:hAnsi="Times New Roman" w:cs="Times New Roman"/>
          <w:sz w:val="24"/>
          <w:szCs w:val="24"/>
        </w:rPr>
        <w:t>?</w:t>
      </w:r>
      <w:r w:rsidR="008323F0">
        <w:rPr>
          <w:rFonts w:ascii="Times New Roman" w:hAnsi="Times New Roman" w:cs="Times New Roman"/>
          <w:sz w:val="24"/>
          <w:szCs w:val="24"/>
        </w:rPr>
        <w:t>”)</w:t>
      </w:r>
      <w:r w:rsidR="004C3128">
        <w:rPr>
          <w:rFonts w:ascii="Times New Roman" w:hAnsi="Times New Roman" w:cs="Times New Roman"/>
          <w:sz w:val="24"/>
          <w:szCs w:val="24"/>
        </w:rPr>
        <w:t>.</w:t>
      </w:r>
      <w:r w:rsidR="008323F0">
        <w:rPr>
          <w:rFonts w:ascii="Times New Roman" w:hAnsi="Times New Roman" w:cs="Times New Roman"/>
          <w:sz w:val="24"/>
          <w:szCs w:val="24"/>
        </w:rPr>
        <w:t xml:space="preserve"> This same survey found students who experienced food insecurity had lower GPAs compared to students who were food secure, highlighting academic success disparities.</w:t>
      </w:r>
      <w:r w:rsidR="004C3128">
        <w:rPr>
          <w:rFonts w:ascii="Times New Roman" w:hAnsi="Times New Roman" w:cs="Times New Roman"/>
          <w:sz w:val="24"/>
          <w:szCs w:val="24"/>
        </w:rPr>
        <w:t xml:space="preserve"> There was </w:t>
      </w:r>
      <w:r w:rsidR="00442061">
        <w:rPr>
          <w:rFonts w:ascii="Times New Roman" w:hAnsi="Times New Roman" w:cs="Times New Roman"/>
          <w:sz w:val="24"/>
          <w:szCs w:val="24"/>
        </w:rPr>
        <w:t xml:space="preserve">also </w:t>
      </w:r>
      <w:r w:rsidR="004C3128">
        <w:rPr>
          <w:rFonts w:ascii="Times New Roman" w:hAnsi="Times New Roman" w:cs="Times New Roman"/>
          <w:sz w:val="24"/>
          <w:szCs w:val="24"/>
        </w:rPr>
        <w:t xml:space="preserve">a 39% increase in the number of students requesting </w:t>
      </w:r>
      <w:r w:rsidR="00A167CB">
        <w:rPr>
          <w:rFonts w:ascii="Times New Roman" w:hAnsi="Times New Roman" w:cs="Times New Roman"/>
          <w:sz w:val="24"/>
          <w:szCs w:val="24"/>
        </w:rPr>
        <w:t>text</w:t>
      </w:r>
      <w:r w:rsidR="004C3128">
        <w:rPr>
          <w:rFonts w:ascii="Times New Roman" w:hAnsi="Times New Roman" w:cs="Times New Roman"/>
          <w:sz w:val="24"/>
          <w:szCs w:val="24"/>
        </w:rPr>
        <w:t xml:space="preserve">book assistance from Fall 2017 to Fall 2018. </w:t>
      </w:r>
      <w:r w:rsidR="00A167CB">
        <w:rPr>
          <w:rFonts w:ascii="Times New Roman" w:hAnsi="Times New Roman" w:cs="Times New Roman"/>
          <w:sz w:val="24"/>
          <w:szCs w:val="24"/>
        </w:rPr>
        <w:lastRenderedPageBreak/>
        <w:t>Although the SCSU Office of Student Affairs provides students with access to case-by-case level</w:t>
      </w:r>
      <w:r w:rsidR="00442061">
        <w:rPr>
          <w:rFonts w:ascii="Times New Roman" w:hAnsi="Times New Roman" w:cs="Times New Roman"/>
          <w:sz w:val="24"/>
          <w:szCs w:val="24"/>
        </w:rPr>
        <w:t>s of basic needs resources, these</w:t>
      </w:r>
      <w:r w:rsidR="00A167CB">
        <w:rPr>
          <w:rFonts w:ascii="Times New Roman" w:hAnsi="Times New Roman" w:cs="Times New Roman"/>
          <w:sz w:val="24"/>
          <w:szCs w:val="24"/>
        </w:rPr>
        <w:t xml:space="preserve"> are insufficient to address the growing needs of </w:t>
      </w:r>
      <w:r w:rsidR="00F43EC6">
        <w:rPr>
          <w:rFonts w:ascii="Times New Roman" w:hAnsi="Times New Roman" w:cs="Times New Roman"/>
          <w:sz w:val="24"/>
          <w:szCs w:val="24"/>
        </w:rPr>
        <w:t>our</w:t>
      </w:r>
      <w:r w:rsidR="00A167CB">
        <w:rPr>
          <w:rFonts w:ascii="Times New Roman" w:hAnsi="Times New Roman" w:cs="Times New Roman"/>
          <w:sz w:val="24"/>
          <w:szCs w:val="24"/>
        </w:rPr>
        <w:t xml:space="preserve"> student population</w:t>
      </w:r>
      <w:r w:rsidR="004C3128">
        <w:rPr>
          <w:rFonts w:ascii="Times New Roman" w:hAnsi="Times New Roman" w:cs="Times New Roman"/>
          <w:sz w:val="24"/>
          <w:szCs w:val="24"/>
        </w:rPr>
        <w:t>.</w:t>
      </w:r>
      <w:r w:rsidR="00462A3B">
        <w:rPr>
          <w:rFonts w:ascii="Times New Roman" w:hAnsi="Times New Roman" w:cs="Times New Roman"/>
          <w:sz w:val="24"/>
          <w:szCs w:val="24"/>
        </w:rPr>
        <w:t xml:space="preserve"> </w:t>
      </w:r>
    </w:p>
    <w:p w14:paraId="4E44118A" w14:textId="3383D0F4" w:rsidR="00EA212E" w:rsidRDefault="001A722D" w:rsidP="00630583">
      <w:pPr>
        <w:spacing w:after="0" w:line="480" w:lineRule="auto"/>
        <w:ind w:firstLine="720"/>
        <w:rPr>
          <w:rFonts w:ascii="Times New Roman" w:hAnsi="Times New Roman" w:cs="Times New Roman"/>
          <w:sz w:val="24"/>
          <w:szCs w:val="24"/>
        </w:rPr>
      </w:pPr>
      <w:r w:rsidRPr="00D02E22">
        <w:rPr>
          <w:rFonts w:ascii="Times New Roman" w:hAnsi="Times New Roman" w:cs="Times New Roman"/>
          <w:sz w:val="24"/>
          <w:szCs w:val="24"/>
        </w:rPr>
        <w:t>The PERCHS activities central to supporting this at-risk population of students</w:t>
      </w:r>
      <w:r w:rsidR="00A167CB" w:rsidRPr="00D02E22">
        <w:rPr>
          <w:rFonts w:ascii="Times New Roman" w:hAnsi="Times New Roman" w:cs="Times New Roman"/>
          <w:sz w:val="24"/>
          <w:szCs w:val="24"/>
        </w:rPr>
        <w:t xml:space="preserve">, as identified in Weakness 1 and Weakness 2, </w:t>
      </w:r>
      <w:r w:rsidRPr="00D02E22">
        <w:rPr>
          <w:rFonts w:ascii="Times New Roman" w:hAnsi="Times New Roman" w:cs="Times New Roman"/>
          <w:sz w:val="24"/>
          <w:szCs w:val="24"/>
        </w:rPr>
        <w:t>include: Professional Academic Success Coaching, specialized course</w:t>
      </w:r>
      <w:r w:rsidR="00B14BD9" w:rsidRPr="00D02E22">
        <w:rPr>
          <w:rFonts w:ascii="Times New Roman" w:hAnsi="Times New Roman" w:cs="Times New Roman"/>
          <w:sz w:val="24"/>
          <w:szCs w:val="24"/>
        </w:rPr>
        <w:t>s</w:t>
      </w:r>
      <w:r w:rsidRPr="00D02E22">
        <w:rPr>
          <w:rFonts w:ascii="Times New Roman" w:hAnsi="Times New Roman" w:cs="Times New Roman"/>
          <w:sz w:val="24"/>
          <w:szCs w:val="24"/>
        </w:rPr>
        <w:t xml:space="preserve"> for academic probation students, targeted academic support for historically difficult gateway courses, establishment of an academic early alert reporting system</w:t>
      </w:r>
      <w:r w:rsidR="00A167CB" w:rsidRPr="00D02E22">
        <w:rPr>
          <w:rFonts w:ascii="Times New Roman" w:hAnsi="Times New Roman" w:cs="Times New Roman"/>
          <w:sz w:val="24"/>
          <w:szCs w:val="24"/>
        </w:rPr>
        <w:t xml:space="preserve"> through the EAB software</w:t>
      </w:r>
      <w:r w:rsidRPr="00D02E22">
        <w:rPr>
          <w:rFonts w:ascii="Times New Roman" w:hAnsi="Times New Roman" w:cs="Times New Roman"/>
          <w:sz w:val="24"/>
          <w:szCs w:val="24"/>
        </w:rPr>
        <w:t xml:space="preserve">, and the utilization of the FYE faculty in providing additional mentorship to the underprepared students. All activities share the goal of helping students to successfully complete courses and progress along their degree plan. </w:t>
      </w:r>
      <w:r w:rsidR="00E85509" w:rsidRPr="00D02E22">
        <w:rPr>
          <w:rFonts w:ascii="Times New Roman" w:hAnsi="Times New Roman" w:cs="Times New Roman"/>
          <w:sz w:val="24"/>
          <w:szCs w:val="24"/>
        </w:rPr>
        <w:t xml:space="preserve"> </w:t>
      </w:r>
    </w:p>
    <w:p w14:paraId="2461C35C" w14:textId="77777777" w:rsidR="002B0183" w:rsidRDefault="002B0183" w:rsidP="00BC230C">
      <w:pPr>
        <w:pStyle w:val="Heading4"/>
        <w:spacing w:after="240"/>
      </w:pPr>
      <w:r>
        <w:t>Academic Program</w:t>
      </w:r>
      <w:r w:rsidR="00DD10C8">
        <w:t>s and Student Support W</w:t>
      </w:r>
      <w:r w:rsidR="00F94460">
        <w:t xml:space="preserve">eakness </w:t>
      </w:r>
      <w:r w:rsidR="00A167CB">
        <w:t>3</w:t>
      </w:r>
      <w:r>
        <w:t>: SCSU</w:t>
      </w:r>
      <w:r w:rsidR="00A167CB">
        <w:t>’s four-year and six-year graduation rates are too low</w:t>
      </w:r>
      <w:r>
        <w:t>.</w:t>
      </w:r>
      <w:r w:rsidR="00EA212E">
        <w:t xml:space="preserve"> </w:t>
      </w:r>
    </w:p>
    <w:p w14:paraId="55906D4C" w14:textId="77777777" w:rsidR="004B7CCB" w:rsidRDefault="00C73281" w:rsidP="00DC6A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SCSU has continuously st</w:t>
      </w:r>
      <w:r w:rsidR="001A722D">
        <w:rPr>
          <w:rFonts w:ascii="Times New Roman" w:hAnsi="Times New Roman" w:cs="Times New Roman"/>
          <w:sz w:val="24"/>
          <w:szCs w:val="24"/>
        </w:rPr>
        <w:t>ruggled with low retention</w:t>
      </w:r>
      <w:r>
        <w:rPr>
          <w:rFonts w:ascii="Times New Roman" w:hAnsi="Times New Roman" w:cs="Times New Roman"/>
          <w:sz w:val="24"/>
          <w:szCs w:val="24"/>
        </w:rPr>
        <w:t xml:space="preserve"> and graduation rates</w:t>
      </w:r>
      <w:r w:rsidR="00706BE7">
        <w:rPr>
          <w:rFonts w:ascii="Times New Roman" w:hAnsi="Times New Roman" w:cs="Times New Roman"/>
          <w:sz w:val="24"/>
          <w:szCs w:val="24"/>
        </w:rPr>
        <w:t xml:space="preserve">. </w:t>
      </w:r>
      <w:r w:rsidR="004B7CCB">
        <w:rPr>
          <w:rFonts w:ascii="Times New Roman" w:hAnsi="Times New Roman" w:cs="Times New Roman"/>
          <w:sz w:val="24"/>
          <w:szCs w:val="24"/>
        </w:rPr>
        <w:t>Additionally</w:t>
      </w:r>
      <w:r w:rsidR="00C1480F">
        <w:rPr>
          <w:rFonts w:ascii="Times New Roman" w:hAnsi="Times New Roman" w:cs="Times New Roman"/>
          <w:sz w:val="24"/>
          <w:szCs w:val="24"/>
        </w:rPr>
        <w:t>,</w:t>
      </w:r>
      <w:r w:rsidR="004B7CCB">
        <w:rPr>
          <w:rFonts w:ascii="Times New Roman" w:hAnsi="Times New Roman" w:cs="Times New Roman"/>
          <w:sz w:val="24"/>
          <w:szCs w:val="24"/>
        </w:rPr>
        <w:t xml:space="preserve"> persistence rates decrease</w:t>
      </w:r>
      <w:r w:rsidR="00E85509">
        <w:rPr>
          <w:rFonts w:ascii="Times New Roman" w:hAnsi="Times New Roman" w:cs="Times New Roman"/>
          <w:sz w:val="24"/>
          <w:szCs w:val="24"/>
        </w:rPr>
        <w:t xml:space="preserve"> </w:t>
      </w:r>
      <w:r w:rsidR="00C1480F">
        <w:rPr>
          <w:rFonts w:ascii="Times New Roman" w:hAnsi="Times New Roman" w:cs="Times New Roman"/>
          <w:sz w:val="24"/>
          <w:szCs w:val="24"/>
        </w:rPr>
        <w:t xml:space="preserve">drastically </w:t>
      </w:r>
      <w:r w:rsidR="00DD10C8">
        <w:rPr>
          <w:rFonts w:ascii="Times New Roman" w:hAnsi="Times New Roman" w:cs="Times New Roman"/>
          <w:sz w:val="24"/>
          <w:szCs w:val="24"/>
        </w:rPr>
        <w:t>after the second</w:t>
      </w:r>
      <w:r w:rsidR="00E85509">
        <w:rPr>
          <w:rFonts w:ascii="Times New Roman" w:hAnsi="Times New Roman" w:cs="Times New Roman"/>
          <w:sz w:val="24"/>
          <w:szCs w:val="24"/>
        </w:rPr>
        <w:t xml:space="preserve"> year</w:t>
      </w:r>
      <w:r w:rsidR="001A722D">
        <w:rPr>
          <w:rFonts w:ascii="Times New Roman" w:hAnsi="Times New Roman" w:cs="Times New Roman"/>
          <w:sz w:val="24"/>
          <w:szCs w:val="24"/>
        </w:rPr>
        <w:t xml:space="preserve"> (see Table 9 below)</w:t>
      </w:r>
      <w:r w:rsidR="00E85509">
        <w:rPr>
          <w:rFonts w:ascii="Times New Roman" w:hAnsi="Times New Roman" w:cs="Times New Roman"/>
          <w:sz w:val="24"/>
          <w:szCs w:val="24"/>
        </w:rPr>
        <w:t xml:space="preserve">.  </w:t>
      </w:r>
    </w:p>
    <w:tbl>
      <w:tblPr>
        <w:tblStyle w:val="TableGrid"/>
        <w:tblW w:w="9486" w:type="dxa"/>
        <w:tblLook w:val="04A0" w:firstRow="1" w:lastRow="0" w:firstColumn="1" w:lastColumn="0" w:noHBand="0" w:noVBand="1"/>
      </w:tblPr>
      <w:tblGrid>
        <w:gridCol w:w="1977"/>
        <w:gridCol w:w="1238"/>
        <w:gridCol w:w="1265"/>
        <w:gridCol w:w="1238"/>
        <w:gridCol w:w="1265"/>
        <w:gridCol w:w="1238"/>
        <w:gridCol w:w="1265"/>
      </w:tblGrid>
      <w:tr w:rsidR="007B5AC1" w:rsidRPr="00A167CB" w14:paraId="2FEF7365" w14:textId="77777777" w:rsidTr="00BB7CC2">
        <w:tc>
          <w:tcPr>
            <w:tcW w:w="9486" w:type="dxa"/>
            <w:gridSpan w:val="7"/>
          </w:tcPr>
          <w:p w14:paraId="20BDE463" w14:textId="77777777" w:rsidR="007B5AC1" w:rsidRPr="005A73A4" w:rsidRDefault="00E85509" w:rsidP="00E85509">
            <w:pPr>
              <w:jc w:val="center"/>
              <w:rPr>
                <w:rFonts w:ascii="Times New Roman" w:hAnsi="Times New Roman" w:cs="Times New Roman"/>
                <w:b/>
                <w:sz w:val="20"/>
                <w:szCs w:val="20"/>
              </w:rPr>
            </w:pPr>
            <w:r w:rsidRPr="005A73A4">
              <w:rPr>
                <w:rFonts w:ascii="Times New Roman" w:hAnsi="Times New Roman" w:cs="Times New Roman"/>
                <w:b/>
                <w:sz w:val="20"/>
                <w:szCs w:val="20"/>
              </w:rPr>
              <w:t>Table 9</w:t>
            </w:r>
            <w:r w:rsidR="007B5AC1" w:rsidRPr="005A73A4">
              <w:rPr>
                <w:rFonts w:ascii="Times New Roman" w:hAnsi="Times New Roman" w:cs="Times New Roman"/>
                <w:b/>
                <w:sz w:val="20"/>
                <w:szCs w:val="20"/>
              </w:rPr>
              <w:t xml:space="preserve">. </w:t>
            </w:r>
            <w:r w:rsidRPr="005A73A4">
              <w:rPr>
                <w:rFonts w:ascii="Times New Roman" w:hAnsi="Times New Roman" w:cs="Times New Roman"/>
                <w:b/>
                <w:sz w:val="20"/>
                <w:szCs w:val="20"/>
              </w:rPr>
              <w:t xml:space="preserve">First-Time Full-Time Freshman </w:t>
            </w:r>
            <w:r w:rsidR="007B5AC1" w:rsidRPr="005A73A4">
              <w:rPr>
                <w:rFonts w:ascii="Times New Roman" w:hAnsi="Times New Roman" w:cs="Times New Roman"/>
                <w:b/>
                <w:sz w:val="20"/>
                <w:szCs w:val="20"/>
              </w:rPr>
              <w:t>Retention and Persistence Rates</w:t>
            </w:r>
          </w:p>
        </w:tc>
      </w:tr>
      <w:tr w:rsidR="00826030" w:rsidRPr="00A167CB" w14:paraId="1807E342" w14:textId="77777777" w:rsidTr="00BB7CC2">
        <w:tc>
          <w:tcPr>
            <w:tcW w:w="1977" w:type="dxa"/>
            <w:shd w:val="clear" w:color="auto" w:fill="D9D9D9" w:themeFill="background1" w:themeFillShade="D9"/>
          </w:tcPr>
          <w:p w14:paraId="102AC3D5" w14:textId="77777777" w:rsidR="00826030" w:rsidRPr="005A73A4" w:rsidRDefault="00826030" w:rsidP="00E85509">
            <w:pPr>
              <w:jc w:val="center"/>
              <w:rPr>
                <w:rFonts w:ascii="Times New Roman" w:hAnsi="Times New Roman" w:cs="Times New Roman"/>
                <w:b/>
                <w:sz w:val="20"/>
                <w:szCs w:val="20"/>
              </w:rPr>
            </w:pPr>
          </w:p>
        </w:tc>
        <w:tc>
          <w:tcPr>
            <w:tcW w:w="1238" w:type="dxa"/>
            <w:shd w:val="clear" w:color="auto" w:fill="D9D9D9" w:themeFill="background1" w:themeFillShade="D9"/>
          </w:tcPr>
          <w:p w14:paraId="53A7898F" w14:textId="77777777" w:rsidR="00826030" w:rsidRPr="005A73A4" w:rsidRDefault="0022321C" w:rsidP="00E85509">
            <w:pPr>
              <w:jc w:val="center"/>
              <w:rPr>
                <w:rFonts w:ascii="Times New Roman" w:hAnsi="Times New Roman" w:cs="Times New Roman"/>
                <w:b/>
                <w:sz w:val="20"/>
                <w:szCs w:val="20"/>
              </w:rPr>
            </w:pPr>
            <w:r w:rsidRPr="005A73A4">
              <w:rPr>
                <w:rFonts w:ascii="Times New Roman" w:hAnsi="Times New Roman" w:cs="Times New Roman"/>
                <w:b/>
                <w:sz w:val="20"/>
                <w:szCs w:val="20"/>
              </w:rPr>
              <w:t>2016</w:t>
            </w:r>
          </w:p>
        </w:tc>
        <w:tc>
          <w:tcPr>
            <w:tcW w:w="1265" w:type="dxa"/>
            <w:shd w:val="clear" w:color="auto" w:fill="D9D9D9" w:themeFill="background1" w:themeFillShade="D9"/>
          </w:tcPr>
          <w:p w14:paraId="5D552237" w14:textId="77777777" w:rsidR="00826030" w:rsidRPr="005A73A4" w:rsidRDefault="00BB7CC2" w:rsidP="00E85509">
            <w:pPr>
              <w:jc w:val="center"/>
              <w:rPr>
                <w:rFonts w:ascii="Times New Roman" w:hAnsi="Times New Roman" w:cs="Times New Roman"/>
                <w:b/>
                <w:sz w:val="20"/>
                <w:szCs w:val="20"/>
              </w:rPr>
            </w:pPr>
            <w:r w:rsidRPr="005A73A4">
              <w:rPr>
                <w:rFonts w:ascii="Times New Roman" w:hAnsi="Times New Roman" w:cs="Times New Roman"/>
                <w:b/>
                <w:sz w:val="20"/>
                <w:szCs w:val="20"/>
              </w:rPr>
              <w:t>% Change</w:t>
            </w:r>
          </w:p>
        </w:tc>
        <w:tc>
          <w:tcPr>
            <w:tcW w:w="1238" w:type="dxa"/>
            <w:shd w:val="clear" w:color="auto" w:fill="D9D9D9" w:themeFill="background1" w:themeFillShade="D9"/>
          </w:tcPr>
          <w:p w14:paraId="260E8E12" w14:textId="77777777" w:rsidR="00826030" w:rsidRPr="005A73A4" w:rsidRDefault="0022321C" w:rsidP="00E85509">
            <w:pPr>
              <w:jc w:val="center"/>
              <w:rPr>
                <w:rFonts w:ascii="Times New Roman" w:hAnsi="Times New Roman" w:cs="Times New Roman"/>
                <w:b/>
                <w:sz w:val="20"/>
                <w:szCs w:val="20"/>
              </w:rPr>
            </w:pPr>
            <w:r w:rsidRPr="005A73A4">
              <w:rPr>
                <w:rFonts w:ascii="Times New Roman" w:hAnsi="Times New Roman" w:cs="Times New Roman"/>
                <w:b/>
                <w:sz w:val="20"/>
                <w:szCs w:val="20"/>
              </w:rPr>
              <w:t>2015</w:t>
            </w:r>
          </w:p>
        </w:tc>
        <w:tc>
          <w:tcPr>
            <w:tcW w:w="1265" w:type="dxa"/>
            <w:shd w:val="clear" w:color="auto" w:fill="D9D9D9" w:themeFill="background1" w:themeFillShade="D9"/>
          </w:tcPr>
          <w:p w14:paraId="176D0635" w14:textId="77777777" w:rsidR="00826030" w:rsidRPr="005A73A4" w:rsidRDefault="00BB7CC2" w:rsidP="00E85509">
            <w:pPr>
              <w:jc w:val="center"/>
              <w:rPr>
                <w:rFonts w:ascii="Times New Roman" w:hAnsi="Times New Roman" w:cs="Times New Roman"/>
                <w:b/>
                <w:sz w:val="20"/>
                <w:szCs w:val="20"/>
              </w:rPr>
            </w:pPr>
            <w:r w:rsidRPr="005A73A4">
              <w:rPr>
                <w:rFonts w:ascii="Times New Roman" w:hAnsi="Times New Roman" w:cs="Times New Roman"/>
                <w:b/>
                <w:sz w:val="20"/>
                <w:szCs w:val="20"/>
              </w:rPr>
              <w:t>% Change</w:t>
            </w:r>
          </w:p>
        </w:tc>
        <w:tc>
          <w:tcPr>
            <w:tcW w:w="1238" w:type="dxa"/>
            <w:shd w:val="clear" w:color="auto" w:fill="D9D9D9" w:themeFill="background1" w:themeFillShade="D9"/>
          </w:tcPr>
          <w:p w14:paraId="4C93E589" w14:textId="77777777" w:rsidR="00826030" w:rsidRPr="005A73A4" w:rsidRDefault="0022321C" w:rsidP="00E85509">
            <w:pPr>
              <w:jc w:val="center"/>
              <w:rPr>
                <w:rFonts w:ascii="Times New Roman" w:hAnsi="Times New Roman" w:cs="Times New Roman"/>
                <w:b/>
                <w:sz w:val="20"/>
                <w:szCs w:val="20"/>
              </w:rPr>
            </w:pPr>
            <w:r w:rsidRPr="005A73A4">
              <w:rPr>
                <w:rFonts w:ascii="Times New Roman" w:hAnsi="Times New Roman" w:cs="Times New Roman"/>
                <w:b/>
                <w:sz w:val="20"/>
                <w:szCs w:val="20"/>
              </w:rPr>
              <w:t>2014</w:t>
            </w:r>
          </w:p>
        </w:tc>
        <w:tc>
          <w:tcPr>
            <w:tcW w:w="1265" w:type="dxa"/>
            <w:shd w:val="clear" w:color="auto" w:fill="D9D9D9" w:themeFill="background1" w:themeFillShade="D9"/>
          </w:tcPr>
          <w:p w14:paraId="60D9A125" w14:textId="77777777" w:rsidR="00826030" w:rsidRPr="005A73A4" w:rsidRDefault="00BB7CC2" w:rsidP="00E85509">
            <w:pPr>
              <w:jc w:val="center"/>
              <w:rPr>
                <w:rFonts w:ascii="Times New Roman" w:hAnsi="Times New Roman" w:cs="Times New Roman"/>
                <w:b/>
                <w:sz w:val="20"/>
                <w:szCs w:val="20"/>
              </w:rPr>
            </w:pPr>
            <w:r w:rsidRPr="005A73A4">
              <w:rPr>
                <w:rFonts w:ascii="Times New Roman" w:hAnsi="Times New Roman" w:cs="Times New Roman"/>
                <w:b/>
                <w:sz w:val="20"/>
                <w:szCs w:val="20"/>
              </w:rPr>
              <w:t>% Change</w:t>
            </w:r>
          </w:p>
        </w:tc>
      </w:tr>
      <w:tr w:rsidR="00826030" w:rsidRPr="00A167CB" w14:paraId="74849CDB" w14:textId="77777777" w:rsidTr="00BB7CC2">
        <w:tc>
          <w:tcPr>
            <w:tcW w:w="1977" w:type="dxa"/>
          </w:tcPr>
          <w:p w14:paraId="01A61427" w14:textId="77777777" w:rsidR="00826030" w:rsidRPr="005A73A4" w:rsidRDefault="00E85509" w:rsidP="00E85509">
            <w:pPr>
              <w:jc w:val="center"/>
              <w:rPr>
                <w:rFonts w:ascii="Times New Roman" w:hAnsi="Times New Roman" w:cs="Times New Roman"/>
                <w:sz w:val="20"/>
                <w:szCs w:val="20"/>
              </w:rPr>
            </w:pPr>
            <w:r w:rsidRPr="005A73A4">
              <w:rPr>
                <w:rFonts w:ascii="Times New Roman" w:hAnsi="Times New Roman" w:cs="Times New Roman"/>
                <w:sz w:val="20"/>
                <w:szCs w:val="20"/>
              </w:rPr>
              <w:t>Returning after 1 yr</w:t>
            </w:r>
          </w:p>
        </w:tc>
        <w:tc>
          <w:tcPr>
            <w:tcW w:w="1238" w:type="dxa"/>
          </w:tcPr>
          <w:p w14:paraId="5B5FBFFB" w14:textId="77777777" w:rsidR="00826030" w:rsidRPr="005A73A4" w:rsidRDefault="0022321C" w:rsidP="00E85509">
            <w:pPr>
              <w:jc w:val="center"/>
              <w:rPr>
                <w:rFonts w:ascii="Times New Roman" w:hAnsi="Times New Roman" w:cs="Times New Roman"/>
                <w:sz w:val="20"/>
                <w:szCs w:val="20"/>
              </w:rPr>
            </w:pPr>
            <w:r w:rsidRPr="005A73A4">
              <w:rPr>
                <w:rFonts w:ascii="Times New Roman" w:hAnsi="Times New Roman" w:cs="Times New Roman"/>
                <w:sz w:val="20"/>
                <w:szCs w:val="20"/>
              </w:rPr>
              <w:t>77.9</w:t>
            </w:r>
            <w:r w:rsidR="00826030" w:rsidRPr="005A73A4">
              <w:rPr>
                <w:rFonts w:ascii="Times New Roman" w:hAnsi="Times New Roman" w:cs="Times New Roman"/>
                <w:sz w:val="20"/>
                <w:szCs w:val="20"/>
              </w:rPr>
              <w:t>%</w:t>
            </w:r>
          </w:p>
        </w:tc>
        <w:tc>
          <w:tcPr>
            <w:tcW w:w="1265" w:type="dxa"/>
          </w:tcPr>
          <w:p w14:paraId="0354F9A6" w14:textId="77777777" w:rsidR="00826030" w:rsidRPr="005A73A4" w:rsidRDefault="0022321C" w:rsidP="00E85509">
            <w:pPr>
              <w:jc w:val="center"/>
              <w:rPr>
                <w:rFonts w:ascii="Times New Roman" w:hAnsi="Times New Roman" w:cs="Times New Roman"/>
                <w:sz w:val="20"/>
                <w:szCs w:val="20"/>
              </w:rPr>
            </w:pPr>
            <w:r w:rsidRPr="005A73A4">
              <w:rPr>
                <w:rFonts w:ascii="Times New Roman" w:hAnsi="Times New Roman" w:cs="Times New Roman"/>
                <w:sz w:val="20"/>
                <w:szCs w:val="20"/>
              </w:rPr>
              <w:t>-22.1</w:t>
            </w:r>
            <w:r w:rsidR="00E85509" w:rsidRPr="005A73A4">
              <w:rPr>
                <w:rFonts w:ascii="Times New Roman" w:hAnsi="Times New Roman" w:cs="Times New Roman"/>
                <w:sz w:val="20"/>
                <w:szCs w:val="20"/>
              </w:rPr>
              <w:t xml:space="preserve">% </w:t>
            </w:r>
          </w:p>
        </w:tc>
        <w:tc>
          <w:tcPr>
            <w:tcW w:w="1238" w:type="dxa"/>
          </w:tcPr>
          <w:p w14:paraId="6DF9FEBD" w14:textId="77777777" w:rsidR="00826030" w:rsidRPr="005A73A4" w:rsidRDefault="0022321C" w:rsidP="00E85509">
            <w:pPr>
              <w:jc w:val="center"/>
              <w:rPr>
                <w:rFonts w:ascii="Times New Roman" w:hAnsi="Times New Roman" w:cs="Times New Roman"/>
                <w:sz w:val="20"/>
                <w:szCs w:val="20"/>
              </w:rPr>
            </w:pPr>
            <w:r w:rsidRPr="005A73A4">
              <w:rPr>
                <w:rFonts w:ascii="Times New Roman" w:hAnsi="Times New Roman" w:cs="Times New Roman"/>
                <w:sz w:val="20"/>
                <w:szCs w:val="20"/>
              </w:rPr>
              <w:t>76.8</w:t>
            </w:r>
            <w:r w:rsidR="00826030" w:rsidRPr="005A73A4">
              <w:rPr>
                <w:rFonts w:ascii="Times New Roman" w:hAnsi="Times New Roman" w:cs="Times New Roman"/>
                <w:sz w:val="20"/>
                <w:szCs w:val="20"/>
              </w:rPr>
              <w:t>%</w:t>
            </w:r>
          </w:p>
        </w:tc>
        <w:tc>
          <w:tcPr>
            <w:tcW w:w="1265" w:type="dxa"/>
          </w:tcPr>
          <w:p w14:paraId="2AAE83A9" w14:textId="77777777" w:rsidR="00826030" w:rsidRPr="005A73A4" w:rsidRDefault="0022321C" w:rsidP="00E85509">
            <w:pPr>
              <w:jc w:val="center"/>
              <w:rPr>
                <w:rFonts w:ascii="Times New Roman" w:hAnsi="Times New Roman" w:cs="Times New Roman"/>
                <w:sz w:val="20"/>
                <w:szCs w:val="20"/>
              </w:rPr>
            </w:pPr>
            <w:r w:rsidRPr="005A73A4">
              <w:rPr>
                <w:rFonts w:ascii="Times New Roman" w:hAnsi="Times New Roman" w:cs="Times New Roman"/>
                <w:sz w:val="20"/>
                <w:szCs w:val="20"/>
              </w:rPr>
              <w:t>-23.2</w:t>
            </w:r>
            <w:r w:rsidR="00E85509" w:rsidRPr="005A73A4">
              <w:rPr>
                <w:rFonts w:ascii="Times New Roman" w:hAnsi="Times New Roman" w:cs="Times New Roman"/>
                <w:sz w:val="20"/>
                <w:szCs w:val="20"/>
              </w:rPr>
              <w:t xml:space="preserve">% </w:t>
            </w:r>
          </w:p>
        </w:tc>
        <w:tc>
          <w:tcPr>
            <w:tcW w:w="1238" w:type="dxa"/>
          </w:tcPr>
          <w:p w14:paraId="03FDC3A3" w14:textId="77777777" w:rsidR="00826030" w:rsidRPr="005A73A4" w:rsidRDefault="0022321C" w:rsidP="00E85509">
            <w:pPr>
              <w:jc w:val="center"/>
              <w:rPr>
                <w:rFonts w:ascii="Times New Roman" w:hAnsi="Times New Roman" w:cs="Times New Roman"/>
                <w:sz w:val="20"/>
                <w:szCs w:val="20"/>
              </w:rPr>
            </w:pPr>
            <w:r w:rsidRPr="005A73A4">
              <w:rPr>
                <w:rFonts w:ascii="Times New Roman" w:hAnsi="Times New Roman" w:cs="Times New Roman"/>
                <w:sz w:val="20"/>
                <w:szCs w:val="20"/>
              </w:rPr>
              <w:t>74.6</w:t>
            </w:r>
            <w:r w:rsidR="00826030" w:rsidRPr="005A73A4">
              <w:rPr>
                <w:rFonts w:ascii="Times New Roman" w:hAnsi="Times New Roman" w:cs="Times New Roman"/>
                <w:sz w:val="20"/>
                <w:szCs w:val="20"/>
              </w:rPr>
              <w:t>%</w:t>
            </w:r>
          </w:p>
        </w:tc>
        <w:tc>
          <w:tcPr>
            <w:tcW w:w="1265" w:type="dxa"/>
          </w:tcPr>
          <w:p w14:paraId="39470481" w14:textId="77777777" w:rsidR="00826030" w:rsidRPr="005A73A4" w:rsidRDefault="0022321C" w:rsidP="00E85509">
            <w:pPr>
              <w:jc w:val="center"/>
              <w:rPr>
                <w:rFonts w:ascii="Times New Roman" w:hAnsi="Times New Roman" w:cs="Times New Roman"/>
                <w:sz w:val="20"/>
                <w:szCs w:val="20"/>
              </w:rPr>
            </w:pPr>
            <w:r w:rsidRPr="005A73A4">
              <w:rPr>
                <w:rFonts w:ascii="Times New Roman" w:hAnsi="Times New Roman" w:cs="Times New Roman"/>
                <w:sz w:val="20"/>
                <w:szCs w:val="20"/>
              </w:rPr>
              <w:t>-25.4</w:t>
            </w:r>
            <w:r w:rsidR="00E85509" w:rsidRPr="005A73A4">
              <w:rPr>
                <w:rFonts w:ascii="Times New Roman" w:hAnsi="Times New Roman" w:cs="Times New Roman"/>
                <w:sz w:val="20"/>
                <w:szCs w:val="20"/>
              </w:rPr>
              <w:t xml:space="preserve">% </w:t>
            </w:r>
          </w:p>
        </w:tc>
      </w:tr>
      <w:tr w:rsidR="00826030" w:rsidRPr="00A167CB" w14:paraId="0F02F366" w14:textId="77777777" w:rsidTr="00BB7CC2">
        <w:tc>
          <w:tcPr>
            <w:tcW w:w="1977" w:type="dxa"/>
          </w:tcPr>
          <w:p w14:paraId="1E826F27" w14:textId="77777777" w:rsidR="00826030" w:rsidRPr="005A73A4" w:rsidRDefault="00E85509" w:rsidP="00E85509">
            <w:pPr>
              <w:jc w:val="center"/>
              <w:rPr>
                <w:rFonts w:ascii="Times New Roman" w:hAnsi="Times New Roman" w:cs="Times New Roman"/>
                <w:sz w:val="20"/>
                <w:szCs w:val="20"/>
              </w:rPr>
            </w:pPr>
            <w:r w:rsidRPr="005A73A4">
              <w:rPr>
                <w:rFonts w:ascii="Times New Roman" w:hAnsi="Times New Roman" w:cs="Times New Roman"/>
                <w:sz w:val="20"/>
                <w:szCs w:val="20"/>
              </w:rPr>
              <w:t>Returning after 2 y</w:t>
            </w:r>
            <w:r w:rsidR="00826030" w:rsidRPr="005A73A4">
              <w:rPr>
                <w:rFonts w:ascii="Times New Roman" w:hAnsi="Times New Roman" w:cs="Times New Roman"/>
                <w:sz w:val="20"/>
                <w:szCs w:val="20"/>
              </w:rPr>
              <w:t>rs</w:t>
            </w:r>
          </w:p>
        </w:tc>
        <w:tc>
          <w:tcPr>
            <w:tcW w:w="1238" w:type="dxa"/>
          </w:tcPr>
          <w:p w14:paraId="0CEEECBC" w14:textId="77777777" w:rsidR="00826030" w:rsidRPr="005A73A4" w:rsidRDefault="00BB7CC2" w:rsidP="00BB7CC2">
            <w:pPr>
              <w:jc w:val="center"/>
              <w:rPr>
                <w:rFonts w:ascii="Times New Roman" w:hAnsi="Times New Roman" w:cs="Times New Roman"/>
                <w:sz w:val="20"/>
                <w:szCs w:val="20"/>
              </w:rPr>
            </w:pPr>
            <w:r w:rsidRPr="005A73A4">
              <w:rPr>
                <w:rFonts w:ascii="Times New Roman" w:hAnsi="Times New Roman" w:cs="Times New Roman"/>
                <w:sz w:val="20"/>
                <w:szCs w:val="20"/>
              </w:rPr>
              <w:t>TBD</w:t>
            </w:r>
          </w:p>
        </w:tc>
        <w:tc>
          <w:tcPr>
            <w:tcW w:w="1265" w:type="dxa"/>
          </w:tcPr>
          <w:p w14:paraId="44FC994D" w14:textId="77777777" w:rsidR="00826030" w:rsidRPr="005A73A4" w:rsidRDefault="00BB7CC2" w:rsidP="00E85509">
            <w:pPr>
              <w:jc w:val="center"/>
              <w:rPr>
                <w:rFonts w:ascii="Times New Roman" w:hAnsi="Times New Roman" w:cs="Times New Roman"/>
                <w:sz w:val="20"/>
                <w:szCs w:val="20"/>
              </w:rPr>
            </w:pPr>
            <w:r w:rsidRPr="005A73A4">
              <w:rPr>
                <w:rFonts w:ascii="Times New Roman" w:hAnsi="Times New Roman" w:cs="Times New Roman"/>
                <w:sz w:val="20"/>
                <w:szCs w:val="20"/>
              </w:rPr>
              <w:t>TBD</w:t>
            </w:r>
          </w:p>
        </w:tc>
        <w:tc>
          <w:tcPr>
            <w:tcW w:w="1238" w:type="dxa"/>
          </w:tcPr>
          <w:p w14:paraId="2991F0DF" w14:textId="77777777" w:rsidR="00826030" w:rsidRPr="005A73A4" w:rsidRDefault="0022321C" w:rsidP="00E85509">
            <w:pPr>
              <w:jc w:val="center"/>
              <w:rPr>
                <w:rFonts w:ascii="Times New Roman" w:hAnsi="Times New Roman" w:cs="Times New Roman"/>
                <w:sz w:val="20"/>
                <w:szCs w:val="20"/>
              </w:rPr>
            </w:pPr>
            <w:r w:rsidRPr="005A73A4">
              <w:rPr>
                <w:rFonts w:ascii="Times New Roman" w:hAnsi="Times New Roman" w:cs="Times New Roman"/>
                <w:sz w:val="20"/>
                <w:szCs w:val="20"/>
              </w:rPr>
              <w:t>62</w:t>
            </w:r>
            <w:r w:rsidR="00826030" w:rsidRPr="005A73A4">
              <w:rPr>
                <w:rFonts w:ascii="Times New Roman" w:hAnsi="Times New Roman" w:cs="Times New Roman"/>
                <w:sz w:val="20"/>
                <w:szCs w:val="20"/>
              </w:rPr>
              <w:t>.6%</w:t>
            </w:r>
          </w:p>
        </w:tc>
        <w:tc>
          <w:tcPr>
            <w:tcW w:w="1265" w:type="dxa"/>
          </w:tcPr>
          <w:p w14:paraId="5ED262F1" w14:textId="77777777" w:rsidR="00826030" w:rsidRPr="005A73A4" w:rsidRDefault="0022321C" w:rsidP="00E85509">
            <w:pPr>
              <w:jc w:val="center"/>
              <w:rPr>
                <w:rFonts w:ascii="Times New Roman" w:hAnsi="Times New Roman" w:cs="Times New Roman"/>
                <w:sz w:val="20"/>
                <w:szCs w:val="20"/>
              </w:rPr>
            </w:pPr>
            <w:r w:rsidRPr="005A73A4">
              <w:rPr>
                <w:rFonts w:ascii="Times New Roman" w:hAnsi="Times New Roman" w:cs="Times New Roman"/>
                <w:sz w:val="20"/>
                <w:szCs w:val="20"/>
              </w:rPr>
              <w:t>-14.2</w:t>
            </w:r>
            <w:r w:rsidR="00E85509" w:rsidRPr="005A73A4">
              <w:rPr>
                <w:rFonts w:ascii="Times New Roman" w:hAnsi="Times New Roman" w:cs="Times New Roman"/>
                <w:sz w:val="20"/>
                <w:szCs w:val="20"/>
              </w:rPr>
              <w:t xml:space="preserve">% </w:t>
            </w:r>
          </w:p>
        </w:tc>
        <w:tc>
          <w:tcPr>
            <w:tcW w:w="1238" w:type="dxa"/>
          </w:tcPr>
          <w:p w14:paraId="482A9FC7" w14:textId="77777777" w:rsidR="00826030" w:rsidRPr="005A73A4" w:rsidRDefault="0022321C" w:rsidP="00E85509">
            <w:pPr>
              <w:jc w:val="center"/>
              <w:rPr>
                <w:rFonts w:ascii="Times New Roman" w:hAnsi="Times New Roman" w:cs="Times New Roman"/>
                <w:sz w:val="20"/>
                <w:szCs w:val="20"/>
              </w:rPr>
            </w:pPr>
            <w:r w:rsidRPr="005A73A4">
              <w:rPr>
                <w:rFonts w:ascii="Times New Roman" w:hAnsi="Times New Roman" w:cs="Times New Roman"/>
                <w:sz w:val="20"/>
                <w:szCs w:val="20"/>
              </w:rPr>
              <w:t>61.5</w:t>
            </w:r>
            <w:r w:rsidR="00826030" w:rsidRPr="005A73A4">
              <w:rPr>
                <w:rFonts w:ascii="Times New Roman" w:hAnsi="Times New Roman" w:cs="Times New Roman"/>
                <w:sz w:val="20"/>
                <w:szCs w:val="20"/>
              </w:rPr>
              <w:t>%</w:t>
            </w:r>
          </w:p>
        </w:tc>
        <w:tc>
          <w:tcPr>
            <w:tcW w:w="1265" w:type="dxa"/>
          </w:tcPr>
          <w:p w14:paraId="2640622C" w14:textId="77777777" w:rsidR="00826030" w:rsidRPr="005A73A4" w:rsidRDefault="0022321C" w:rsidP="00E85509">
            <w:pPr>
              <w:jc w:val="center"/>
              <w:rPr>
                <w:rFonts w:ascii="Times New Roman" w:hAnsi="Times New Roman" w:cs="Times New Roman"/>
                <w:sz w:val="20"/>
                <w:szCs w:val="20"/>
              </w:rPr>
            </w:pPr>
            <w:r w:rsidRPr="005A73A4">
              <w:rPr>
                <w:rFonts w:ascii="Times New Roman" w:hAnsi="Times New Roman" w:cs="Times New Roman"/>
                <w:sz w:val="20"/>
                <w:szCs w:val="20"/>
              </w:rPr>
              <w:t>-13.1</w:t>
            </w:r>
            <w:r w:rsidR="00E85509" w:rsidRPr="005A73A4">
              <w:rPr>
                <w:rFonts w:ascii="Times New Roman" w:hAnsi="Times New Roman" w:cs="Times New Roman"/>
                <w:sz w:val="20"/>
                <w:szCs w:val="20"/>
              </w:rPr>
              <w:t xml:space="preserve">% </w:t>
            </w:r>
          </w:p>
        </w:tc>
      </w:tr>
      <w:tr w:rsidR="00826030" w:rsidRPr="00A167CB" w14:paraId="62FC7D57" w14:textId="77777777" w:rsidTr="00BB7CC2">
        <w:tc>
          <w:tcPr>
            <w:tcW w:w="1977" w:type="dxa"/>
            <w:tcBorders>
              <w:bottom w:val="single" w:sz="12" w:space="0" w:color="auto"/>
            </w:tcBorders>
          </w:tcPr>
          <w:p w14:paraId="7F40597B" w14:textId="77777777" w:rsidR="00826030" w:rsidRPr="005A73A4" w:rsidRDefault="00E85509" w:rsidP="00E85509">
            <w:pPr>
              <w:jc w:val="center"/>
              <w:rPr>
                <w:rFonts w:ascii="Times New Roman" w:hAnsi="Times New Roman" w:cs="Times New Roman"/>
                <w:sz w:val="20"/>
                <w:szCs w:val="20"/>
              </w:rPr>
            </w:pPr>
            <w:r w:rsidRPr="005A73A4">
              <w:rPr>
                <w:rFonts w:ascii="Times New Roman" w:hAnsi="Times New Roman" w:cs="Times New Roman"/>
                <w:sz w:val="20"/>
                <w:szCs w:val="20"/>
              </w:rPr>
              <w:t>Returning after 3 y</w:t>
            </w:r>
            <w:r w:rsidR="00826030" w:rsidRPr="005A73A4">
              <w:rPr>
                <w:rFonts w:ascii="Times New Roman" w:hAnsi="Times New Roman" w:cs="Times New Roman"/>
                <w:sz w:val="20"/>
                <w:szCs w:val="20"/>
              </w:rPr>
              <w:t>rs</w:t>
            </w:r>
          </w:p>
        </w:tc>
        <w:tc>
          <w:tcPr>
            <w:tcW w:w="1238" w:type="dxa"/>
            <w:tcBorders>
              <w:bottom w:val="single" w:sz="12" w:space="0" w:color="auto"/>
            </w:tcBorders>
          </w:tcPr>
          <w:p w14:paraId="62B5C42F" w14:textId="77777777" w:rsidR="00826030" w:rsidRPr="005A73A4" w:rsidRDefault="00BB7CC2" w:rsidP="00E85509">
            <w:pPr>
              <w:jc w:val="center"/>
              <w:rPr>
                <w:rFonts w:ascii="Times New Roman" w:hAnsi="Times New Roman" w:cs="Times New Roman"/>
                <w:sz w:val="20"/>
                <w:szCs w:val="20"/>
              </w:rPr>
            </w:pPr>
            <w:r w:rsidRPr="005A73A4">
              <w:rPr>
                <w:rFonts w:ascii="Times New Roman" w:hAnsi="Times New Roman" w:cs="Times New Roman"/>
                <w:sz w:val="20"/>
                <w:szCs w:val="20"/>
              </w:rPr>
              <w:t>TBD</w:t>
            </w:r>
          </w:p>
        </w:tc>
        <w:tc>
          <w:tcPr>
            <w:tcW w:w="1265" w:type="dxa"/>
            <w:tcBorders>
              <w:bottom w:val="single" w:sz="12" w:space="0" w:color="auto"/>
            </w:tcBorders>
          </w:tcPr>
          <w:p w14:paraId="72342CB1" w14:textId="77777777" w:rsidR="00826030" w:rsidRPr="005A73A4" w:rsidRDefault="00BB7CC2" w:rsidP="00E85509">
            <w:pPr>
              <w:jc w:val="center"/>
              <w:rPr>
                <w:rFonts w:ascii="Times New Roman" w:hAnsi="Times New Roman" w:cs="Times New Roman"/>
                <w:sz w:val="20"/>
                <w:szCs w:val="20"/>
              </w:rPr>
            </w:pPr>
            <w:r w:rsidRPr="005A73A4">
              <w:rPr>
                <w:rFonts w:ascii="Times New Roman" w:hAnsi="Times New Roman" w:cs="Times New Roman"/>
                <w:sz w:val="20"/>
                <w:szCs w:val="20"/>
              </w:rPr>
              <w:t>TBD</w:t>
            </w:r>
          </w:p>
        </w:tc>
        <w:tc>
          <w:tcPr>
            <w:tcW w:w="1238" w:type="dxa"/>
            <w:tcBorders>
              <w:bottom w:val="single" w:sz="12" w:space="0" w:color="auto"/>
            </w:tcBorders>
          </w:tcPr>
          <w:p w14:paraId="56A37889" w14:textId="77777777" w:rsidR="00826030" w:rsidRPr="005A73A4" w:rsidRDefault="00BB7CC2" w:rsidP="00E85509">
            <w:pPr>
              <w:jc w:val="center"/>
              <w:rPr>
                <w:rFonts w:ascii="Times New Roman" w:hAnsi="Times New Roman" w:cs="Times New Roman"/>
                <w:sz w:val="20"/>
                <w:szCs w:val="20"/>
              </w:rPr>
            </w:pPr>
            <w:r w:rsidRPr="005A73A4">
              <w:rPr>
                <w:rFonts w:ascii="Times New Roman" w:hAnsi="Times New Roman" w:cs="Times New Roman"/>
                <w:sz w:val="20"/>
                <w:szCs w:val="20"/>
              </w:rPr>
              <w:t>TBD</w:t>
            </w:r>
          </w:p>
        </w:tc>
        <w:tc>
          <w:tcPr>
            <w:tcW w:w="1265" w:type="dxa"/>
            <w:tcBorders>
              <w:bottom w:val="single" w:sz="12" w:space="0" w:color="auto"/>
            </w:tcBorders>
          </w:tcPr>
          <w:p w14:paraId="585411E2" w14:textId="77777777" w:rsidR="00826030" w:rsidRPr="005A73A4" w:rsidRDefault="00BB7CC2" w:rsidP="00E85509">
            <w:pPr>
              <w:jc w:val="center"/>
              <w:rPr>
                <w:rFonts w:ascii="Times New Roman" w:hAnsi="Times New Roman" w:cs="Times New Roman"/>
                <w:sz w:val="20"/>
                <w:szCs w:val="20"/>
              </w:rPr>
            </w:pPr>
            <w:r w:rsidRPr="005A73A4">
              <w:rPr>
                <w:rFonts w:ascii="Times New Roman" w:hAnsi="Times New Roman" w:cs="Times New Roman"/>
                <w:sz w:val="20"/>
                <w:szCs w:val="20"/>
              </w:rPr>
              <w:t>TBD</w:t>
            </w:r>
          </w:p>
        </w:tc>
        <w:tc>
          <w:tcPr>
            <w:tcW w:w="1238" w:type="dxa"/>
            <w:tcBorders>
              <w:bottom w:val="single" w:sz="12" w:space="0" w:color="auto"/>
            </w:tcBorders>
          </w:tcPr>
          <w:p w14:paraId="2C3EFD72" w14:textId="77777777" w:rsidR="00826030" w:rsidRPr="005A73A4" w:rsidRDefault="0022321C" w:rsidP="00E85509">
            <w:pPr>
              <w:jc w:val="center"/>
              <w:rPr>
                <w:rFonts w:ascii="Times New Roman" w:hAnsi="Times New Roman" w:cs="Times New Roman"/>
                <w:sz w:val="20"/>
                <w:szCs w:val="20"/>
              </w:rPr>
            </w:pPr>
            <w:r w:rsidRPr="005A73A4">
              <w:rPr>
                <w:rFonts w:ascii="Times New Roman" w:hAnsi="Times New Roman" w:cs="Times New Roman"/>
                <w:sz w:val="20"/>
                <w:szCs w:val="20"/>
              </w:rPr>
              <w:t>57.5</w:t>
            </w:r>
            <w:r w:rsidR="00826030" w:rsidRPr="005A73A4">
              <w:rPr>
                <w:rFonts w:ascii="Times New Roman" w:hAnsi="Times New Roman" w:cs="Times New Roman"/>
                <w:sz w:val="20"/>
                <w:szCs w:val="20"/>
              </w:rPr>
              <w:t>%</w:t>
            </w:r>
          </w:p>
        </w:tc>
        <w:tc>
          <w:tcPr>
            <w:tcW w:w="1265" w:type="dxa"/>
            <w:tcBorders>
              <w:bottom w:val="single" w:sz="12" w:space="0" w:color="auto"/>
            </w:tcBorders>
          </w:tcPr>
          <w:p w14:paraId="078DB8F0" w14:textId="77777777" w:rsidR="00826030" w:rsidRPr="005A73A4" w:rsidRDefault="0022321C" w:rsidP="00E85509">
            <w:pPr>
              <w:jc w:val="center"/>
              <w:rPr>
                <w:rFonts w:ascii="Times New Roman" w:hAnsi="Times New Roman" w:cs="Times New Roman"/>
                <w:sz w:val="20"/>
                <w:szCs w:val="20"/>
              </w:rPr>
            </w:pPr>
            <w:r w:rsidRPr="005A73A4">
              <w:rPr>
                <w:rFonts w:ascii="Times New Roman" w:hAnsi="Times New Roman" w:cs="Times New Roman"/>
                <w:sz w:val="20"/>
                <w:szCs w:val="20"/>
              </w:rPr>
              <w:t>-4.0</w:t>
            </w:r>
            <w:r w:rsidR="00E85509" w:rsidRPr="005A73A4">
              <w:rPr>
                <w:rFonts w:ascii="Times New Roman" w:hAnsi="Times New Roman" w:cs="Times New Roman"/>
                <w:sz w:val="20"/>
                <w:szCs w:val="20"/>
              </w:rPr>
              <w:t xml:space="preserve">% </w:t>
            </w:r>
          </w:p>
        </w:tc>
      </w:tr>
      <w:tr w:rsidR="00E26DE5" w:rsidRPr="00A167CB" w14:paraId="7E6EA5B0" w14:textId="77777777" w:rsidTr="00BB7CC2">
        <w:tc>
          <w:tcPr>
            <w:tcW w:w="1977" w:type="dxa"/>
            <w:tcBorders>
              <w:top w:val="single" w:sz="12" w:space="0" w:color="auto"/>
            </w:tcBorders>
          </w:tcPr>
          <w:p w14:paraId="0B616E9E" w14:textId="77777777" w:rsidR="00E26DE5" w:rsidRPr="005A73A4" w:rsidRDefault="00E26DE5" w:rsidP="00E85509">
            <w:pPr>
              <w:jc w:val="center"/>
              <w:rPr>
                <w:rFonts w:ascii="Times New Roman" w:hAnsi="Times New Roman" w:cs="Times New Roman"/>
                <w:b/>
                <w:sz w:val="20"/>
                <w:szCs w:val="20"/>
              </w:rPr>
            </w:pPr>
            <w:r w:rsidRPr="005A73A4">
              <w:rPr>
                <w:rFonts w:ascii="Times New Roman" w:hAnsi="Times New Roman" w:cs="Times New Roman"/>
                <w:b/>
                <w:sz w:val="20"/>
                <w:szCs w:val="20"/>
              </w:rPr>
              <w:t>Total</w:t>
            </w:r>
            <w:r w:rsidR="00DD10C8" w:rsidRPr="005A73A4">
              <w:rPr>
                <w:rFonts w:ascii="Times New Roman" w:hAnsi="Times New Roman" w:cs="Times New Roman"/>
                <w:b/>
                <w:sz w:val="20"/>
                <w:szCs w:val="20"/>
              </w:rPr>
              <w:t xml:space="preserve"> Loss</w:t>
            </w:r>
          </w:p>
        </w:tc>
        <w:tc>
          <w:tcPr>
            <w:tcW w:w="1238" w:type="dxa"/>
            <w:tcBorders>
              <w:top w:val="single" w:sz="12" w:space="0" w:color="auto"/>
            </w:tcBorders>
          </w:tcPr>
          <w:p w14:paraId="33DD481D" w14:textId="77777777" w:rsidR="00E26DE5" w:rsidRPr="005A73A4" w:rsidRDefault="00E26DE5" w:rsidP="00E85509">
            <w:pPr>
              <w:jc w:val="center"/>
              <w:rPr>
                <w:rFonts w:ascii="Times New Roman" w:hAnsi="Times New Roman" w:cs="Times New Roman"/>
                <w:sz w:val="20"/>
                <w:szCs w:val="20"/>
              </w:rPr>
            </w:pPr>
          </w:p>
        </w:tc>
        <w:tc>
          <w:tcPr>
            <w:tcW w:w="1265" w:type="dxa"/>
            <w:tcBorders>
              <w:top w:val="single" w:sz="12" w:space="0" w:color="auto"/>
            </w:tcBorders>
          </w:tcPr>
          <w:p w14:paraId="4B245A86" w14:textId="77777777" w:rsidR="00E26DE5" w:rsidRPr="005A73A4" w:rsidRDefault="0022321C" w:rsidP="00E85509">
            <w:pPr>
              <w:jc w:val="center"/>
              <w:rPr>
                <w:rFonts w:ascii="Times New Roman" w:hAnsi="Times New Roman" w:cs="Times New Roman"/>
                <w:b/>
                <w:sz w:val="20"/>
                <w:szCs w:val="20"/>
              </w:rPr>
            </w:pPr>
            <w:r w:rsidRPr="005A73A4">
              <w:rPr>
                <w:rFonts w:ascii="Times New Roman" w:hAnsi="Times New Roman" w:cs="Times New Roman"/>
                <w:b/>
                <w:sz w:val="20"/>
                <w:szCs w:val="20"/>
              </w:rPr>
              <w:t>-22.1</w:t>
            </w:r>
            <w:r w:rsidR="00E26DE5" w:rsidRPr="005A73A4">
              <w:rPr>
                <w:rFonts w:ascii="Times New Roman" w:hAnsi="Times New Roman" w:cs="Times New Roman"/>
                <w:b/>
                <w:sz w:val="20"/>
                <w:szCs w:val="20"/>
              </w:rPr>
              <w:t>%</w:t>
            </w:r>
          </w:p>
        </w:tc>
        <w:tc>
          <w:tcPr>
            <w:tcW w:w="1238" w:type="dxa"/>
            <w:tcBorders>
              <w:top w:val="single" w:sz="12" w:space="0" w:color="auto"/>
            </w:tcBorders>
          </w:tcPr>
          <w:p w14:paraId="4CB1A64A" w14:textId="77777777" w:rsidR="00E26DE5" w:rsidRPr="005A73A4" w:rsidRDefault="00E26DE5" w:rsidP="00E85509">
            <w:pPr>
              <w:jc w:val="center"/>
              <w:rPr>
                <w:rFonts w:ascii="Times New Roman" w:hAnsi="Times New Roman" w:cs="Times New Roman"/>
                <w:sz w:val="20"/>
                <w:szCs w:val="20"/>
              </w:rPr>
            </w:pPr>
          </w:p>
        </w:tc>
        <w:tc>
          <w:tcPr>
            <w:tcW w:w="1265" w:type="dxa"/>
            <w:tcBorders>
              <w:top w:val="single" w:sz="12" w:space="0" w:color="auto"/>
            </w:tcBorders>
          </w:tcPr>
          <w:p w14:paraId="56453607" w14:textId="77777777" w:rsidR="00E26DE5" w:rsidRPr="005A73A4" w:rsidRDefault="0022321C" w:rsidP="00E85509">
            <w:pPr>
              <w:jc w:val="center"/>
              <w:rPr>
                <w:rFonts w:ascii="Times New Roman" w:hAnsi="Times New Roman" w:cs="Times New Roman"/>
                <w:b/>
                <w:sz w:val="20"/>
                <w:szCs w:val="20"/>
              </w:rPr>
            </w:pPr>
            <w:r w:rsidRPr="005A73A4">
              <w:rPr>
                <w:rFonts w:ascii="Times New Roman" w:hAnsi="Times New Roman" w:cs="Times New Roman"/>
                <w:b/>
                <w:sz w:val="20"/>
                <w:szCs w:val="20"/>
              </w:rPr>
              <w:t>-37</w:t>
            </w:r>
            <w:r w:rsidR="00E26DE5" w:rsidRPr="005A73A4">
              <w:rPr>
                <w:rFonts w:ascii="Times New Roman" w:hAnsi="Times New Roman" w:cs="Times New Roman"/>
                <w:b/>
                <w:sz w:val="20"/>
                <w:szCs w:val="20"/>
              </w:rPr>
              <w:t>.4%</w:t>
            </w:r>
          </w:p>
        </w:tc>
        <w:tc>
          <w:tcPr>
            <w:tcW w:w="1238" w:type="dxa"/>
            <w:tcBorders>
              <w:top w:val="single" w:sz="12" w:space="0" w:color="auto"/>
            </w:tcBorders>
          </w:tcPr>
          <w:p w14:paraId="38369FE2" w14:textId="77777777" w:rsidR="00E26DE5" w:rsidRPr="005A73A4" w:rsidRDefault="00E26DE5" w:rsidP="00E85509">
            <w:pPr>
              <w:jc w:val="center"/>
              <w:rPr>
                <w:rFonts w:ascii="Times New Roman" w:hAnsi="Times New Roman" w:cs="Times New Roman"/>
                <w:sz w:val="20"/>
                <w:szCs w:val="20"/>
              </w:rPr>
            </w:pPr>
          </w:p>
        </w:tc>
        <w:tc>
          <w:tcPr>
            <w:tcW w:w="1265" w:type="dxa"/>
            <w:tcBorders>
              <w:top w:val="single" w:sz="12" w:space="0" w:color="auto"/>
            </w:tcBorders>
          </w:tcPr>
          <w:p w14:paraId="22A065D0" w14:textId="77777777" w:rsidR="00E26DE5" w:rsidRPr="005A73A4" w:rsidRDefault="0022321C" w:rsidP="00E85509">
            <w:pPr>
              <w:jc w:val="center"/>
              <w:rPr>
                <w:rFonts w:ascii="Times New Roman" w:hAnsi="Times New Roman" w:cs="Times New Roman"/>
                <w:b/>
                <w:sz w:val="20"/>
                <w:szCs w:val="20"/>
              </w:rPr>
            </w:pPr>
            <w:r w:rsidRPr="005A73A4">
              <w:rPr>
                <w:rFonts w:ascii="Times New Roman" w:hAnsi="Times New Roman" w:cs="Times New Roman"/>
                <w:b/>
                <w:sz w:val="20"/>
                <w:szCs w:val="20"/>
              </w:rPr>
              <w:t>-42.5</w:t>
            </w:r>
            <w:r w:rsidR="00E26DE5" w:rsidRPr="005A73A4">
              <w:rPr>
                <w:rFonts w:ascii="Times New Roman" w:hAnsi="Times New Roman" w:cs="Times New Roman"/>
                <w:b/>
                <w:sz w:val="20"/>
                <w:szCs w:val="20"/>
              </w:rPr>
              <w:t>%</w:t>
            </w:r>
          </w:p>
        </w:tc>
      </w:tr>
    </w:tbl>
    <w:p w14:paraId="61EE9133" w14:textId="6BA825AA" w:rsidR="00E85509" w:rsidRDefault="00E5471D" w:rsidP="004B7CCB">
      <w:pPr>
        <w:spacing w:after="0" w:line="480" w:lineRule="auto"/>
        <w:rPr>
          <w:rFonts w:ascii="Times New Roman" w:hAnsi="Times New Roman" w:cs="Times New Roman"/>
          <w:sz w:val="24"/>
          <w:szCs w:val="24"/>
        </w:rPr>
      </w:pPr>
      <w:r>
        <w:rPr>
          <w:rFonts w:ascii="Times New Roman" w:hAnsi="Times New Roman" w:cs="Times New Roman"/>
          <w:sz w:val="24"/>
          <w:szCs w:val="24"/>
        </w:rPr>
        <w:t>SCSU’s graduation rates</w:t>
      </w:r>
      <w:r w:rsidR="007B5AC1">
        <w:rPr>
          <w:rFonts w:ascii="Times New Roman" w:hAnsi="Times New Roman" w:cs="Times New Roman"/>
          <w:sz w:val="24"/>
          <w:szCs w:val="24"/>
        </w:rPr>
        <w:t xml:space="preserve"> are low</w:t>
      </w:r>
      <w:r>
        <w:rPr>
          <w:rFonts w:ascii="Times New Roman" w:hAnsi="Times New Roman" w:cs="Times New Roman"/>
          <w:sz w:val="24"/>
          <w:szCs w:val="24"/>
        </w:rPr>
        <w:t>er</w:t>
      </w:r>
      <w:r w:rsidR="007B5AC1">
        <w:rPr>
          <w:rFonts w:ascii="Times New Roman" w:hAnsi="Times New Roman" w:cs="Times New Roman"/>
          <w:sz w:val="24"/>
          <w:szCs w:val="24"/>
        </w:rPr>
        <w:t xml:space="preserve"> </w:t>
      </w:r>
      <w:r>
        <w:rPr>
          <w:rFonts w:ascii="Times New Roman" w:hAnsi="Times New Roman" w:cs="Times New Roman"/>
          <w:sz w:val="24"/>
          <w:szCs w:val="24"/>
        </w:rPr>
        <w:t>than those of</w:t>
      </w:r>
      <w:r w:rsidR="007B5AC1">
        <w:rPr>
          <w:rFonts w:ascii="Times New Roman" w:hAnsi="Times New Roman" w:cs="Times New Roman"/>
          <w:sz w:val="24"/>
          <w:szCs w:val="24"/>
        </w:rPr>
        <w:t xml:space="preserve"> all </w:t>
      </w:r>
      <w:r>
        <w:rPr>
          <w:rFonts w:ascii="Times New Roman" w:hAnsi="Times New Roman" w:cs="Times New Roman"/>
          <w:sz w:val="24"/>
          <w:szCs w:val="24"/>
        </w:rPr>
        <w:t xml:space="preserve">other </w:t>
      </w:r>
      <w:r w:rsidR="007B5AC1">
        <w:rPr>
          <w:rFonts w:ascii="Times New Roman" w:hAnsi="Times New Roman" w:cs="Times New Roman"/>
          <w:sz w:val="24"/>
          <w:szCs w:val="24"/>
        </w:rPr>
        <w:t xml:space="preserve">public </w:t>
      </w:r>
      <w:r>
        <w:rPr>
          <w:rFonts w:ascii="Times New Roman" w:hAnsi="Times New Roman" w:cs="Times New Roman"/>
          <w:sz w:val="24"/>
          <w:szCs w:val="24"/>
        </w:rPr>
        <w:t xml:space="preserve">Connecticut </w:t>
      </w:r>
      <w:r w:rsidR="007B5AC1">
        <w:rPr>
          <w:rFonts w:ascii="Times New Roman" w:hAnsi="Times New Roman" w:cs="Times New Roman"/>
          <w:sz w:val="24"/>
          <w:szCs w:val="24"/>
        </w:rPr>
        <w:t>univer</w:t>
      </w:r>
      <w:r w:rsidR="00E85509">
        <w:rPr>
          <w:rFonts w:ascii="Times New Roman" w:hAnsi="Times New Roman" w:cs="Times New Roman"/>
          <w:sz w:val="24"/>
          <w:szCs w:val="24"/>
        </w:rPr>
        <w:t>sitie</w:t>
      </w:r>
      <w:r>
        <w:rPr>
          <w:rFonts w:ascii="Times New Roman" w:hAnsi="Times New Roman" w:cs="Times New Roman"/>
          <w:sz w:val="24"/>
          <w:szCs w:val="24"/>
        </w:rPr>
        <w:t>s</w:t>
      </w:r>
      <w:r w:rsidR="00917C75">
        <w:rPr>
          <w:rFonts w:ascii="Times New Roman" w:hAnsi="Times New Roman" w:cs="Times New Roman"/>
          <w:sz w:val="24"/>
          <w:szCs w:val="24"/>
        </w:rPr>
        <w:t xml:space="preserve"> </w:t>
      </w:r>
      <w:r w:rsidR="00442061">
        <w:rPr>
          <w:rFonts w:ascii="Times New Roman" w:hAnsi="Times New Roman" w:cs="Times New Roman"/>
          <w:sz w:val="24"/>
          <w:szCs w:val="24"/>
        </w:rPr>
        <w:t xml:space="preserve">and indicate that SCSU is failing to meet many of its students’ needs </w:t>
      </w:r>
      <w:r w:rsidR="00917C75">
        <w:rPr>
          <w:rFonts w:ascii="Times New Roman" w:hAnsi="Times New Roman" w:cs="Times New Roman"/>
          <w:sz w:val="24"/>
          <w:szCs w:val="24"/>
        </w:rPr>
        <w:t xml:space="preserve">(see Table 10).  </w:t>
      </w: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2419"/>
        <w:gridCol w:w="2422"/>
      </w:tblGrid>
      <w:tr w:rsidR="00E85509" w14:paraId="34A85844" w14:textId="77777777" w:rsidTr="00630583">
        <w:trPr>
          <w:trHeight w:val="478"/>
          <w:jc w:val="right"/>
        </w:trPr>
        <w:tc>
          <w:tcPr>
            <w:tcW w:w="4841" w:type="dxa"/>
            <w:gridSpan w:val="2"/>
          </w:tcPr>
          <w:p w14:paraId="18454658" w14:textId="77777777" w:rsidR="00E85509" w:rsidRPr="005A73A4" w:rsidRDefault="00E85509" w:rsidP="00BB7CC2">
            <w:pPr>
              <w:jc w:val="center"/>
              <w:rPr>
                <w:rFonts w:ascii="Times New Roman" w:hAnsi="Times New Roman" w:cs="Times New Roman"/>
                <w:b/>
                <w:sz w:val="20"/>
                <w:szCs w:val="20"/>
              </w:rPr>
            </w:pPr>
            <w:r w:rsidRPr="005A73A4">
              <w:rPr>
                <w:rFonts w:ascii="Times New Roman" w:hAnsi="Times New Roman" w:cs="Times New Roman"/>
                <w:b/>
                <w:sz w:val="20"/>
                <w:szCs w:val="20"/>
              </w:rPr>
              <w:t xml:space="preserve">Table 10. Graduate Rates of </w:t>
            </w:r>
            <w:r w:rsidR="00BB7CC2" w:rsidRPr="005A73A4">
              <w:rPr>
                <w:rFonts w:ascii="Times New Roman" w:hAnsi="Times New Roman" w:cs="Times New Roman"/>
                <w:b/>
                <w:sz w:val="20"/>
                <w:szCs w:val="20"/>
              </w:rPr>
              <w:br/>
            </w:r>
            <w:r w:rsidRPr="005A73A4">
              <w:rPr>
                <w:rFonts w:ascii="Times New Roman" w:hAnsi="Times New Roman" w:cs="Times New Roman"/>
                <w:b/>
                <w:sz w:val="20"/>
                <w:szCs w:val="20"/>
              </w:rPr>
              <w:t>Public Connecticut Universities</w:t>
            </w:r>
          </w:p>
        </w:tc>
      </w:tr>
      <w:tr w:rsidR="00E85509" w:rsidRPr="00BB7CC2" w14:paraId="022E6548" w14:textId="77777777" w:rsidTr="00550D27">
        <w:trPr>
          <w:trHeight w:val="395"/>
          <w:jc w:val="right"/>
        </w:trPr>
        <w:tc>
          <w:tcPr>
            <w:tcW w:w="2419" w:type="dxa"/>
            <w:shd w:val="clear" w:color="auto" w:fill="D9D9D9" w:themeFill="background1" w:themeFillShade="D9"/>
            <w:vAlign w:val="center"/>
          </w:tcPr>
          <w:p w14:paraId="394EE851" w14:textId="77777777" w:rsidR="00E85509" w:rsidRPr="005A73A4" w:rsidRDefault="00BB7CC2" w:rsidP="00B448A6">
            <w:pPr>
              <w:jc w:val="center"/>
              <w:rPr>
                <w:rFonts w:ascii="Times New Roman" w:hAnsi="Times New Roman" w:cs="Times New Roman"/>
                <w:b/>
                <w:sz w:val="20"/>
                <w:szCs w:val="20"/>
              </w:rPr>
            </w:pPr>
            <w:r w:rsidRPr="005A73A4">
              <w:rPr>
                <w:rFonts w:ascii="Times New Roman" w:hAnsi="Times New Roman" w:cs="Times New Roman"/>
                <w:b/>
                <w:sz w:val="20"/>
                <w:szCs w:val="20"/>
              </w:rPr>
              <w:t>University</w:t>
            </w:r>
          </w:p>
        </w:tc>
        <w:tc>
          <w:tcPr>
            <w:tcW w:w="2422" w:type="dxa"/>
            <w:shd w:val="clear" w:color="auto" w:fill="D9D9D9" w:themeFill="background1" w:themeFillShade="D9"/>
          </w:tcPr>
          <w:p w14:paraId="23334D6F" w14:textId="77777777" w:rsidR="00E85509" w:rsidRPr="005A73A4" w:rsidRDefault="00E85509" w:rsidP="00BB7CC2">
            <w:pPr>
              <w:jc w:val="center"/>
              <w:rPr>
                <w:rFonts w:ascii="Times New Roman" w:hAnsi="Times New Roman" w:cs="Times New Roman"/>
                <w:b/>
                <w:sz w:val="20"/>
                <w:szCs w:val="20"/>
              </w:rPr>
            </w:pPr>
            <w:r w:rsidRPr="005A73A4">
              <w:rPr>
                <w:rFonts w:ascii="Times New Roman" w:hAnsi="Times New Roman" w:cs="Times New Roman"/>
                <w:b/>
                <w:sz w:val="20"/>
                <w:szCs w:val="20"/>
              </w:rPr>
              <w:t xml:space="preserve">Graduation Rate </w:t>
            </w:r>
            <w:r w:rsidR="00BB7CC2" w:rsidRPr="005A73A4">
              <w:rPr>
                <w:rFonts w:ascii="Times New Roman" w:hAnsi="Times New Roman" w:cs="Times New Roman"/>
                <w:b/>
                <w:sz w:val="20"/>
                <w:szCs w:val="20"/>
              </w:rPr>
              <w:br/>
            </w:r>
            <w:r w:rsidRPr="005A73A4">
              <w:rPr>
                <w:rFonts w:ascii="Times New Roman" w:hAnsi="Times New Roman" w:cs="Times New Roman"/>
                <w:b/>
                <w:sz w:val="20"/>
                <w:szCs w:val="20"/>
              </w:rPr>
              <w:t>(6yr/4yr)</w:t>
            </w:r>
          </w:p>
        </w:tc>
      </w:tr>
      <w:tr w:rsidR="00E85509" w14:paraId="7B0A016F" w14:textId="77777777" w:rsidTr="00630583">
        <w:trPr>
          <w:trHeight w:val="243"/>
          <w:jc w:val="right"/>
        </w:trPr>
        <w:tc>
          <w:tcPr>
            <w:tcW w:w="2419" w:type="dxa"/>
          </w:tcPr>
          <w:p w14:paraId="48F03959" w14:textId="77777777" w:rsidR="00E85509" w:rsidRPr="005A73A4" w:rsidRDefault="00E85509" w:rsidP="00BB7CC2">
            <w:pPr>
              <w:rPr>
                <w:rFonts w:ascii="Times New Roman" w:hAnsi="Times New Roman" w:cs="Times New Roman"/>
                <w:sz w:val="20"/>
                <w:szCs w:val="20"/>
              </w:rPr>
            </w:pPr>
            <w:r w:rsidRPr="005A73A4">
              <w:rPr>
                <w:rFonts w:ascii="Times New Roman" w:hAnsi="Times New Roman" w:cs="Times New Roman"/>
                <w:sz w:val="20"/>
                <w:szCs w:val="20"/>
              </w:rPr>
              <w:t>SCSU</w:t>
            </w:r>
          </w:p>
        </w:tc>
        <w:tc>
          <w:tcPr>
            <w:tcW w:w="2422" w:type="dxa"/>
          </w:tcPr>
          <w:p w14:paraId="42D4DC08" w14:textId="77777777" w:rsidR="00E85509" w:rsidRPr="005A73A4" w:rsidRDefault="00E85509" w:rsidP="00BB7CC2">
            <w:pPr>
              <w:rPr>
                <w:rFonts w:ascii="Times New Roman" w:hAnsi="Times New Roman" w:cs="Times New Roman"/>
                <w:sz w:val="20"/>
                <w:szCs w:val="20"/>
              </w:rPr>
            </w:pPr>
            <w:r w:rsidRPr="005A73A4">
              <w:rPr>
                <w:rFonts w:ascii="Times New Roman" w:hAnsi="Times New Roman" w:cs="Times New Roman"/>
                <w:sz w:val="20"/>
                <w:szCs w:val="20"/>
              </w:rPr>
              <w:t>42%/16.7%</w:t>
            </w:r>
          </w:p>
        </w:tc>
      </w:tr>
      <w:tr w:rsidR="00E85509" w14:paraId="7FBB6697" w14:textId="77777777" w:rsidTr="00630583">
        <w:trPr>
          <w:trHeight w:val="235"/>
          <w:jc w:val="right"/>
        </w:trPr>
        <w:tc>
          <w:tcPr>
            <w:tcW w:w="2419" w:type="dxa"/>
          </w:tcPr>
          <w:p w14:paraId="49E5FA0E" w14:textId="77777777" w:rsidR="00E85509" w:rsidRPr="005A73A4" w:rsidRDefault="00E85509" w:rsidP="00BB7CC2">
            <w:pPr>
              <w:rPr>
                <w:rFonts w:ascii="Times New Roman" w:hAnsi="Times New Roman" w:cs="Times New Roman"/>
                <w:sz w:val="20"/>
                <w:szCs w:val="20"/>
              </w:rPr>
            </w:pPr>
            <w:r w:rsidRPr="005A73A4">
              <w:rPr>
                <w:rFonts w:ascii="Times New Roman" w:hAnsi="Times New Roman" w:cs="Times New Roman"/>
                <w:sz w:val="20"/>
                <w:szCs w:val="20"/>
              </w:rPr>
              <w:t>CCSU</w:t>
            </w:r>
          </w:p>
        </w:tc>
        <w:tc>
          <w:tcPr>
            <w:tcW w:w="2422" w:type="dxa"/>
          </w:tcPr>
          <w:p w14:paraId="16B6D94F" w14:textId="77777777" w:rsidR="00E85509" w:rsidRPr="005A73A4" w:rsidRDefault="00E85509" w:rsidP="00BB7CC2">
            <w:pPr>
              <w:rPr>
                <w:rFonts w:ascii="Times New Roman" w:hAnsi="Times New Roman" w:cs="Times New Roman"/>
                <w:sz w:val="20"/>
                <w:szCs w:val="20"/>
              </w:rPr>
            </w:pPr>
            <w:r w:rsidRPr="005A73A4">
              <w:rPr>
                <w:rFonts w:ascii="Times New Roman" w:hAnsi="Times New Roman" w:cs="Times New Roman"/>
                <w:sz w:val="20"/>
                <w:szCs w:val="20"/>
              </w:rPr>
              <w:t>47.6%/16.7%</w:t>
            </w:r>
          </w:p>
        </w:tc>
      </w:tr>
      <w:tr w:rsidR="00E85509" w14:paraId="0BCE236D" w14:textId="77777777" w:rsidTr="00630583">
        <w:trPr>
          <w:trHeight w:val="243"/>
          <w:jc w:val="right"/>
        </w:trPr>
        <w:tc>
          <w:tcPr>
            <w:tcW w:w="2419" w:type="dxa"/>
          </w:tcPr>
          <w:p w14:paraId="535BA637" w14:textId="77777777" w:rsidR="00E85509" w:rsidRPr="005A73A4" w:rsidRDefault="00E85509" w:rsidP="00BB7CC2">
            <w:pPr>
              <w:rPr>
                <w:rFonts w:ascii="Times New Roman" w:hAnsi="Times New Roman" w:cs="Times New Roman"/>
                <w:sz w:val="20"/>
                <w:szCs w:val="20"/>
              </w:rPr>
            </w:pPr>
            <w:r w:rsidRPr="005A73A4">
              <w:rPr>
                <w:rFonts w:ascii="Times New Roman" w:hAnsi="Times New Roman" w:cs="Times New Roman"/>
                <w:sz w:val="20"/>
                <w:szCs w:val="20"/>
              </w:rPr>
              <w:t>ESCU</w:t>
            </w:r>
          </w:p>
        </w:tc>
        <w:tc>
          <w:tcPr>
            <w:tcW w:w="2422" w:type="dxa"/>
          </w:tcPr>
          <w:p w14:paraId="7E047374" w14:textId="77777777" w:rsidR="00E85509" w:rsidRPr="005A73A4" w:rsidRDefault="00E85509" w:rsidP="00BB7CC2">
            <w:pPr>
              <w:rPr>
                <w:rFonts w:ascii="Times New Roman" w:hAnsi="Times New Roman" w:cs="Times New Roman"/>
                <w:sz w:val="20"/>
                <w:szCs w:val="20"/>
              </w:rPr>
            </w:pPr>
            <w:r w:rsidRPr="005A73A4">
              <w:rPr>
                <w:rFonts w:ascii="Times New Roman" w:hAnsi="Times New Roman" w:cs="Times New Roman"/>
                <w:sz w:val="20"/>
                <w:szCs w:val="20"/>
              </w:rPr>
              <w:t>52.4%/32.0%</w:t>
            </w:r>
          </w:p>
        </w:tc>
      </w:tr>
      <w:tr w:rsidR="00E85509" w14:paraId="507C0A73" w14:textId="77777777" w:rsidTr="00630583">
        <w:trPr>
          <w:trHeight w:val="243"/>
          <w:jc w:val="right"/>
        </w:trPr>
        <w:tc>
          <w:tcPr>
            <w:tcW w:w="2419" w:type="dxa"/>
          </w:tcPr>
          <w:p w14:paraId="7E31D0DB" w14:textId="77777777" w:rsidR="00E85509" w:rsidRPr="005A73A4" w:rsidRDefault="00E85509" w:rsidP="00BB7CC2">
            <w:pPr>
              <w:rPr>
                <w:rFonts w:ascii="Times New Roman" w:hAnsi="Times New Roman" w:cs="Times New Roman"/>
                <w:sz w:val="20"/>
                <w:szCs w:val="20"/>
              </w:rPr>
            </w:pPr>
            <w:r w:rsidRPr="005A73A4">
              <w:rPr>
                <w:rFonts w:ascii="Times New Roman" w:hAnsi="Times New Roman" w:cs="Times New Roman"/>
                <w:sz w:val="20"/>
                <w:szCs w:val="20"/>
              </w:rPr>
              <w:t>WSCU</w:t>
            </w:r>
          </w:p>
        </w:tc>
        <w:tc>
          <w:tcPr>
            <w:tcW w:w="2422" w:type="dxa"/>
          </w:tcPr>
          <w:p w14:paraId="58264D9B" w14:textId="77777777" w:rsidR="00E85509" w:rsidRPr="005A73A4" w:rsidRDefault="00E85509" w:rsidP="00BB7CC2">
            <w:pPr>
              <w:rPr>
                <w:rFonts w:ascii="Times New Roman" w:hAnsi="Times New Roman" w:cs="Times New Roman"/>
                <w:sz w:val="20"/>
                <w:szCs w:val="20"/>
              </w:rPr>
            </w:pPr>
            <w:r w:rsidRPr="005A73A4">
              <w:rPr>
                <w:rFonts w:ascii="Times New Roman" w:hAnsi="Times New Roman" w:cs="Times New Roman"/>
                <w:sz w:val="20"/>
                <w:szCs w:val="20"/>
              </w:rPr>
              <w:t>44.1%/16.0%</w:t>
            </w:r>
          </w:p>
        </w:tc>
      </w:tr>
      <w:tr w:rsidR="00E85509" w14:paraId="7A75E60A" w14:textId="77777777" w:rsidTr="00630583">
        <w:trPr>
          <w:trHeight w:val="235"/>
          <w:jc w:val="right"/>
        </w:trPr>
        <w:tc>
          <w:tcPr>
            <w:tcW w:w="2419" w:type="dxa"/>
          </w:tcPr>
          <w:p w14:paraId="41A9C122" w14:textId="77777777" w:rsidR="00E85509" w:rsidRPr="005A73A4" w:rsidRDefault="00E85509" w:rsidP="00BB7CC2">
            <w:pPr>
              <w:rPr>
                <w:rFonts w:ascii="Times New Roman" w:hAnsi="Times New Roman" w:cs="Times New Roman"/>
                <w:sz w:val="20"/>
                <w:szCs w:val="20"/>
              </w:rPr>
            </w:pPr>
            <w:r w:rsidRPr="005A73A4">
              <w:rPr>
                <w:rFonts w:ascii="Times New Roman" w:hAnsi="Times New Roman" w:cs="Times New Roman"/>
                <w:sz w:val="20"/>
                <w:szCs w:val="20"/>
              </w:rPr>
              <w:t>UCONN</w:t>
            </w:r>
          </w:p>
        </w:tc>
        <w:tc>
          <w:tcPr>
            <w:tcW w:w="2422" w:type="dxa"/>
          </w:tcPr>
          <w:p w14:paraId="286309A6" w14:textId="77777777" w:rsidR="00E85509" w:rsidRPr="005A73A4" w:rsidRDefault="00E85509" w:rsidP="00BB7CC2">
            <w:pPr>
              <w:rPr>
                <w:rFonts w:ascii="Times New Roman" w:hAnsi="Times New Roman" w:cs="Times New Roman"/>
                <w:sz w:val="20"/>
                <w:szCs w:val="20"/>
              </w:rPr>
            </w:pPr>
            <w:r w:rsidRPr="005A73A4">
              <w:rPr>
                <w:rFonts w:ascii="Times New Roman" w:hAnsi="Times New Roman" w:cs="Times New Roman"/>
                <w:sz w:val="20"/>
                <w:szCs w:val="20"/>
              </w:rPr>
              <w:t>80.7%/65.8%</w:t>
            </w:r>
          </w:p>
        </w:tc>
      </w:tr>
      <w:tr w:rsidR="00E85509" w14:paraId="20750B45" w14:textId="77777777" w:rsidTr="005A73A4">
        <w:trPr>
          <w:trHeight w:val="309"/>
          <w:jc w:val="right"/>
        </w:trPr>
        <w:tc>
          <w:tcPr>
            <w:tcW w:w="2419" w:type="dxa"/>
          </w:tcPr>
          <w:p w14:paraId="18070B71" w14:textId="77777777" w:rsidR="00E85509" w:rsidRPr="005A73A4" w:rsidRDefault="00E85509" w:rsidP="00BB7CC2">
            <w:pPr>
              <w:rPr>
                <w:rFonts w:ascii="Times New Roman" w:hAnsi="Times New Roman" w:cs="Times New Roman"/>
                <w:sz w:val="20"/>
                <w:szCs w:val="20"/>
              </w:rPr>
            </w:pPr>
            <w:r w:rsidRPr="005A73A4">
              <w:rPr>
                <w:rFonts w:ascii="Times New Roman" w:hAnsi="Times New Roman" w:cs="Times New Roman"/>
                <w:sz w:val="20"/>
                <w:szCs w:val="20"/>
              </w:rPr>
              <w:t>All CT Universities</w:t>
            </w:r>
          </w:p>
        </w:tc>
        <w:tc>
          <w:tcPr>
            <w:tcW w:w="2422" w:type="dxa"/>
          </w:tcPr>
          <w:p w14:paraId="614EA0A0" w14:textId="77777777" w:rsidR="00E85509" w:rsidRPr="005A73A4" w:rsidRDefault="00E85509" w:rsidP="00BB7CC2">
            <w:pPr>
              <w:rPr>
                <w:rFonts w:ascii="Times New Roman" w:hAnsi="Times New Roman" w:cs="Times New Roman"/>
                <w:sz w:val="20"/>
                <w:szCs w:val="20"/>
              </w:rPr>
            </w:pPr>
            <w:r w:rsidRPr="005A73A4">
              <w:rPr>
                <w:rFonts w:ascii="Times New Roman" w:hAnsi="Times New Roman" w:cs="Times New Roman"/>
                <w:sz w:val="20"/>
                <w:szCs w:val="20"/>
              </w:rPr>
              <w:t>61.5%/40.6%</w:t>
            </w:r>
          </w:p>
        </w:tc>
      </w:tr>
    </w:tbl>
    <w:p w14:paraId="453E142F" w14:textId="7225C2A6" w:rsidR="006E29B1" w:rsidRPr="00D02E22" w:rsidRDefault="006E29B1" w:rsidP="00630583">
      <w:pPr>
        <w:spacing w:after="0" w:line="480" w:lineRule="auto"/>
        <w:rPr>
          <w:rFonts w:ascii="Times New Roman" w:hAnsi="Times New Roman" w:cs="Times New Roman"/>
          <w:sz w:val="24"/>
          <w:szCs w:val="24"/>
        </w:rPr>
      </w:pPr>
      <w:r w:rsidRPr="00D02E22">
        <w:rPr>
          <w:rFonts w:ascii="Times New Roman" w:hAnsi="Times New Roman" w:cs="Times New Roman"/>
          <w:sz w:val="24"/>
          <w:szCs w:val="24"/>
        </w:rPr>
        <w:t xml:space="preserve">The PERCHS activities central to supporting this at-risk population of students </w:t>
      </w:r>
      <w:r w:rsidR="00A167CB" w:rsidRPr="00D02E22">
        <w:rPr>
          <w:rFonts w:ascii="Times New Roman" w:hAnsi="Times New Roman" w:cs="Times New Roman"/>
          <w:sz w:val="24"/>
          <w:szCs w:val="24"/>
        </w:rPr>
        <w:t>overlap with many of those stated above</w:t>
      </w:r>
      <w:r w:rsidRPr="00D02E22">
        <w:rPr>
          <w:rFonts w:ascii="Times New Roman" w:hAnsi="Times New Roman" w:cs="Times New Roman"/>
          <w:sz w:val="24"/>
          <w:szCs w:val="24"/>
        </w:rPr>
        <w:t xml:space="preserve">: Professional Academic Success Coaching, targeted academic support for historically </w:t>
      </w:r>
      <w:r w:rsidRPr="00D02E22">
        <w:rPr>
          <w:rFonts w:ascii="Times New Roman" w:hAnsi="Times New Roman" w:cs="Times New Roman"/>
          <w:sz w:val="24"/>
          <w:szCs w:val="24"/>
        </w:rPr>
        <w:lastRenderedPageBreak/>
        <w:t xml:space="preserve">difficult gateway courses, </w:t>
      </w:r>
      <w:r w:rsidR="004D1DFF">
        <w:rPr>
          <w:rFonts w:ascii="Times New Roman" w:hAnsi="Times New Roman" w:cs="Times New Roman"/>
          <w:sz w:val="24"/>
          <w:szCs w:val="24"/>
        </w:rPr>
        <w:t xml:space="preserve">and </w:t>
      </w:r>
      <w:r w:rsidRPr="00D02E22">
        <w:rPr>
          <w:rFonts w:ascii="Times New Roman" w:hAnsi="Times New Roman" w:cs="Times New Roman"/>
          <w:sz w:val="24"/>
          <w:szCs w:val="24"/>
        </w:rPr>
        <w:t>the establishment of an academic early alert reporting</w:t>
      </w:r>
      <w:r w:rsidR="00706BE7" w:rsidRPr="00D02E22">
        <w:rPr>
          <w:rFonts w:ascii="Times New Roman" w:hAnsi="Times New Roman" w:cs="Times New Roman"/>
          <w:sz w:val="24"/>
          <w:szCs w:val="24"/>
        </w:rPr>
        <w:t xml:space="preserve"> system</w:t>
      </w:r>
      <w:r w:rsidR="00D02E22">
        <w:rPr>
          <w:rFonts w:ascii="Times New Roman" w:hAnsi="Times New Roman" w:cs="Times New Roman"/>
          <w:sz w:val="24"/>
          <w:szCs w:val="24"/>
        </w:rPr>
        <w:t>, a</w:t>
      </w:r>
      <w:r w:rsidR="004D1DFF">
        <w:rPr>
          <w:rFonts w:ascii="Times New Roman" w:hAnsi="Times New Roman" w:cs="Times New Roman"/>
          <w:sz w:val="24"/>
          <w:szCs w:val="24"/>
        </w:rPr>
        <w:t>s well as</w:t>
      </w:r>
      <w:r w:rsidR="00D02E22">
        <w:rPr>
          <w:rFonts w:ascii="Times New Roman" w:hAnsi="Times New Roman" w:cs="Times New Roman"/>
          <w:sz w:val="24"/>
          <w:szCs w:val="24"/>
        </w:rPr>
        <w:t xml:space="preserve"> the development of the Opportunity Center</w:t>
      </w:r>
      <w:r w:rsidR="00706BE7" w:rsidRPr="00D02E22">
        <w:rPr>
          <w:rFonts w:ascii="Times New Roman" w:hAnsi="Times New Roman" w:cs="Times New Roman"/>
          <w:sz w:val="24"/>
          <w:szCs w:val="24"/>
        </w:rPr>
        <w:t xml:space="preserve">. </w:t>
      </w:r>
      <w:r w:rsidRPr="00D02E22">
        <w:rPr>
          <w:rFonts w:ascii="Times New Roman" w:hAnsi="Times New Roman" w:cs="Times New Roman"/>
          <w:sz w:val="24"/>
          <w:szCs w:val="24"/>
        </w:rPr>
        <w:t xml:space="preserve">All activities share the goals of continuing the scaffolding of support services in an effort to retain students beyond their second year. </w:t>
      </w:r>
    </w:p>
    <w:p w14:paraId="799918CD" w14:textId="35DB3429" w:rsidR="00F94460" w:rsidRDefault="00CA7F8F" w:rsidP="00BC230C">
      <w:pPr>
        <w:pStyle w:val="Heading3"/>
        <w:spacing w:after="240"/>
      </w:pPr>
      <w:bookmarkStart w:id="6" w:name="_Toc479681141"/>
      <w:r>
        <w:t>Weakness Institutional Management</w:t>
      </w:r>
      <w:bookmarkEnd w:id="6"/>
    </w:p>
    <w:p w14:paraId="0159667D" w14:textId="06039B5D" w:rsidR="00CA7F8F" w:rsidRDefault="00CA7F8F" w:rsidP="00BC230C">
      <w:pPr>
        <w:pStyle w:val="Heading4"/>
        <w:spacing w:after="240"/>
      </w:pPr>
      <w:r>
        <w:t>Institutional</w:t>
      </w:r>
      <w:r w:rsidR="00F94460">
        <w:t xml:space="preserve"> Management</w:t>
      </w:r>
      <w:r w:rsidR="00DD10C8">
        <w:t xml:space="preserve"> W</w:t>
      </w:r>
      <w:r>
        <w:t>eakness 1</w:t>
      </w:r>
      <w:r w:rsidR="00F94460">
        <w:t>:</w:t>
      </w:r>
      <w:r>
        <w:t xml:space="preserve"> </w:t>
      </w:r>
      <w:r w:rsidR="00493C7E">
        <w:t>The campus bureaucracy of “siloed” services creates an environment that is challenging for students to navigate and leads to high numbers of poor-quality student interactions</w:t>
      </w:r>
      <w:r w:rsidR="00D25DED">
        <w:t>.</w:t>
      </w:r>
      <w:r w:rsidR="00493C7E">
        <w:t xml:space="preserve"> </w:t>
      </w:r>
    </w:p>
    <w:p w14:paraId="5DBD802E" w14:textId="7162915D" w:rsidR="00F94460" w:rsidRPr="00A866F7" w:rsidRDefault="00E547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Students do not experience SCSU as a friendly, coordinated network of services</w:t>
      </w:r>
      <w:r w:rsidR="00CA7F8F">
        <w:rPr>
          <w:rFonts w:ascii="Times New Roman" w:hAnsi="Times New Roman" w:cs="Times New Roman"/>
          <w:sz w:val="24"/>
          <w:szCs w:val="24"/>
        </w:rPr>
        <w:t>.</w:t>
      </w:r>
      <w:r>
        <w:rPr>
          <w:rFonts w:ascii="Times New Roman" w:hAnsi="Times New Roman" w:cs="Times New Roman"/>
          <w:sz w:val="24"/>
          <w:szCs w:val="24"/>
        </w:rPr>
        <w:t xml:space="preserve"> As t</w:t>
      </w:r>
      <w:r w:rsidR="00657C5B">
        <w:rPr>
          <w:rFonts w:ascii="Times New Roman" w:hAnsi="Times New Roman" w:cs="Times New Roman"/>
          <w:sz w:val="24"/>
          <w:szCs w:val="24"/>
        </w:rPr>
        <w:t>he Student Success T</w:t>
      </w:r>
      <w:r w:rsidR="00CA7F8F">
        <w:rPr>
          <w:rFonts w:ascii="Times New Roman" w:hAnsi="Times New Roman" w:cs="Times New Roman"/>
          <w:sz w:val="24"/>
          <w:szCs w:val="24"/>
        </w:rPr>
        <w:t xml:space="preserve">ask </w:t>
      </w:r>
      <w:r w:rsidR="00657C5B">
        <w:rPr>
          <w:rFonts w:ascii="Times New Roman" w:hAnsi="Times New Roman" w:cs="Times New Roman"/>
          <w:sz w:val="24"/>
          <w:szCs w:val="24"/>
        </w:rPr>
        <w:t>Force R</w:t>
      </w:r>
      <w:r w:rsidR="00CA7F8F">
        <w:rPr>
          <w:rFonts w:ascii="Times New Roman" w:hAnsi="Times New Roman" w:cs="Times New Roman"/>
          <w:sz w:val="24"/>
          <w:szCs w:val="24"/>
        </w:rPr>
        <w:t>eport states, “Students frequently express concern that they do not know where to turn for a</w:t>
      </w:r>
      <w:r w:rsidR="00E26DE5">
        <w:rPr>
          <w:rFonts w:ascii="Times New Roman" w:hAnsi="Times New Roman" w:cs="Times New Roman"/>
          <w:sz w:val="24"/>
          <w:szCs w:val="24"/>
        </w:rPr>
        <w:t>nswers</w:t>
      </w:r>
      <w:r w:rsidR="00CA7F8F">
        <w:rPr>
          <w:rFonts w:ascii="Times New Roman" w:hAnsi="Times New Roman" w:cs="Times New Roman"/>
          <w:sz w:val="24"/>
          <w:szCs w:val="24"/>
        </w:rPr>
        <w:t>”</w:t>
      </w:r>
      <w:r w:rsidR="00E26DE5">
        <w:rPr>
          <w:rFonts w:ascii="Times New Roman" w:hAnsi="Times New Roman" w:cs="Times New Roman"/>
          <w:sz w:val="24"/>
          <w:szCs w:val="24"/>
        </w:rPr>
        <w:t xml:space="preserve"> (SSTF Report, 2014).  </w:t>
      </w:r>
      <w:r>
        <w:rPr>
          <w:rFonts w:ascii="Times New Roman" w:hAnsi="Times New Roman" w:cs="Times New Roman"/>
          <w:sz w:val="24"/>
          <w:szCs w:val="24"/>
        </w:rPr>
        <w:t>Another challenge for students is that “</w:t>
      </w:r>
      <w:r w:rsidR="00CA7F8F">
        <w:rPr>
          <w:rFonts w:ascii="Times New Roman" w:hAnsi="Times New Roman" w:cs="Times New Roman"/>
          <w:sz w:val="24"/>
          <w:szCs w:val="24"/>
        </w:rPr>
        <w:t>they do not know which office provides which service, services are scattered around campus, and they do not have the time to navigate the complexity of the university to find the res</w:t>
      </w:r>
      <w:r w:rsidR="00E26DE5">
        <w:rPr>
          <w:rFonts w:ascii="Times New Roman" w:hAnsi="Times New Roman" w:cs="Times New Roman"/>
          <w:sz w:val="24"/>
          <w:szCs w:val="24"/>
        </w:rPr>
        <w:t>ources to support their success</w:t>
      </w:r>
      <w:r w:rsidR="00CA7F8F">
        <w:rPr>
          <w:rFonts w:ascii="Times New Roman" w:hAnsi="Times New Roman" w:cs="Times New Roman"/>
          <w:sz w:val="24"/>
          <w:szCs w:val="24"/>
        </w:rPr>
        <w:t>”</w:t>
      </w:r>
      <w:r w:rsidR="00E26DE5">
        <w:rPr>
          <w:rFonts w:ascii="Times New Roman" w:hAnsi="Times New Roman" w:cs="Times New Roman"/>
          <w:sz w:val="24"/>
          <w:szCs w:val="24"/>
        </w:rPr>
        <w:t xml:space="preserve"> (SSTF Report, 2014).</w:t>
      </w:r>
      <w:r w:rsidR="00CA7F8F">
        <w:rPr>
          <w:rFonts w:ascii="Times New Roman" w:hAnsi="Times New Roman" w:cs="Times New Roman"/>
          <w:sz w:val="24"/>
          <w:szCs w:val="24"/>
        </w:rPr>
        <w:t xml:space="preserve">  </w:t>
      </w:r>
      <w:r w:rsidR="00EA5847">
        <w:rPr>
          <w:rFonts w:ascii="Times New Roman" w:hAnsi="Times New Roman" w:cs="Times New Roman"/>
          <w:sz w:val="24"/>
          <w:szCs w:val="24"/>
        </w:rPr>
        <w:t>Ultimately</w:t>
      </w:r>
      <w:r w:rsidR="00CA7F8F">
        <w:rPr>
          <w:rFonts w:ascii="Times New Roman" w:hAnsi="Times New Roman" w:cs="Times New Roman"/>
          <w:sz w:val="24"/>
          <w:szCs w:val="24"/>
        </w:rPr>
        <w:t>, “In too many cases, we have gaps in what we offer or offices are not well informed of each other’s services</w:t>
      </w:r>
      <w:r w:rsidR="00560D1D">
        <w:rPr>
          <w:rFonts w:ascii="Times New Roman" w:hAnsi="Times New Roman" w:cs="Times New Roman"/>
          <w:sz w:val="24"/>
          <w:szCs w:val="24"/>
        </w:rPr>
        <w:t>,</w:t>
      </w:r>
      <w:r w:rsidR="00CA7F8F">
        <w:rPr>
          <w:rFonts w:ascii="Times New Roman" w:hAnsi="Times New Roman" w:cs="Times New Roman"/>
          <w:sz w:val="24"/>
          <w:szCs w:val="24"/>
        </w:rPr>
        <w:t xml:space="preserve"> causing students to fall th</w:t>
      </w:r>
      <w:r w:rsidR="00706BE7">
        <w:rPr>
          <w:rFonts w:ascii="Times New Roman" w:hAnsi="Times New Roman" w:cs="Times New Roman"/>
          <w:sz w:val="24"/>
          <w:szCs w:val="24"/>
        </w:rPr>
        <w:t xml:space="preserve">rough our bureaucratic cracks. </w:t>
      </w:r>
      <w:r w:rsidR="00CA7F8F">
        <w:rPr>
          <w:rFonts w:ascii="Times New Roman" w:hAnsi="Times New Roman" w:cs="Times New Roman"/>
          <w:sz w:val="24"/>
          <w:szCs w:val="24"/>
        </w:rPr>
        <w:t xml:space="preserve">These barriers lead students to stop out, </w:t>
      </w:r>
      <w:r w:rsidR="00E26DE5">
        <w:rPr>
          <w:rFonts w:ascii="Times New Roman" w:hAnsi="Times New Roman" w:cs="Times New Roman"/>
          <w:sz w:val="24"/>
          <w:szCs w:val="24"/>
        </w:rPr>
        <w:t>drop out, or transfer from SCSU</w:t>
      </w:r>
      <w:r w:rsidR="00CA7F8F">
        <w:rPr>
          <w:rFonts w:ascii="Times New Roman" w:hAnsi="Times New Roman" w:cs="Times New Roman"/>
          <w:sz w:val="24"/>
          <w:szCs w:val="24"/>
        </w:rPr>
        <w:t>”</w:t>
      </w:r>
      <w:r w:rsidR="00E26DE5">
        <w:rPr>
          <w:rFonts w:ascii="Times New Roman" w:hAnsi="Times New Roman" w:cs="Times New Roman"/>
          <w:sz w:val="24"/>
          <w:szCs w:val="24"/>
        </w:rPr>
        <w:t xml:space="preserve"> (SSTF Report, 2014).</w:t>
      </w:r>
      <w:r w:rsidR="00706BE7">
        <w:rPr>
          <w:rFonts w:ascii="Times New Roman" w:hAnsi="Times New Roman" w:cs="Times New Roman"/>
          <w:sz w:val="24"/>
          <w:szCs w:val="24"/>
        </w:rPr>
        <w:t xml:space="preserve"> </w:t>
      </w:r>
      <w:r w:rsidR="00EA5847">
        <w:rPr>
          <w:rFonts w:ascii="Times New Roman" w:hAnsi="Times New Roman" w:cs="Times New Roman"/>
          <w:sz w:val="24"/>
          <w:szCs w:val="24"/>
        </w:rPr>
        <w:t xml:space="preserve">Additionally, </w:t>
      </w:r>
      <w:r w:rsidR="00657C5B">
        <w:rPr>
          <w:rFonts w:ascii="Times New Roman" w:hAnsi="Times New Roman" w:cs="Times New Roman"/>
          <w:sz w:val="24"/>
          <w:szCs w:val="24"/>
        </w:rPr>
        <w:t xml:space="preserve">NSSE </w:t>
      </w:r>
      <w:r w:rsidR="00EA5847">
        <w:rPr>
          <w:rFonts w:ascii="Times New Roman" w:hAnsi="Times New Roman" w:cs="Times New Roman"/>
          <w:sz w:val="24"/>
          <w:szCs w:val="24"/>
        </w:rPr>
        <w:t xml:space="preserve">results are clear: </w:t>
      </w:r>
      <w:r w:rsidR="00657C5B">
        <w:rPr>
          <w:rFonts w:ascii="Times New Roman" w:hAnsi="Times New Roman" w:cs="Times New Roman"/>
          <w:sz w:val="24"/>
          <w:szCs w:val="24"/>
        </w:rPr>
        <w:t xml:space="preserve">both </w:t>
      </w:r>
      <w:r w:rsidR="00CA7F8F">
        <w:rPr>
          <w:rFonts w:ascii="Times New Roman" w:hAnsi="Times New Roman" w:cs="Times New Roman"/>
          <w:sz w:val="24"/>
          <w:szCs w:val="24"/>
        </w:rPr>
        <w:t xml:space="preserve">freshman </w:t>
      </w:r>
      <w:r w:rsidR="00657C5B">
        <w:rPr>
          <w:rFonts w:ascii="Times New Roman" w:hAnsi="Times New Roman" w:cs="Times New Roman"/>
          <w:sz w:val="24"/>
          <w:szCs w:val="24"/>
        </w:rPr>
        <w:t>and</w:t>
      </w:r>
      <w:r w:rsidR="00CA7F8F">
        <w:rPr>
          <w:rFonts w:ascii="Times New Roman" w:hAnsi="Times New Roman" w:cs="Times New Roman"/>
          <w:sz w:val="24"/>
          <w:szCs w:val="24"/>
        </w:rPr>
        <w:t xml:space="preserve"> graduating seniors</w:t>
      </w:r>
      <w:r w:rsidR="00EA5847">
        <w:rPr>
          <w:rFonts w:ascii="Times New Roman" w:hAnsi="Times New Roman" w:cs="Times New Roman"/>
          <w:sz w:val="24"/>
          <w:szCs w:val="24"/>
        </w:rPr>
        <w:t xml:space="preserve"> are significantly more likely to</w:t>
      </w:r>
      <w:r w:rsidR="00CA7F8F">
        <w:rPr>
          <w:rFonts w:ascii="Times New Roman" w:hAnsi="Times New Roman" w:cs="Times New Roman"/>
          <w:sz w:val="24"/>
          <w:szCs w:val="24"/>
        </w:rPr>
        <w:t xml:space="preserve"> report</w:t>
      </w:r>
      <w:r w:rsidR="002D32CA">
        <w:rPr>
          <w:rFonts w:ascii="Times New Roman" w:hAnsi="Times New Roman" w:cs="Times New Roman"/>
          <w:sz w:val="24"/>
          <w:szCs w:val="24"/>
        </w:rPr>
        <w:t xml:space="preserve"> </w:t>
      </w:r>
      <w:r w:rsidR="00B14BD9">
        <w:rPr>
          <w:rFonts w:ascii="Times New Roman" w:hAnsi="Times New Roman" w:cs="Times New Roman"/>
          <w:sz w:val="24"/>
          <w:szCs w:val="24"/>
        </w:rPr>
        <w:t>lower-</w:t>
      </w:r>
      <w:r w:rsidR="00EA5847">
        <w:rPr>
          <w:rFonts w:ascii="Times New Roman" w:hAnsi="Times New Roman" w:cs="Times New Roman"/>
          <w:sz w:val="24"/>
          <w:szCs w:val="24"/>
        </w:rPr>
        <w:t>quality interactions and a less supportive environment</w:t>
      </w:r>
      <w:r w:rsidR="002D32CA">
        <w:rPr>
          <w:rFonts w:ascii="Times New Roman" w:hAnsi="Times New Roman" w:cs="Times New Roman"/>
          <w:sz w:val="24"/>
          <w:szCs w:val="24"/>
        </w:rPr>
        <w:t xml:space="preserve"> in comparison to </w:t>
      </w:r>
      <w:r w:rsidR="00657C5B">
        <w:rPr>
          <w:rFonts w:ascii="Times New Roman" w:hAnsi="Times New Roman" w:cs="Times New Roman"/>
          <w:sz w:val="24"/>
          <w:szCs w:val="24"/>
        </w:rPr>
        <w:t>state and</w:t>
      </w:r>
      <w:r w:rsidR="002D32CA">
        <w:rPr>
          <w:rFonts w:ascii="Times New Roman" w:hAnsi="Times New Roman" w:cs="Times New Roman"/>
          <w:sz w:val="24"/>
          <w:szCs w:val="24"/>
        </w:rPr>
        <w:t xml:space="preserve"> national NSSE average</w:t>
      </w:r>
      <w:r w:rsidR="00657C5B">
        <w:rPr>
          <w:rFonts w:ascii="Times New Roman" w:hAnsi="Times New Roman" w:cs="Times New Roman"/>
          <w:sz w:val="24"/>
          <w:szCs w:val="24"/>
        </w:rPr>
        <w:t>s</w:t>
      </w:r>
      <w:r w:rsidR="00EA5847">
        <w:rPr>
          <w:rFonts w:ascii="Times New Roman" w:hAnsi="Times New Roman" w:cs="Times New Roman"/>
          <w:sz w:val="24"/>
          <w:szCs w:val="24"/>
        </w:rPr>
        <w:t>.</w:t>
      </w:r>
      <w:r w:rsidR="00706BE7">
        <w:rPr>
          <w:rFonts w:ascii="Times New Roman" w:hAnsi="Times New Roman" w:cs="Times New Roman"/>
          <w:sz w:val="24"/>
          <w:szCs w:val="24"/>
        </w:rPr>
        <w:t xml:space="preserve"> </w:t>
      </w:r>
      <w:r w:rsidR="00247E07">
        <w:rPr>
          <w:rFonts w:ascii="Times New Roman" w:hAnsi="Times New Roman" w:cs="Times New Roman"/>
          <w:sz w:val="24"/>
          <w:szCs w:val="24"/>
        </w:rPr>
        <w:t>The</w:t>
      </w:r>
      <w:r w:rsidR="00657C5B">
        <w:rPr>
          <w:rFonts w:ascii="Times New Roman" w:hAnsi="Times New Roman" w:cs="Times New Roman"/>
          <w:sz w:val="24"/>
          <w:szCs w:val="24"/>
        </w:rPr>
        <w:t xml:space="preserve"> </w:t>
      </w:r>
      <w:r w:rsidR="00442061">
        <w:rPr>
          <w:rFonts w:ascii="Times New Roman" w:hAnsi="Times New Roman" w:cs="Times New Roman"/>
          <w:sz w:val="24"/>
          <w:szCs w:val="24"/>
        </w:rPr>
        <w:t xml:space="preserve">2016 </w:t>
      </w:r>
      <w:r w:rsidR="00657C5B">
        <w:rPr>
          <w:rFonts w:ascii="Times New Roman" w:hAnsi="Times New Roman" w:cs="Times New Roman"/>
          <w:sz w:val="24"/>
          <w:szCs w:val="24"/>
        </w:rPr>
        <w:t>Simpson</w:t>
      </w:r>
      <w:r w:rsidR="00D571C2">
        <w:rPr>
          <w:rFonts w:ascii="Times New Roman" w:hAnsi="Times New Roman" w:cs="Times New Roman"/>
          <w:sz w:val="24"/>
          <w:szCs w:val="24"/>
        </w:rPr>
        <w:t>-</w:t>
      </w:r>
      <w:r w:rsidR="00657C5B">
        <w:rPr>
          <w:rFonts w:ascii="Times New Roman" w:hAnsi="Times New Roman" w:cs="Times New Roman"/>
          <w:sz w:val="24"/>
          <w:szCs w:val="24"/>
        </w:rPr>
        <w:t>Scar</w:t>
      </w:r>
      <w:r w:rsidR="002D32CA">
        <w:rPr>
          <w:rFonts w:ascii="Times New Roman" w:hAnsi="Times New Roman" w:cs="Times New Roman"/>
          <w:sz w:val="24"/>
          <w:szCs w:val="24"/>
        </w:rPr>
        <w:t>borough consultants interviewed current students</w:t>
      </w:r>
      <w:r w:rsidR="00657C5B">
        <w:rPr>
          <w:rFonts w:ascii="Times New Roman" w:hAnsi="Times New Roman" w:cs="Times New Roman"/>
          <w:sz w:val="24"/>
          <w:szCs w:val="24"/>
        </w:rPr>
        <w:t xml:space="preserve"> and</w:t>
      </w:r>
      <w:r w:rsidR="002D32CA">
        <w:rPr>
          <w:rFonts w:ascii="Times New Roman" w:hAnsi="Times New Roman" w:cs="Times New Roman"/>
          <w:sz w:val="24"/>
          <w:szCs w:val="24"/>
        </w:rPr>
        <w:t xml:space="preserve"> alu</w:t>
      </w:r>
      <w:r w:rsidR="00706BE7">
        <w:rPr>
          <w:rFonts w:ascii="Times New Roman" w:hAnsi="Times New Roman" w:cs="Times New Roman"/>
          <w:sz w:val="24"/>
          <w:szCs w:val="24"/>
        </w:rPr>
        <w:t>mni regarding this same topic</w:t>
      </w:r>
      <w:r w:rsidR="00442061">
        <w:rPr>
          <w:rFonts w:ascii="Times New Roman" w:hAnsi="Times New Roman" w:cs="Times New Roman"/>
          <w:sz w:val="24"/>
          <w:szCs w:val="24"/>
        </w:rPr>
        <w:t xml:space="preserve"> and</w:t>
      </w:r>
      <w:r w:rsidR="00657C5B">
        <w:rPr>
          <w:rFonts w:ascii="Times New Roman" w:hAnsi="Times New Roman" w:cs="Times New Roman"/>
          <w:sz w:val="24"/>
          <w:szCs w:val="24"/>
        </w:rPr>
        <w:t xml:space="preserve"> reported </w:t>
      </w:r>
      <w:r w:rsidR="00442061">
        <w:rPr>
          <w:rFonts w:ascii="Times New Roman" w:hAnsi="Times New Roman" w:cs="Times New Roman"/>
          <w:sz w:val="24"/>
          <w:szCs w:val="24"/>
        </w:rPr>
        <w:t xml:space="preserve">that </w:t>
      </w:r>
      <w:r w:rsidR="002D32CA">
        <w:rPr>
          <w:rFonts w:ascii="Times New Roman" w:hAnsi="Times New Roman" w:cs="Times New Roman"/>
          <w:sz w:val="24"/>
          <w:szCs w:val="24"/>
        </w:rPr>
        <w:t>one of the least appealing attributes of SCSU is poor student support and miscommunication</w:t>
      </w:r>
      <w:r w:rsidR="002D32CA" w:rsidRPr="00A866F7">
        <w:rPr>
          <w:rFonts w:ascii="Times New Roman" w:hAnsi="Times New Roman" w:cs="Times New Roman"/>
          <w:sz w:val="24"/>
          <w:szCs w:val="24"/>
        </w:rPr>
        <w:t>.</w:t>
      </w:r>
      <w:r w:rsidR="00247E07" w:rsidRPr="00A866F7">
        <w:rPr>
          <w:rFonts w:ascii="Times New Roman" w:hAnsi="Times New Roman" w:cs="Times New Roman"/>
          <w:sz w:val="24"/>
          <w:szCs w:val="24"/>
        </w:rPr>
        <w:t xml:space="preserve"> </w:t>
      </w:r>
      <w:r w:rsidR="00002481" w:rsidRPr="00A866F7">
        <w:rPr>
          <w:rFonts w:ascii="Times New Roman" w:hAnsi="Times New Roman" w:cs="Times New Roman"/>
          <w:sz w:val="24"/>
          <w:szCs w:val="24"/>
        </w:rPr>
        <w:t>The PERCHS activities central to supporting the students include the development of the Southern Success Center</w:t>
      </w:r>
      <w:r w:rsidR="00EA5847" w:rsidRPr="00A866F7">
        <w:rPr>
          <w:rFonts w:ascii="Times New Roman" w:hAnsi="Times New Roman" w:cs="Times New Roman"/>
          <w:sz w:val="24"/>
          <w:szCs w:val="24"/>
        </w:rPr>
        <w:t xml:space="preserve">, where friendly, coordinated </w:t>
      </w:r>
      <w:r w:rsidR="00DD10C8" w:rsidRPr="00A866F7">
        <w:rPr>
          <w:rFonts w:ascii="Times New Roman" w:hAnsi="Times New Roman" w:cs="Times New Roman"/>
          <w:sz w:val="24"/>
          <w:szCs w:val="24"/>
        </w:rPr>
        <w:t>support</w:t>
      </w:r>
      <w:r w:rsidR="00EA5847" w:rsidRPr="00A866F7">
        <w:rPr>
          <w:rFonts w:ascii="Times New Roman" w:hAnsi="Times New Roman" w:cs="Times New Roman"/>
          <w:sz w:val="24"/>
          <w:szCs w:val="24"/>
        </w:rPr>
        <w:t xml:space="preserve"> is </w:t>
      </w:r>
      <w:r w:rsidR="00002481" w:rsidRPr="00A866F7">
        <w:rPr>
          <w:rFonts w:ascii="Times New Roman" w:hAnsi="Times New Roman" w:cs="Times New Roman"/>
          <w:sz w:val="24"/>
          <w:szCs w:val="24"/>
        </w:rPr>
        <w:t>available in a central location,</w:t>
      </w:r>
      <w:r w:rsidR="00A866F7" w:rsidRPr="00A866F7">
        <w:rPr>
          <w:rFonts w:ascii="Times New Roman" w:hAnsi="Times New Roman" w:cs="Times New Roman"/>
          <w:sz w:val="24"/>
          <w:szCs w:val="24"/>
        </w:rPr>
        <w:t xml:space="preserve"> specifically by </w:t>
      </w:r>
      <w:r w:rsidR="00002481" w:rsidRPr="00A866F7">
        <w:rPr>
          <w:rFonts w:ascii="Times New Roman" w:hAnsi="Times New Roman" w:cs="Times New Roman"/>
          <w:sz w:val="24"/>
          <w:szCs w:val="24"/>
        </w:rPr>
        <w:t xml:space="preserve">Student Success </w:t>
      </w:r>
      <w:r w:rsidR="00A866F7" w:rsidRPr="00A866F7">
        <w:rPr>
          <w:rFonts w:ascii="Times New Roman" w:hAnsi="Times New Roman" w:cs="Times New Roman"/>
          <w:sz w:val="24"/>
          <w:szCs w:val="24"/>
        </w:rPr>
        <w:t>Navigators</w:t>
      </w:r>
      <w:r w:rsidR="00002481" w:rsidRPr="00A866F7">
        <w:rPr>
          <w:rFonts w:ascii="Times New Roman" w:hAnsi="Times New Roman" w:cs="Times New Roman"/>
          <w:sz w:val="24"/>
          <w:szCs w:val="24"/>
        </w:rPr>
        <w:t>.</w:t>
      </w:r>
      <w:r w:rsidR="00EA5847" w:rsidRPr="00A866F7">
        <w:rPr>
          <w:rFonts w:ascii="Times New Roman" w:hAnsi="Times New Roman" w:cs="Times New Roman"/>
          <w:sz w:val="24"/>
          <w:szCs w:val="24"/>
        </w:rPr>
        <w:t xml:space="preserve"> </w:t>
      </w:r>
      <w:r w:rsidR="00CC292F" w:rsidRPr="00A866F7">
        <w:rPr>
          <w:rFonts w:ascii="Times New Roman" w:hAnsi="Times New Roman" w:cs="Times New Roman"/>
          <w:sz w:val="24"/>
          <w:szCs w:val="24"/>
        </w:rPr>
        <w:t xml:space="preserve"> </w:t>
      </w:r>
    </w:p>
    <w:p w14:paraId="49EB5C72" w14:textId="77777777" w:rsidR="00727C15" w:rsidRPr="00727C15" w:rsidRDefault="00727C15" w:rsidP="00BC230C">
      <w:pPr>
        <w:pStyle w:val="Heading3"/>
        <w:spacing w:after="240"/>
      </w:pPr>
      <w:bookmarkStart w:id="7" w:name="_Toc479681142"/>
      <w:r>
        <w:lastRenderedPageBreak/>
        <w:t>Weakness Fiscal Stability</w:t>
      </w:r>
      <w:bookmarkEnd w:id="7"/>
    </w:p>
    <w:p w14:paraId="654670C1" w14:textId="4BE75DBB" w:rsidR="00440E59" w:rsidRDefault="00F94460" w:rsidP="00BC230C">
      <w:pPr>
        <w:pStyle w:val="Heading4"/>
        <w:spacing w:after="240"/>
      </w:pPr>
      <w:r>
        <w:t xml:space="preserve">Fiscal </w:t>
      </w:r>
      <w:r w:rsidR="00727C15">
        <w:t>Stability</w:t>
      </w:r>
      <w:r w:rsidR="00DD10C8">
        <w:t xml:space="preserve"> W</w:t>
      </w:r>
      <w:r>
        <w:t>eakness</w:t>
      </w:r>
      <w:r w:rsidR="00727C15">
        <w:t xml:space="preserve"> 1</w:t>
      </w:r>
      <w:r>
        <w:t xml:space="preserve">:  </w:t>
      </w:r>
      <w:r w:rsidR="00440E59">
        <w:t>SCSU’s fiscal outlook remains uncertain due to a steady and continual decrease in enrollment levels</w:t>
      </w:r>
      <w:r w:rsidR="00442061">
        <w:t xml:space="preserve"> and state budgeting concerns</w:t>
      </w:r>
      <w:r w:rsidR="00D25DED">
        <w:t>.</w:t>
      </w:r>
    </w:p>
    <w:p w14:paraId="5A60992B" w14:textId="77777777" w:rsidR="00440E59" w:rsidRDefault="00440E59" w:rsidP="00440E59">
      <w:pPr>
        <w:spacing w:after="0" w:line="480" w:lineRule="auto"/>
        <w:rPr>
          <w:rFonts w:ascii="Times New Roman" w:hAnsi="Times New Roman" w:cs="Times New Roman"/>
          <w:sz w:val="24"/>
          <w:szCs w:val="24"/>
        </w:rPr>
      </w:pPr>
      <w:r>
        <w:rPr>
          <w:rFonts w:ascii="Times New Roman" w:hAnsi="Times New Roman" w:cs="Times New Roman"/>
          <w:sz w:val="24"/>
          <w:szCs w:val="24"/>
        </w:rPr>
        <w:tab/>
        <w:t>Over the past several years, SCSU has continued to see a steady dec</w:t>
      </w:r>
      <w:r w:rsidR="00C10765">
        <w:rPr>
          <w:rFonts w:ascii="Times New Roman" w:hAnsi="Times New Roman" w:cs="Times New Roman"/>
          <w:sz w:val="24"/>
          <w:szCs w:val="24"/>
        </w:rPr>
        <w:t>rease in enrollment</w:t>
      </w:r>
      <w:r w:rsidR="00E26DE5">
        <w:rPr>
          <w:rFonts w:ascii="Times New Roman" w:hAnsi="Times New Roman" w:cs="Times New Roman"/>
          <w:sz w:val="24"/>
          <w:szCs w:val="24"/>
        </w:rPr>
        <w:t>,</w:t>
      </w:r>
      <w:r w:rsidR="00E26DE5" w:rsidRPr="00E26DE5">
        <w:rPr>
          <w:rFonts w:ascii="Times New Roman" w:hAnsi="Times New Roman" w:cs="Times New Roman"/>
          <w:sz w:val="24"/>
          <w:szCs w:val="24"/>
        </w:rPr>
        <w:t xml:space="preserve"> </w:t>
      </w:r>
      <w:r w:rsidR="00DD10C8">
        <w:rPr>
          <w:rFonts w:ascii="Times New Roman" w:hAnsi="Times New Roman" w:cs="Times New Roman"/>
          <w:sz w:val="24"/>
          <w:szCs w:val="24"/>
        </w:rPr>
        <w:t>thus e</w:t>
      </w:r>
      <w:r w:rsidR="00E26DE5">
        <w:rPr>
          <w:rFonts w:ascii="Times New Roman" w:hAnsi="Times New Roman" w:cs="Times New Roman"/>
          <w:sz w:val="24"/>
          <w:szCs w:val="24"/>
        </w:rPr>
        <w:t>ffecting the fiscal stability of the institution</w:t>
      </w:r>
      <w:r w:rsidR="002B3A7A">
        <w:rPr>
          <w:rFonts w:ascii="Times New Roman" w:hAnsi="Times New Roman" w:cs="Times New Roman"/>
          <w:sz w:val="24"/>
          <w:szCs w:val="24"/>
        </w:rPr>
        <w:t xml:space="preserve"> (see Table 11)</w:t>
      </w:r>
      <w:r w:rsidR="00E26DE5">
        <w:rPr>
          <w:rFonts w:ascii="Times New Roman" w:hAnsi="Times New Roman" w:cs="Times New Roman"/>
          <w:sz w:val="24"/>
          <w:szCs w:val="24"/>
        </w:rPr>
        <w:t>.</w:t>
      </w:r>
      <w:r w:rsidR="00644DA8" w:rsidRPr="00644DA8">
        <w:rPr>
          <w:rFonts w:ascii="Times New Roman" w:hAnsi="Times New Roman" w:cs="Times New Roman"/>
          <w:sz w:val="24"/>
          <w:szCs w:val="24"/>
        </w:rPr>
        <w:t xml:space="preserve"> </w:t>
      </w:r>
      <w:r w:rsidR="00644DA8">
        <w:rPr>
          <w:rFonts w:ascii="Times New Roman" w:hAnsi="Times New Roman" w:cs="Times New Roman"/>
          <w:sz w:val="24"/>
          <w:szCs w:val="24"/>
        </w:rPr>
        <w:t>With continued low enrollment</w:t>
      </w:r>
      <w:r w:rsidR="00657C5B">
        <w:rPr>
          <w:rFonts w:ascii="Times New Roman" w:hAnsi="Times New Roman" w:cs="Times New Roman"/>
          <w:sz w:val="24"/>
          <w:szCs w:val="24"/>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1633"/>
        <w:gridCol w:w="1294"/>
      </w:tblGrid>
      <w:tr w:rsidR="00BB7CC2" w14:paraId="3CF8B610" w14:textId="77777777" w:rsidTr="00BB7CC2">
        <w:tc>
          <w:tcPr>
            <w:tcW w:w="2927" w:type="dxa"/>
            <w:gridSpan w:val="2"/>
          </w:tcPr>
          <w:p w14:paraId="46E0E687" w14:textId="77777777" w:rsidR="00BB7CC2" w:rsidRPr="005A73A4" w:rsidRDefault="00BB7CC2" w:rsidP="00BB7CC2">
            <w:pPr>
              <w:jc w:val="center"/>
              <w:rPr>
                <w:rFonts w:ascii="Times New Roman" w:hAnsi="Times New Roman" w:cs="Times New Roman"/>
                <w:sz w:val="20"/>
                <w:szCs w:val="20"/>
              </w:rPr>
            </w:pPr>
            <w:r w:rsidRPr="005A73A4">
              <w:rPr>
                <w:rFonts w:ascii="Times New Roman" w:hAnsi="Times New Roman" w:cs="Times New Roman"/>
                <w:b/>
                <w:sz w:val="20"/>
                <w:szCs w:val="20"/>
              </w:rPr>
              <w:t>Table 11: SCSU Enrollment</w:t>
            </w:r>
          </w:p>
        </w:tc>
      </w:tr>
      <w:tr w:rsidR="00BB7CC2" w:rsidRPr="00BB7CC2" w14:paraId="6ADF2DEC" w14:textId="77777777" w:rsidTr="00BB7CC2">
        <w:tc>
          <w:tcPr>
            <w:tcW w:w="1633" w:type="dxa"/>
            <w:shd w:val="clear" w:color="auto" w:fill="D9D9D9" w:themeFill="background1" w:themeFillShade="D9"/>
          </w:tcPr>
          <w:p w14:paraId="2C6D68AB" w14:textId="77777777" w:rsidR="00BB7CC2" w:rsidRPr="005A73A4" w:rsidRDefault="00BB7CC2" w:rsidP="00BB7CC2">
            <w:pPr>
              <w:jc w:val="center"/>
              <w:rPr>
                <w:rFonts w:ascii="Times New Roman" w:hAnsi="Times New Roman" w:cs="Times New Roman"/>
                <w:b/>
                <w:sz w:val="20"/>
                <w:szCs w:val="20"/>
              </w:rPr>
            </w:pPr>
            <w:r w:rsidRPr="005A73A4">
              <w:rPr>
                <w:rFonts w:ascii="Times New Roman" w:hAnsi="Times New Roman" w:cs="Times New Roman"/>
                <w:b/>
                <w:sz w:val="20"/>
                <w:szCs w:val="20"/>
              </w:rPr>
              <w:t>Academic Year</w:t>
            </w:r>
          </w:p>
        </w:tc>
        <w:tc>
          <w:tcPr>
            <w:tcW w:w="1294" w:type="dxa"/>
            <w:shd w:val="clear" w:color="auto" w:fill="D9D9D9" w:themeFill="background1" w:themeFillShade="D9"/>
          </w:tcPr>
          <w:p w14:paraId="7C552E53" w14:textId="77777777" w:rsidR="00BB7CC2" w:rsidRPr="005A73A4" w:rsidRDefault="00BB7CC2" w:rsidP="00BB7CC2">
            <w:pPr>
              <w:jc w:val="center"/>
              <w:rPr>
                <w:rFonts w:ascii="Times New Roman" w:hAnsi="Times New Roman" w:cs="Times New Roman"/>
                <w:b/>
                <w:sz w:val="20"/>
                <w:szCs w:val="20"/>
              </w:rPr>
            </w:pPr>
            <w:r w:rsidRPr="005A73A4">
              <w:rPr>
                <w:rFonts w:ascii="Times New Roman" w:hAnsi="Times New Roman" w:cs="Times New Roman"/>
                <w:b/>
                <w:sz w:val="20"/>
                <w:szCs w:val="20"/>
              </w:rPr>
              <w:t>Enrollment</w:t>
            </w:r>
          </w:p>
        </w:tc>
      </w:tr>
      <w:tr w:rsidR="00BB7CC2" w14:paraId="709F97BA" w14:textId="77777777" w:rsidTr="00BB7CC2">
        <w:tc>
          <w:tcPr>
            <w:tcW w:w="1633" w:type="dxa"/>
          </w:tcPr>
          <w:p w14:paraId="0EF195AC" w14:textId="77777777" w:rsidR="00BB7CC2" w:rsidRPr="005A73A4" w:rsidRDefault="00BB7CC2" w:rsidP="00BB7CC2">
            <w:pPr>
              <w:jc w:val="center"/>
              <w:rPr>
                <w:rFonts w:ascii="Times New Roman" w:hAnsi="Times New Roman" w:cs="Times New Roman"/>
                <w:sz w:val="20"/>
                <w:szCs w:val="20"/>
              </w:rPr>
            </w:pPr>
            <w:r w:rsidRPr="005A73A4">
              <w:rPr>
                <w:rFonts w:ascii="Times New Roman" w:hAnsi="Times New Roman" w:cs="Times New Roman"/>
                <w:sz w:val="20"/>
                <w:szCs w:val="20"/>
              </w:rPr>
              <w:t>2012-2013</w:t>
            </w:r>
          </w:p>
        </w:tc>
        <w:tc>
          <w:tcPr>
            <w:tcW w:w="1294" w:type="dxa"/>
          </w:tcPr>
          <w:p w14:paraId="6507A05A" w14:textId="77777777" w:rsidR="00BB7CC2" w:rsidRPr="005A73A4" w:rsidRDefault="00BB7CC2" w:rsidP="00BB7CC2">
            <w:pPr>
              <w:jc w:val="center"/>
              <w:rPr>
                <w:rFonts w:ascii="Times New Roman" w:hAnsi="Times New Roman" w:cs="Times New Roman"/>
                <w:sz w:val="20"/>
                <w:szCs w:val="20"/>
              </w:rPr>
            </w:pPr>
            <w:r w:rsidRPr="005A73A4">
              <w:rPr>
                <w:rFonts w:ascii="Times New Roman" w:hAnsi="Times New Roman" w:cs="Times New Roman"/>
                <w:sz w:val="20"/>
                <w:szCs w:val="20"/>
              </w:rPr>
              <w:t>11,117</w:t>
            </w:r>
          </w:p>
        </w:tc>
      </w:tr>
      <w:tr w:rsidR="00BB7CC2" w14:paraId="71E23DF8" w14:textId="77777777" w:rsidTr="00BB7CC2">
        <w:tc>
          <w:tcPr>
            <w:tcW w:w="1633" w:type="dxa"/>
          </w:tcPr>
          <w:p w14:paraId="358C9E27" w14:textId="77777777" w:rsidR="00BB7CC2" w:rsidRPr="005A73A4" w:rsidRDefault="00BB7CC2" w:rsidP="00BB7CC2">
            <w:pPr>
              <w:jc w:val="center"/>
              <w:rPr>
                <w:rFonts w:ascii="Times New Roman" w:hAnsi="Times New Roman" w:cs="Times New Roman"/>
                <w:sz w:val="20"/>
                <w:szCs w:val="20"/>
              </w:rPr>
            </w:pPr>
            <w:r w:rsidRPr="005A73A4">
              <w:rPr>
                <w:rFonts w:ascii="Times New Roman" w:hAnsi="Times New Roman" w:cs="Times New Roman"/>
                <w:sz w:val="20"/>
                <w:szCs w:val="20"/>
              </w:rPr>
              <w:t>2013-2014</w:t>
            </w:r>
          </w:p>
        </w:tc>
        <w:tc>
          <w:tcPr>
            <w:tcW w:w="1294" w:type="dxa"/>
          </w:tcPr>
          <w:p w14:paraId="6E9C0114" w14:textId="77777777" w:rsidR="00BB7CC2" w:rsidRPr="005A73A4" w:rsidRDefault="00BB7CC2" w:rsidP="00BB7CC2">
            <w:pPr>
              <w:jc w:val="center"/>
              <w:rPr>
                <w:rFonts w:ascii="Times New Roman" w:hAnsi="Times New Roman" w:cs="Times New Roman"/>
                <w:sz w:val="20"/>
                <w:szCs w:val="20"/>
              </w:rPr>
            </w:pPr>
            <w:r w:rsidRPr="005A73A4">
              <w:rPr>
                <w:rFonts w:ascii="Times New Roman" w:hAnsi="Times New Roman" w:cs="Times New Roman"/>
                <w:sz w:val="20"/>
                <w:szCs w:val="20"/>
              </w:rPr>
              <w:t>10,804</w:t>
            </w:r>
          </w:p>
        </w:tc>
      </w:tr>
      <w:tr w:rsidR="00BB7CC2" w14:paraId="006E274B" w14:textId="77777777" w:rsidTr="00BB7CC2">
        <w:tc>
          <w:tcPr>
            <w:tcW w:w="1633" w:type="dxa"/>
          </w:tcPr>
          <w:p w14:paraId="0F704DE8" w14:textId="77777777" w:rsidR="00BB7CC2" w:rsidRPr="005A73A4" w:rsidRDefault="00BB7CC2" w:rsidP="00BB7CC2">
            <w:pPr>
              <w:jc w:val="center"/>
              <w:rPr>
                <w:rFonts w:ascii="Times New Roman" w:hAnsi="Times New Roman" w:cs="Times New Roman"/>
                <w:sz w:val="20"/>
                <w:szCs w:val="20"/>
              </w:rPr>
            </w:pPr>
            <w:r w:rsidRPr="005A73A4">
              <w:rPr>
                <w:rFonts w:ascii="Times New Roman" w:hAnsi="Times New Roman" w:cs="Times New Roman"/>
                <w:sz w:val="20"/>
                <w:szCs w:val="20"/>
              </w:rPr>
              <w:t>2014-2015</w:t>
            </w:r>
          </w:p>
        </w:tc>
        <w:tc>
          <w:tcPr>
            <w:tcW w:w="1294" w:type="dxa"/>
          </w:tcPr>
          <w:p w14:paraId="626965AA" w14:textId="77777777" w:rsidR="00BB7CC2" w:rsidRPr="005A73A4" w:rsidRDefault="00BB7CC2" w:rsidP="00BB7CC2">
            <w:pPr>
              <w:jc w:val="center"/>
              <w:rPr>
                <w:rFonts w:ascii="Times New Roman" w:hAnsi="Times New Roman" w:cs="Times New Roman"/>
                <w:sz w:val="20"/>
                <w:szCs w:val="20"/>
              </w:rPr>
            </w:pPr>
            <w:r w:rsidRPr="005A73A4">
              <w:rPr>
                <w:rFonts w:ascii="Times New Roman" w:hAnsi="Times New Roman" w:cs="Times New Roman"/>
                <w:sz w:val="20"/>
                <w:szCs w:val="20"/>
              </w:rPr>
              <w:t>10,825</w:t>
            </w:r>
          </w:p>
        </w:tc>
      </w:tr>
      <w:tr w:rsidR="00BB7CC2" w14:paraId="390AF3F9" w14:textId="77777777" w:rsidTr="00BB7CC2">
        <w:tc>
          <w:tcPr>
            <w:tcW w:w="1633" w:type="dxa"/>
          </w:tcPr>
          <w:p w14:paraId="1CE61761" w14:textId="77777777" w:rsidR="00BB7CC2" w:rsidRPr="005A73A4" w:rsidRDefault="00BB7CC2" w:rsidP="00BB7CC2">
            <w:pPr>
              <w:jc w:val="center"/>
              <w:rPr>
                <w:rFonts w:ascii="Times New Roman" w:hAnsi="Times New Roman" w:cs="Times New Roman"/>
                <w:sz w:val="20"/>
                <w:szCs w:val="20"/>
              </w:rPr>
            </w:pPr>
            <w:r w:rsidRPr="005A73A4">
              <w:rPr>
                <w:rFonts w:ascii="Times New Roman" w:hAnsi="Times New Roman" w:cs="Times New Roman"/>
                <w:sz w:val="20"/>
                <w:szCs w:val="20"/>
              </w:rPr>
              <w:t>2015-2016</w:t>
            </w:r>
          </w:p>
        </w:tc>
        <w:tc>
          <w:tcPr>
            <w:tcW w:w="1294" w:type="dxa"/>
          </w:tcPr>
          <w:p w14:paraId="421BA162" w14:textId="77777777" w:rsidR="00BB7CC2" w:rsidRPr="005A73A4" w:rsidRDefault="00BB7CC2" w:rsidP="00BB7CC2">
            <w:pPr>
              <w:jc w:val="center"/>
              <w:rPr>
                <w:rFonts w:ascii="Times New Roman" w:hAnsi="Times New Roman" w:cs="Times New Roman"/>
                <w:sz w:val="20"/>
                <w:szCs w:val="20"/>
              </w:rPr>
            </w:pPr>
            <w:r w:rsidRPr="005A73A4">
              <w:rPr>
                <w:rFonts w:ascii="Times New Roman" w:hAnsi="Times New Roman" w:cs="Times New Roman"/>
                <w:sz w:val="20"/>
                <w:szCs w:val="20"/>
              </w:rPr>
              <w:t>10,473</w:t>
            </w:r>
          </w:p>
        </w:tc>
      </w:tr>
      <w:tr w:rsidR="00BB7CC2" w14:paraId="75B79ED8" w14:textId="77777777" w:rsidTr="00BB7CC2">
        <w:tc>
          <w:tcPr>
            <w:tcW w:w="1633" w:type="dxa"/>
          </w:tcPr>
          <w:p w14:paraId="743E5EA3" w14:textId="77777777" w:rsidR="00BB7CC2" w:rsidRPr="005A73A4" w:rsidRDefault="00BB7CC2" w:rsidP="00BB7CC2">
            <w:pPr>
              <w:jc w:val="center"/>
              <w:rPr>
                <w:rFonts w:ascii="Times New Roman" w:hAnsi="Times New Roman" w:cs="Times New Roman"/>
                <w:sz w:val="20"/>
                <w:szCs w:val="20"/>
              </w:rPr>
            </w:pPr>
            <w:r w:rsidRPr="005A73A4">
              <w:rPr>
                <w:rFonts w:ascii="Times New Roman" w:hAnsi="Times New Roman" w:cs="Times New Roman"/>
                <w:sz w:val="20"/>
                <w:szCs w:val="20"/>
              </w:rPr>
              <w:t>2016-2017</w:t>
            </w:r>
          </w:p>
        </w:tc>
        <w:tc>
          <w:tcPr>
            <w:tcW w:w="1294" w:type="dxa"/>
          </w:tcPr>
          <w:p w14:paraId="17C1827C" w14:textId="77777777" w:rsidR="00BB7CC2" w:rsidRPr="005A73A4" w:rsidRDefault="00BB7CC2" w:rsidP="00BB7CC2">
            <w:pPr>
              <w:jc w:val="center"/>
              <w:rPr>
                <w:rFonts w:ascii="Times New Roman" w:hAnsi="Times New Roman" w:cs="Times New Roman"/>
                <w:sz w:val="20"/>
                <w:szCs w:val="20"/>
              </w:rPr>
            </w:pPr>
            <w:r w:rsidRPr="005A73A4">
              <w:rPr>
                <w:rFonts w:ascii="Times New Roman" w:hAnsi="Times New Roman" w:cs="Times New Roman"/>
                <w:sz w:val="20"/>
                <w:szCs w:val="20"/>
              </w:rPr>
              <w:t>10,320</w:t>
            </w:r>
          </w:p>
        </w:tc>
      </w:tr>
      <w:tr w:rsidR="00252C49" w14:paraId="3BDBE4DD" w14:textId="77777777" w:rsidTr="00BB7CC2">
        <w:tc>
          <w:tcPr>
            <w:tcW w:w="1633" w:type="dxa"/>
          </w:tcPr>
          <w:p w14:paraId="2055AF78" w14:textId="77777777" w:rsidR="00252C49" w:rsidRPr="005A73A4" w:rsidRDefault="00252C49" w:rsidP="00BB7CC2">
            <w:pPr>
              <w:jc w:val="center"/>
              <w:rPr>
                <w:rFonts w:ascii="Times New Roman" w:hAnsi="Times New Roman" w:cs="Times New Roman"/>
                <w:sz w:val="20"/>
                <w:szCs w:val="20"/>
              </w:rPr>
            </w:pPr>
            <w:r w:rsidRPr="005A73A4">
              <w:rPr>
                <w:rFonts w:ascii="Times New Roman" w:hAnsi="Times New Roman" w:cs="Times New Roman"/>
                <w:sz w:val="20"/>
                <w:szCs w:val="20"/>
              </w:rPr>
              <w:t>2017-2018</w:t>
            </w:r>
          </w:p>
        </w:tc>
        <w:tc>
          <w:tcPr>
            <w:tcW w:w="1294" w:type="dxa"/>
          </w:tcPr>
          <w:p w14:paraId="123950C2" w14:textId="77777777" w:rsidR="00252C49" w:rsidRPr="005A73A4" w:rsidRDefault="00252C49" w:rsidP="00BB7CC2">
            <w:pPr>
              <w:jc w:val="center"/>
              <w:rPr>
                <w:rFonts w:ascii="Times New Roman" w:hAnsi="Times New Roman" w:cs="Times New Roman"/>
                <w:sz w:val="20"/>
                <w:szCs w:val="20"/>
              </w:rPr>
            </w:pPr>
            <w:r w:rsidRPr="005A73A4">
              <w:rPr>
                <w:rFonts w:ascii="Times New Roman" w:hAnsi="Times New Roman" w:cs="Times New Roman"/>
                <w:sz w:val="20"/>
                <w:szCs w:val="20"/>
              </w:rPr>
              <w:t>10,202</w:t>
            </w:r>
          </w:p>
        </w:tc>
      </w:tr>
      <w:tr w:rsidR="00D571C2" w14:paraId="190D61B8" w14:textId="77777777" w:rsidTr="00BB7CC2">
        <w:tc>
          <w:tcPr>
            <w:tcW w:w="1633" w:type="dxa"/>
          </w:tcPr>
          <w:p w14:paraId="7DE7C993" w14:textId="77777777" w:rsidR="00D571C2" w:rsidRPr="005A73A4" w:rsidRDefault="00D571C2" w:rsidP="00BB7CC2">
            <w:pPr>
              <w:jc w:val="center"/>
              <w:rPr>
                <w:rFonts w:ascii="Times New Roman" w:hAnsi="Times New Roman" w:cs="Times New Roman"/>
                <w:sz w:val="20"/>
                <w:szCs w:val="20"/>
              </w:rPr>
            </w:pPr>
            <w:r w:rsidRPr="005A73A4">
              <w:rPr>
                <w:rFonts w:ascii="Times New Roman" w:hAnsi="Times New Roman" w:cs="Times New Roman"/>
                <w:sz w:val="20"/>
                <w:szCs w:val="20"/>
              </w:rPr>
              <w:t>2018 – 2019</w:t>
            </w:r>
          </w:p>
        </w:tc>
        <w:tc>
          <w:tcPr>
            <w:tcW w:w="1294" w:type="dxa"/>
          </w:tcPr>
          <w:p w14:paraId="402CFDB2" w14:textId="77777777" w:rsidR="00D571C2" w:rsidRPr="005A73A4" w:rsidRDefault="00D571C2" w:rsidP="00BB7CC2">
            <w:pPr>
              <w:jc w:val="center"/>
              <w:rPr>
                <w:rFonts w:ascii="Times New Roman" w:hAnsi="Times New Roman" w:cs="Times New Roman"/>
                <w:sz w:val="20"/>
                <w:szCs w:val="20"/>
              </w:rPr>
            </w:pPr>
            <w:r w:rsidRPr="005A73A4">
              <w:rPr>
                <w:rFonts w:ascii="Times New Roman" w:hAnsi="Times New Roman" w:cs="Times New Roman"/>
                <w:sz w:val="20"/>
                <w:szCs w:val="20"/>
              </w:rPr>
              <w:t>10,050</w:t>
            </w:r>
          </w:p>
        </w:tc>
      </w:tr>
    </w:tbl>
    <w:p w14:paraId="316A9155" w14:textId="5F9D05FD" w:rsidR="00961224" w:rsidRPr="00252C49" w:rsidRDefault="00181EC8" w:rsidP="00440E59">
      <w:pPr>
        <w:spacing w:after="0" w:line="480" w:lineRule="auto"/>
        <w:rPr>
          <w:rFonts w:ascii="Times New Roman" w:hAnsi="Times New Roman" w:cs="Times New Roman"/>
          <w:sz w:val="24"/>
          <w:szCs w:val="24"/>
        </w:rPr>
      </w:pPr>
      <w:r>
        <w:rPr>
          <w:rFonts w:ascii="Times New Roman" w:hAnsi="Times New Roman" w:cs="Times New Roman"/>
          <w:sz w:val="24"/>
          <w:szCs w:val="24"/>
        </w:rPr>
        <w:t>and retention challenges, the fiscal outlook of SCSU</w:t>
      </w:r>
      <w:r w:rsidR="00657C5B">
        <w:rPr>
          <w:rFonts w:ascii="Times New Roman" w:hAnsi="Times New Roman" w:cs="Times New Roman"/>
          <w:sz w:val="24"/>
          <w:szCs w:val="24"/>
        </w:rPr>
        <w:t xml:space="preserve"> has been an </w:t>
      </w:r>
      <w:r w:rsidR="00442061">
        <w:rPr>
          <w:rFonts w:ascii="Times New Roman" w:hAnsi="Times New Roman" w:cs="Times New Roman"/>
          <w:sz w:val="24"/>
          <w:szCs w:val="24"/>
        </w:rPr>
        <w:t>ongoing</w:t>
      </w:r>
      <w:r w:rsidR="00657C5B">
        <w:rPr>
          <w:rFonts w:ascii="Times New Roman" w:hAnsi="Times New Roman" w:cs="Times New Roman"/>
          <w:sz w:val="24"/>
          <w:szCs w:val="24"/>
        </w:rPr>
        <w:t xml:space="preserve"> concern</w:t>
      </w:r>
      <w:r w:rsidR="00706BE7">
        <w:rPr>
          <w:rFonts w:ascii="Times New Roman" w:hAnsi="Times New Roman" w:cs="Times New Roman"/>
          <w:sz w:val="24"/>
          <w:szCs w:val="24"/>
        </w:rPr>
        <w:t xml:space="preserve">. </w:t>
      </w:r>
      <w:r>
        <w:rPr>
          <w:rFonts w:ascii="Times New Roman" w:hAnsi="Times New Roman" w:cs="Times New Roman"/>
          <w:sz w:val="24"/>
          <w:szCs w:val="24"/>
        </w:rPr>
        <w:t>Currently, the projected minimal budget cut for the C</w:t>
      </w:r>
      <w:r w:rsidR="00D25DED">
        <w:rPr>
          <w:rFonts w:ascii="Times New Roman" w:hAnsi="Times New Roman" w:cs="Times New Roman"/>
          <w:sz w:val="24"/>
          <w:szCs w:val="24"/>
        </w:rPr>
        <w:t>onnecticut State University</w:t>
      </w:r>
      <w:r>
        <w:rPr>
          <w:rFonts w:ascii="Times New Roman" w:hAnsi="Times New Roman" w:cs="Times New Roman"/>
          <w:sz w:val="24"/>
          <w:szCs w:val="24"/>
        </w:rPr>
        <w:t xml:space="preserve"> system institutions is 4.5% and still remains uncertain depending </w:t>
      </w:r>
      <w:r w:rsidR="00961224">
        <w:rPr>
          <w:rFonts w:ascii="Times New Roman" w:hAnsi="Times New Roman" w:cs="Times New Roman"/>
          <w:sz w:val="24"/>
          <w:szCs w:val="24"/>
        </w:rPr>
        <w:t>up</w:t>
      </w:r>
      <w:r>
        <w:rPr>
          <w:rFonts w:ascii="Times New Roman" w:hAnsi="Times New Roman" w:cs="Times New Roman"/>
          <w:sz w:val="24"/>
          <w:szCs w:val="24"/>
        </w:rPr>
        <w:t xml:space="preserve">on the </w:t>
      </w:r>
      <w:r w:rsidR="00D571C2">
        <w:rPr>
          <w:rFonts w:ascii="Times New Roman" w:hAnsi="Times New Roman" w:cs="Times New Roman"/>
          <w:sz w:val="24"/>
          <w:szCs w:val="24"/>
        </w:rPr>
        <w:t xml:space="preserve">new </w:t>
      </w:r>
      <w:r w:rsidR="00657C5B">
        <w:rPr>
          <w:rFonts w:ascii="Times New Roman" w:hAnsi="Times New Roman" w:cs="Times New Roman"/>
          <w:sz w:val="24"/>
          <w:szCs w:val="24"/>
        </w:rPr>
        <w:t>governor’s</w:t>
      </w:r>
      <w:r>
        <w:rPr>
          <w:rFonts w:ascii="Times New Roman" w:hAnsi="Times New Roman" w:cs="Times New Roman"/>
          <w:sz w:val="24"/>
          <w:szCs w:val="24"/>
        </w:rPr>
        <w:t xml:space="preserve"> next steps regarding the </w:t>
      </w:r>
      <w:r w:rsidR="00EA5847">
        <w:rPr>
          <w:rFonts w:ascii="Times New Roman" w:hAnsi="Times New Roman" w:cs="Times New Roman"/>
          <w:sz w:val="24"/>
          <w:szCs w:val="24"/>
        </w:rPr>
        <w:t>S</w:t>
      </w:r>
      <w:r>
        <w:rPr>
          <w:rFonts w:ascii="Times New Roman" w:hAnsi="Times New Roman" w:cs="Times New Roman"/>
          <w:sz w:val="24"/>
          <w:szCs w:val="24"/>
        </w:rPr>
        <w:t>tate of Connecticut budget.</w:t>
      </w:r>
      <w:r w:rsidR="00442061">
        <w:rPr>
          <w:rFonts w:ascii="Times New Roman" w:hAnsi="Times New Roman" w:cs="Times New Roman"/>
          <w:sz w:val="24"/>
          <w:szCs w:val="24"/>
        </w:rPr>
        <w:t xml:space="preserve"> This Title III project will optimize use of current institutional resources and improve fiscal stability by supporting the</w:t>
      </w:r>
      <w:r w:rsidR="00D25DED">
        <w:rPr>
          <w:rFonts w:ascii="Times New Roman" w:hAnsi="Times New Roman" w:cs="Times New Roman"/>
          <w:sz w:val="24"/>
          <w:szCs w:val="24"/>
        </w:rPr>
        <w:t xml:space="preserve"> goal for</w:t>
      </w:r>
      <w:r w:rsidR="00442061">
        <w:rPr>
          <w:rFonts w:ascii="Times New Roman" w:hAnsi="Times New Roman" w:cs="Times New Roman"/>
          <w:sz w:val="24"/>
          <w:szCs w:val="24"/>
        </w:rPr>
        <w:t xml:space="preserve"> improved graduation rates mentioned above. </w:t>
      </w:r>
      <w:r w:rsidR="00657C5B" w:rsidRPr="00657C5B">
        <w:rPr>
          <w:rFonts w:ascii="Times New Roman" w:hAnsi="Times New Roman" w:cs="Times New Roman"/>
          <w:sz w:val="24"/>
          <w:szCs w:val="24"/>
        </w:rPr>
        <w:t xml:space="preserve"> </w:t>
      </w:r>
    </w:p>
    <w:p w14:paraId="60563A46" w14:textId="77777777" w:rsidR="00592B9B" w:rsidRDefault="00592B9B" w:rsidP="00440E59">
      <w:pPr>
        <w:spacing w:after="0" w:line="480" w:lineRule="auto"/>
        <w:rPr>
          <w:rFonts w:ascii="Times New Roman" w:hAnsi="Times New Roman" w:cs="Times New Roman"/>
          <w:b/>
          <w:sz w:val="24"/>
          <w:szCs w:val="24"/>
        </w:rPr>
      </w:pPr>
      <w:r>
        <w:rPr>
          <w:rFonts w:ascii="Times New Roman" w:hAnsi="Times New Roman" w:cs="Times New Roman"/>
          <w:b/>
          <w:sz w:val="24"/>
          <w:szCs w:val="24"/>
        </w:rPr>
        <w:t>Conclusion</w:t>
      </w:r>
    </w:p>
    <w:p w14:paraId="67068BCF" w14:textId="7243BDCD" w:rsidR="00E26DE5" w:rsidRDefault="00782670" w:rsidP="00440E5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challenges </w:t>
      </w:r>
      <w:r w:rsidR="00657C5B">
        <w:rPr>
          <w:rFonts w:ascii="Times New Roman" w:hAnsi="Times New Roman" w:cs="Times New Roman"/>
          <w:sz w:val="24"/>
          <w:szCs w:val="24"/>
        </w:rPr>
        <w:t>SCSU faces related to a</w:t>
      </w:r>
      <w:r>
        <w:rPr>
          <w:rFonts w:ascii="Times New Roman" w:hAnsi="Times New Roman" w:cs="Times New Roman"/>
          <w:sz w:val="24"/>
          <w:szCs w:val="24"/>
        </w:rPr>
        <w:t>cademic programs and student support, institutional management, and fiscal stability put the university at serious risk for f</w:t>
      </w:r>
      <w:r w:rsidR="00706BE7">
        <w:rPr>
          <w:rFonts w:ascii="Times New Roman" w:hAnsi="Times New Roman" w:cs="Times New Roman"/>
          <w:sz w:val="24"/>
          <w:szCs w:val="24"/>
        </w:rPr>
        <w:t>ailing to</w:t>
      </w:r>
      <w:r w:rsidR="00961224">
        <w:rPr>
          <w:rFonts w:ascii="Times New Roman" w:hAnsi="Times New Roman" w:cs="Times New Roman"/>
          <w:sz w:val="24"/>
          <w:szCs w:val="24"/>
        </w:rPr>
        <w:t xml:space="preserve"> fulfill</w:t>
      </w:r>
      <w:r w:rsidR="00706BE7">
        <w:rPr>
          <w:rFonts w:ascii="Times New Roman" w:hAnsi="Times New Roman" w:cs="Times New Roman"/>
          <w:sz w:val="24"/>
          <w:szCs w:val="24"/>
        </w:rPr>
        <w:t xml:space="preserve"> its mission. </w:t>
      </w:r>
      <w:r w:rsidR="00442061">
        <w:rPr>
          <w:rFonts w:ascii="Times New Roman" w:hAnsi="Times New Roman" w:cs="Times New Roman"/>
          <w:sz w:val="24"/>
          <w:szCs w:val="24"/>
        </w:rPr>
        <w:t xml:space="preserve">Ultimately, </w:t>
      </w:r>
      <w:r w:rsidR="00D571C2">
        <w:rPr>
          <w:rFonts w:ascii="Times New Roman" w:hAnsi="Times New Roman" w:cs="Times New Roman"/>
          <w:sz w:val="24"/>
          <w:szCs w:val="24"/>
        </w:rPr>
        <w:t>SCSU does not adequately support its students from challenging backgrounds</w:t>
      </w:r>
      <w:r w:rsidR="00442061">
        <w:rPr>
          <w:rFonts w:ascii="Times New Roman" w:hAnsi="Times New Roman" w:cs="Times New Roman"/>
          <w:sz w:val="24"/>
          <w:szCs w:val="24"/>
        </w:rPr>
        <w:t xml:space="preserve"> and is still underprepared to best serve its target population</w:t>
      </w:r>
      <w:r w:rsidR="00D571C2">
        <w:rPr>
          <w:rFonts w:ascii="Times New Roman" w:hAnsi="Times New Roman" w:cs="Times New Roman"/>
          <w:sz w:val="24"/>
          <w:szCs w:val="24"/>
        </w:rPr>
        <w:t>.</w:t>
      </w:r>
      <w:r w:rsidR="00706BE7">
        <w:rPr>
          <w:rFonts w:ascii="Times New Roman" w:hAnsi="Times New Roman" w:cs="Times New Roman"/>
          <w:sz w:val="24"/>
          <w:szCs w:val="24"/>
        </w:rPr>
        <w:t xml:space="preserve"> </w:t>
      </w:r>
      <w:r w:rsidR="00EA5847">
        <w:rPr>
          <w:rFonts w:ascii="Times New Roman" w:hAnsi="Times New Roman" w:cs="Times New Roman"/>
          <w:sz w:val="24"/>
          <w:szCs w:val="24"/>
        </w:rPr>
        <w:t>A</w:t>
      </w:r>
      <w:r>
        <w:rPr>
          <w:rFonts w:ascii="Times New Roman" w:hAnsi="Times New Roman" w:cs="Times New Roman"/>
          <w:sz w:val="24"/>
          <w:szCs w:val="24"/>
        </w:rPr>
        <w:t xml:space="preserve"> continued focus on </w:t>
      </w:r>
      <w:r w:rsidR="00D571C2">
        <w:rPr>
          <w:rFonts w:ascii="Times New Roman" w:hAnsi="Times New Roman" w:cs="Times New Roman"/>
          <w:sz w:val="24"/>
          <w:szCs w:val="24"/>
        </w:rPr>
        <w:t>“</w:t>
      </w:r>
      <w:r>
        <w:rPr>
          <w:rFonts w:ascii="Times New Roman" w:hAnsi="Times New Roman" w:cs="Times New Roman"/>
          <w:sz w:val="24"/>
          <w:szCs w:val="24"/>
        </w:rPr>
        <w:t>access</w:t>
      </w:r>
      <w:r w:rsidR="00D571C2">
        <w:rPr>
          <w:rFonts w:ascii="Times New Roman" w:hAnsi="Times New Roman" w:cs="Times New Roman"/>
          <w:sz w:val="24"/>
          <w:szCs w:val="24"/>
        </w:rPr>
        <w:t>”</w:t>
      </w:r>
      <w:r>
        <w:rPr>
          <w:rFonts w:ascii="Times New Roman" w:hAnsi="Times New Roman" w:cs="Times New Roman"/>
          <w:sz w:val="24"/>
          <w:szCs w:val="24"/>
        </w:rPr>
        <w:t xml:space="preserve"> without </w:t>
      </w:r>
      <w:r w:rsidR="00EA5847">
        <w:rPr>
          <w:rFonts w:ascii="Times New Roman" w:hAnsi="Times New Roman" w:cs="Times New Roman"/>
          <w:sz w:val="24"/>
          <w:szCs w:val="24"/>
        </w:rPr>
        <w:t>providing coordinated, targeted</w:t>
      </w:r>
      <w:r w:rsidR="00D571C2">
        <w:rPr>
          <w:rFonts w:ascii="Times New Roman" w:hAnsi="Times New Roman" w:cs="Times New Roman"/>
          <w:sz w:val="24"/>
          <w:szCs w:val="24"/>
        </w:rPr>
        <w:t>, data-driven</w:t>
      </w:r>
      <w:r w:rsidR="00EA5847">
        <w:rPr>
          <w:rFonts w:ascii="Times New Roman" w:hAnsi="Times New Roman" w:cs="Times New Roman"/>
          <w:sz w:val="24"/>
          <w:szCs w:val="24"/>
        </w:rPr>
        <w:t xml:space="preserve"> support </w:t>
      </w:r>
      <w:r w:rsidR="00DD10C8">
        <w:rPr>
          <w:rFonts w:ascii="Times New Roman" w:hAnsi="Times New Roman" w:cs="Times New Roman"/>
          <w:sz w:val="24"/>
          <w:szCs w:val="24"/>
        </w:rPr>
        <w:t>is</w:t>
      </w:r>
      <w:r>
        <w:rPr>
          <w:rFonts w:ascii="Times New Roman" w:hAnsi="Times New Roman" w:cs="Times New Roman"/>
          <w:sz w:val="24"/>
          <w:szCs w:val="24"/>
        </w:rPr>
        <w:t xml:space="preserve"> a </w:t>
      </w:r>
      <w:r w:rsidR="00D571C2">
        <w:rPr>
          <w:rFonts w:ascii="Times New Roman" w:hAnsi="Times New Roman" w:cs="Times New Roman"/>
          <w:sz w:val="24"/>
          <w:szCs w:val="24"/>
        </w:rPr>
        <w:t xml:space="preserve">severe </w:t>
      </w:r>
      <w:r>
        <w:rPr>
          <w:rFonts w:ascii="Times New Roman" w:hAnsi="Times New Roman" w:cs="Times New Roman"/>
          <w:sz w:val="24"/>
          <w:szCs w:val="24"/>
        </w:rPr>
        <w:t xml:space="preserve">disservice to </w:t>
      </w:r>
      <w:r w:rsidR="00EA5847">
        <w:rPr>
          <w:rFonts w:ascii="Times New Roman" w:hAnsi="Times New Roman" w:cs="Times New Roman"/>
          <w:sz w:val="24"/>
          <w:szCs w:val="24"/>
        </w:rPr>
        <w:t xml:space="preserve">these </w:t>
      </w:r>
      <w:r>
        <w:rPr>
          <w:rFonts w:ascii="Times New Roman" w:hAnsi="Times New Roman" w:cs="Times New Roman"/>
          <w:sz w:val="24"/>
          <w:szCs w:val="24"/>
        </w:rPr>
        <w:t xml:space="preserve">students who must repay student loans without </w:t>
      </w:r>
      <w:r w:rsidR="00657C5B">
        <w:rPr>
          <w:rFonts w:ascii="Times New Roman" w:hAnsi="Times New Roman" w:cs="Times New Roman"/>
          <w:sz w:val="24"/>
          <w:szCs w:val="24"/>
        </w:rPr>
        <w:t>the</w:t>
      </w:r>
      <w:r>
        <w:rPr>
          <w:rFonts w:ascii="Times New Roman" w:hAnsi="Times New Roman" w:cs="Times New Roman"/>
          <w:sz w:val="24"/>
          <w:szCs w:val="24"/>
        </w:rPr>
        <w:t xml:space="preserve"> academic credential</w:t>
      </w:r>
      <w:r w:rsidR="00C10A47">
        <w:rPr>
          <w:rFonts w:ascii="Times New Roman" w:hAnsi="Times New Roman" w:cs="Times New Roman"/>
          <w:sz w:val="24"/>
          <w:szCs w:val="24"/>
        </w:rPr>
        <w:t>s</w:t>
      </w:r>
      <w:r>
        <w:rPr>
          <w:rFonts w:ascii="Times New Roman" w:hAnsi="Times New Roman" w:cs="Times New Roman"/>
          <w:sz w:val="24"/>
          <w:szCs w:val="24"/>
        </w:rPr>
        <w:t xml:space="preserve"> to increase the</w:t>
      </w:r>
      <w:r w:rsidR="00706BE7">
        <w:rPr>
          <w:rFonts w:ascii="Times New Roman" w:hAnsi="Times New Roman" w:cs="Times New Roman"/>
          <w:sz w:val="24"/>
          <w:szCs w:val="24"/>
        </w:rPr>
        <w:t xml:space="preserve">ir earning power. </w:t>
      </w:r>
      <w:r w:rsidR="00657C5B">
        <w:rPr>
          <w:rFonts w:ascii="Times New Roman" w:hAnsi="Times New Roman" w:cs="Times New Roman"/>
          <w:sz w:val="24"/>
          <w:szCs w:val="24"/>
        </w:rPr>
        <w:t xml:space="preserve">The </w:t>
      </w:r>
      <w:r w:rsidR="00EA5847">
        <w:rPr>
          <w:rFonts w:ascii="Times New Roman" w:hAnsi="Times New Roman" w:cs="Times New Roman"/>
          <w:sz w:val="24"/>
          <w:szCs w:val="24"/>
        </w:rPr>
        <w:t xml:space="preserve">gap </w:t>
      </w:r>
      <w:r>
        <w:rPr>
          <w:rFonts w:ascii="Times New Roman" w:hAnsi="Times New Roman" w:cs="Times New Roman"/>
          <w:sz w:val="24"/>
          <w:szCs w:val="24"/>
        </w:rPr>
        <w:t>between the students</w:t>
      </w:r>
      <w:r w:rsidR="00657C5B">
        <w:rPr>
          <w:rFonts w:ascii="Times New Roman" w:hAnsi="Times New Roman" w:cs="Times New Roman"/>
          <w:sz w:val="24"/>
          <w:szCs w:val="24"/>
        </w:rPr>
        <w:t>’</w:t>
      </w:r>
      <w:r>
        <w:rPr>
          <w:rFonts w:ascii="Times New Roman" w:hAnsi="Times New Roman" w:cs="Times New Roman"/>
          <w:sz w:val="24"/>
          <w:szCs w:val="24"/>
        </w:rPr>
        <w:t xml:space="preserve"> </w:t>
      </w:r>
      <w:r w:rsidR="00657C5B">
        <w:rPr>
          <w:rFonts w:ascii="Times New Roman" w:hAnsi="Times New Roman" w:cs="Times New Roman"/>
          <w:sz w:val="24"/>
          <w:szCs w:val="24"/>
        </w:rPr>
        <w:t xml:space="preserve">academic preparedness </w:t>
      </w:r>
      <w:r>
        <w:rPr>
          <w:rFonts w:ascii="Times New Roman" w:hAnsi="Times New Roman" w:cs="Times New Roman"/>
          <w:sz w:val="24"/>
          <w:szCs w:val="24"/>
        </w:rPr>
        <w:t xml:space="preserve">and their success is </w:t>
      </w:r>
      <w:r w:rsidR="007B64C7">
        <w:rPr>
          <w:rFonts w:ascii="Times New Roman" w:hAnsi="Times New Roman" w:cs="Times New Roman"/>
          <w:sz w:val="24"/>
          <w:szCs w:val="24"/>
        </w:rPr>
        <w:t xml:space="preserve">large </w:t>
      </w:r>
      <w:r>
        <w:rPr>
          <w:rFonts w:ascii="Times New Roman" w:hAnsi="Times New Roman" w:cs="Times New Roman"/>
          <w:sz w:val="24"/>
          <w:szCs w:val="24"/>
        </w:rPr>
        <w:t>and will only continue to affect retention if support structures are not put in place to help students be successful in their courses</w:t>
      </w:r>
      <w:r w:rsidR="007B64C7">
        <w:rPr>
          <w:rFonts w:ascii="Times New Roman" w:hAnsi="Times New Roman" w:cs="Times New Roman"/>
          <w:sz w:val="24"/>
          <w:szCs w:val="24"/>
        </w:rPr>
        <w:t xml:space="preserve">, gain admittance to their </w:t>
      </w:r>
      <w:r w:rsidR="00961224">
        <w:rPr>
          <w:rFonts w:ascii="Times New Roman" w:hAnsi="Times New Roman" w:cs="Times New Roman"/>
          <w:sz w:val="24"/>
          <w:szCs w:val="24"/>
        </w:rPr>
        <w:t>degree programs, and ultimately</w:t>
      </w:r>
      <w:r w:rsidR="00657C5B">
        <w:rPr>
          <w:rFonts w:ascii="Times New Roman" w:hAnsi="Times New Roman" w:cs="Times New Roman"/>
          <w:sz w:val="24"/>
          <w:szCs w:val="24"/>
        </w:rPr>
        <w:t xml:space="preserve"> graduate with a degree in their preferred discipline.</w:t>
      </w:r>
      <w:r w:rsidR="00706BE7">
        <w:rPr>
          <w:rFonts w:ascii="Times New Roman" w:hAnsi="Times New Roman" w:cs="Times New Roman"/>
          <w:sz w:val="24"/>
          <w:szCs w:val="24"/>
        </w:rPr>
        <w:t xml:space="preserve"> </w:t>
      </w:r>
      <w:r>
        <w:rPr>
          <w:rFonts w:ascii="Times New Roman" w:hAnsi="Times New Roman" w:cs="Times New Roman"/>
          <w:sz w:val="24"/>
          <w:szCs w:val="24"/>
        </w:rPr>
        <w:t xml:space="preserve">All of </w:t>
      </w:r>
      <w:r w:rsidR="002B3A7A">
        <w:rPr>
          <w:rFonts w:ascii="Times New Roman" w:hAnsi="Times New Roman" w:cs="Times New Roman"/>
          <w:sz w:val="24"/>
          <w:szCs w:val="24"/>
        </w:rPr>
        <w:t>the activities</w:t>
      </w:r>
      <w:r w:rsidR="00657C5B">
        <w:rPr>
          <w:rFonts w:ascii="Times New Roman" w:hAnsi="Times New Roman" w:cs="Times New Roman"/>
          <w:sz w:val="24"/>
          <w:szCs w:val="24"/>
        </w:rPr>
        <w:t xml:space="preserve"> developed through the PERCHS program</w:t>
      </w:r>
      <w:r>
        <w:rPr>
          <w:rFonts w:ascii="Times New Roman" w:hAnsi="Times New Roman" w:cs="Times New Roman"/>
          <w:sz w:val="24"/>
          <w:szCs w:val="24"/>
        </w:rPr>
        <w:t xml:space="preserve"> will continue t</w:t>
      </w:r>
      <w:r w:rsidR="00E26DE5">
        <w:rPr>
          <w:rFonts w:ascii="Times New Roman" w:hAnsi="Times New Roman" w:cs="Times New Roman"/>
          <w:sz w:val="24"/>
          <w:szCs w:val="24"/>
        </w:rPr>
        <w:t>o help meet our goal</w:t>
      </w:r>
      <w:r w:rsidR="00961224">
        <w:rPr>
          <w:rFonts w:ascii="Times New Roman" w:hAnsi="Times New Roman" w:cs="Times New Roman"/>
          <w:sz w:val="24"/>
          <w:szCs w:val="24"/>
        </w:rPr>
        <w:t>s</w:t>
      </w:r>
      <w:r w:rsidR="00E26DE5">
        <w:rPr>
          <w:rFonts w:ascii="Times New Roman" w:hAnsi="Times New Roman" w:cs="Times New Roman"/>
          <w:sz w:val="24"/>
          <w:szCs w:val="24"/>
        </w:rPr>
        <w:t xml:space="preserve"> of student</w:t>
      </w:r>
      <w:r>
        <w:rPr>
          <w:rFonts w:ascii="Times New Roman" w:hAnsi="Times New Roman" w:cs="Times New Roman"/>
          <w:sz w:val="24"/>
          <w:szCs w:val="24"/>
        </w:rPr>
        <w:t xml:space="preserve"> succ</w:t>
      </w:r>
      <w:r w:rsidR="00961224">
        <w:rPr>
          <w:rFonts w:ascii="Times New Roman" w:hAnsi="Times New Roman" w:cs="Times New Roman"/>
          <w:sz w:val="24"/>
          <w:szCs w:val="24"/>
        </w:rPr>
        <w:t>ess</w:t>
      </w:r>
      <w:r w:rsidR="00F322E4">
        <w:rPr>
          <w:rFonts w:ascii="Times New Roman" w:hAnsi="Times New Roman" w:cs="Times New Roman"/>
          <w:sz w:val="24"/>
          <w:szCs w:val="24"/>
        </w:rPr>
        <w:t xml:space="preserve"> and retention</w:t>
      </w:r>
      <w:r w:rsidR="00C10A47">
        <w:rPr>
          <w:rFonts w:ascii="Times New Roman" w:hAnsi="Times New Roman" w:cs="Times New Roman"/>
          <w:sz w:val="24"/>
          <w:szCs w:val="24"/>
        </w:rPr>
        <w:t>,</w:t>
      </w:r>
      <w:r w:rsidR="00F322E4">
        <w:rPr>
          <w:rFonts w:ascii="Times New Roman" w:hAnsi="Times New Roman" w:cs="Times New Roman"/>
          <w:sz w:val="24"/>
          <w:szCs w:val="24"/>
        </w:rPr>
        <w:t xml:space="preserve"> leading </w:t>
      </w:r>
      <w:r w:rsidR="00F322E4">
        <w:rPr>
          <w:rFonts w:ascii="Times New Roman" w:hAnsi="Times New Roman" w:cs="Times New Roman"/>
          <w:sz w:val="24"/>
          <w:szCs w:val="24"/>
        </w:rPr>
        <w:lastRenderedPageBreak/>
        <w:t>to the GPRA and SIP goal of postsecondary educational opportunities and the improvement of economic opportunity that promote informed, thoughtful, and productive citizenry</w:t>
      </w:r>
      <w:r w:rsidR="00657C5B">
        <w:rPr>
          <w:rFonts w:ascii="Times New Roman" w:hAnsi="Times New Roman" w:cs="Times New Roman"/>
          <w:sz w:val="24"/>
          <w:szCs w:val="24"/>
        </w:rPr>
        <w:t xml:space="preserve">. </w:t>
      </w:r>
    </w:p>
    <w:p w14:paraId="012E7220" w14:textId="77777777" w:rsidR="00CD671B" w:rsidRPr="00212A55" w:rsidRDefault="009E0757" w:rsidP="00BC230C">
      <w:pPr>
        <w:pStyle w:val="Heading2"/>
        <w:jc w:val="center"/>
        <w:rPr>
          <w:u w:val="none"/>
        </w:rPr>
      </w:pPr>
      <w:bookmarkStart w:id="8" w:name="_Toc479681143"/>
      <w:r w:rsidRPr="00212A55">
        <w:rPr>
          <w:u w:val="none"/>
        </w:rPr>
        <w:t>A2</w:t>
      </w:r>
      <w:r w:rsidR="00536EB0" w:rsidRPr="00212A55">
        <w:rPr>
          <w:u w:val="none"/>
        </w:rPr>
        <w:t>.</w:t>
      </w:r>
      <w:r w:rsidRPr="00212A55">
        <w:rPr>
          <w:u w:val="none"/>
        </w:rPr>
        <w:t xml:space="preserve"> </w:t>
      </w:r>
      <w:r w:rsidR="00657C5B" w:rsidRPr="00212A55">
        <w:rPr>
          <w:u w:val="none"/>
        </w:rPr>
        <w:t xml:space="preserve">PERCHS </w:t>
      </w:r>
      <w:r w:rsidRPr="00212A55">
        <w:rPr>
          <w:u w:val="none"/>
        </w:rPr>
        <w:t>Overall Goals and A3</w:t>
      </w:r>
      <w:r w:rsidR="00536EB0" w:rsidRPr="00212A55">
        <w:rPr>
          <w:u w:val="none"/>
        </w:rPr>
        <w:t>.</w:t>
      </w:r>
      <w:r w:rsidRPr="00212A55">
        <w:rPr>
          <w:u w:val="none"/>
        </w:rPr>
        <w:t xml:space="preserve"> Measurable Objectives</w:t>
      </w:r>
      <w:bookmarkEnd w:id="8"/>
    </w:p>
    <w:tbl>
      <w:tblPr>
        <w:tblStyle w:val="TableGrid"/>
        <w:tblW w:w="5252" w:type="pct"/>
        <w:tblLayout w:type="fixed"/>
        <w:tblLook w:val="04A0" w:firstRow="1" w:lastRow="0" w:firstColumn="1" w:lastColumn="0" w:noHBand="0" w:noVBand="1"/>
      </w:tblPr>
      <w:tblGrid>
        <w:gridCol w:w="1705"/>
        <w:gridCol w:w="1980"/>
        <w:gridCol w:w="2520"/>
        <w:gridCol w:w="3616"/>
      </w:tblGrid>
      <w:tr w:rsidR="00EF6DEF" w:rsidRPr="00B54178" w14:paraId="4BD69F6D" w14:textId="77777777" w:rsidTr="00D473DD">
        <w:tc>
          <w:tcPr>
            <w:tcW w:w="5000" w:type="pct"/>
            <w:gridSpan w:val="4"/>
          </w:tcPr>
          <w:p w14:paraId="6DDCD4A5" w14:textId="08591457" w:rsidR="00EF6DEF" w:rsidRPr="005A73A4" w:rsidRDefault="009732CE" w:rsidP="00C10A47">
            <w:pPr>
              <w:jc w:val="center"/>
              <w:rPr>
                <w:rFonts w:ascii="Times New Roman" w:hAnsi="Times New Roman" w:cs="Times New Roman"/>
                <w:b/>
                <w:sz w:val="20"/>
                <w:szCs w:val="20"/>
              </w:rPr>
            </w:pPr>
            <w:r w:rsidRPr="005A73A4">
              <w:rPr>
                <w:rFonts w:ascii="Times New Roman" w:hAnsi="Times New Roman" w:cs="Times New Roman"/>
                <w:b/>
                <w:sz w:val="20"/>
                <w:szCs w:val="20"/>
              </w:rPr>
              <w:t>Table 12</w:t>
            </w:r>
            <w:r w:rsidRPr="005A73A4">
              <w:rPr>
                <w:rFonts w:ascii="Times New Roman" w:hAnsi="Times New Roman" w:cs="Times New Roman"/>
                <w:sz w:val="20"/>
                <w:szCs w:val="20"/>
              </w:rPr>
              <w:t xml:space="preserve">. </w:t>
            </w:r>
            <w:r w:rsidR="003B24EB" w:rsidRPr="005A73A4">
              <w:rPr>
                <w:rFonts w:ascii="Times New Roman" w:hAnsi="Times New Roman" w:cs="Times New Roman"/>
                <w:b/>
                <w:sz w:val="20"/>
                <w:szCs w:val="20"/>
              </w:rPr>
              <w:t>Overall Goal:  increase  success and retention through enhanced services for at-risk students and the development of the multi-divisional, comprehensive Southern Success Center</w:t>
            </w:r>
          </w:p>
        </w:tc>
      </w:tr>
      <w:tr w:rsidR="00EF6DEF" w:rsidRPr="00B54178" w14:paraId="788E67CF" w14:textId="77777777" w:rsidTr="0069168C">
        <w:tc>
          <w:tcPr>
            <w:tcW w:w="868" w:type="pct"/>
            <w:shd w:val="clear" w:color="auto" w:fill="D9D9D9" w:themeFill="background1" w:themeFillShade="D9"/>
          </w:tcPr>
          <w:p w14:paraId="03AEE3C1" w14:textId="77777777" w:rsidR="00EF6DEF" w:rsidRPr="0069168C" w:rsidRDefault="00EF6DEF" w:rsidP="00D473DD">
            <w:pPr>
              <w:jc w:val="center"/>
              <w:rPr>
                <w:rFonts w:ascii="Times New Roman" w:hAnsi="Times New Roman" w:cs="Times New Roman"/>
                <w:b/>
                <w:sz w:val="24"/>
                <w:szCs w:val="24"/>
              </w:rPr>
            </w:pPr>
          </w:p>
        </w:tc>
        <w:tc>
          <w:tcPr>
            <w:tcW w:w="1008" w:type="pct"/>
            <w:shd w:val="clear" w:color="auto" w:fill="D9D9D9" w:themeFill="background1" w:themeFillShade="D9"/>
          </w:tcPr>
          <w:p w14:paraId="67641DB5" w14:textId="77777777" w:rsidR="00EF6DEF" w:rsidRPr="0069168C" w:rsidRDefault="00EF6DEF" w:rsidP="00D473DD">
            <w:pPr>
              <w:jc w:val="center"/>
              <w:rPr>
                <w:rFonts w:ascii="Times New Roman" w:hAnsi="Times New Roman" w:cs="Times New Roman"/>
                <w:b/>
                <w:sz w:val="24"/>
                <w:szCs w:val="24"/>
              </w:rPr>
            </w:pPr>
            <w:r w:rsidRPr="0069168C">
              <w:rPr>
                <w:rFonts w:ascii="Times New Roman" w:hAnsi="Times New Roman" w:cs="Times New Roman"/>
                <w:b/>
                <w:sz w:val="24"/>
                <w:szCs w:val="24"/>
              </w:rPr>
              <w:t>Objectives</w:t>
            </w:r>
          </w:p>
        </w:tc>
        <w:tc>
          <w:tcPr>
            <w:tcW w:w="1283" w:type="pct"/>
            <w:shd w:val="clear" w:color="auto" w:fill="D9D9D9" w:themeFill="background1" w:themeFillShade="D9"/>
          </w:tcPr>
          <w:p w14:paraId="06D4843F" w14:textId="77777777" w:rsidR="00EF6DEF" w:rsidRPr="0069168C" w:rsidRDefault="00EF6DEF" w:rsidP="00D473DD">
            <w:pPr>
              <w:jc w:val="center"/>
              <w:rPr>
                <w:rFonts w:ascii="Times New Roman" w:hAnsi="Times New Roman" w:cs="Times New Roman"/>
                <w:b/>
                <w:sz w:val="24"/>
                <w:szCs w:val="24"/>
              </w:rPr>
            </w:pPr>
            <w:r w:rsidRPr="0069168C">
              <w:rPr>
                <w:rFonts w:ascii="Times New Roman" w:hAnsi="Times New Roman" w:cs="Times New Roman"/>
                <w:b/>
                <w:sz w:val="24"/>
                <w:szCs w:val="24"/>
              </w:rPr>
              <w:t>Tasks and Methods</w:t>
            </w:r>
          </w:p>
        </w:tc>
        <w:tc>
          <w:tcPr>
            <w:tcW w:w="1841" w:type="pct"/>
            <w:shd w:val="clear" w:color="auto" w:fill="D9D9D9" w:themeFill="background1" w:themeFillShade="D9"/>
          </w:tcPr>
          <w:p w14:paraId="21E2100C" w14:textId="77777777" w:rsidR="00EF6DEF" w:rsidRPr="0069168C" w:rsidRDefault="00EF6DEF" w:rsidP="00D473DD">
            <w:pPr>
              <w:jc w:val="center"/>
              <w:rPr>
                <w:rFonts w:ascii="Times New Roman" w:hAnsi="Times New Roman" w:cs="Times New Roman"/>
                <w:b/>
                <w:sz w:val="24"/>
                <w:szCs w:val="24"/>
              </w:rPr>
            </w:pPr>
            <w:r w:rsidRPr="0069168C">
              <w:rPr>
                <w:rFonts w:ascii="Times New Roman" w:hAnsi="Times New Roman" w:cs="Times New Roman"/>
                <w:b/>
                <w:sz w:val="24"/>
                <w:szCs w:val="24"/>
              </w:rPr>
              <w:t>Tangible Results</w:t>
            </w:r>
            <w:r w:rsidR="009054FA" w:rsidRPr="0069168C">
              <w:rPr>
                <w:rFonts w:ascii="Times New Roman" w:hAnsi="Times New Roman" w:cs="Times New Roman"/>
                <w:b/>
                <w:sz w:val="24"/>
                <w:szCs w:val="24"/>
              </w:rPr>
              <w:t xml:space="preserve"> by 2024</w:t>
            </w:r>
          </w:p>
        </w:tc>
      </w:tr>
      <w:tr w:rsidR="00EF6DEF" w:rsidRPr="00B54178" w14:paraId="5FD2D177" w14:textId="77777777" w:rsidTr="00984505">
        <w:trPr>
          <w:trHeight w:val="7352"/>
        </w:trPr>
        <w:tc>
          <w:tcPr>
            <w:tcW w:w="868" w:type="pct"/>
          </w:tcPr>
          <w:p w14:paraId="0A316D09" w14:textId="77777777" w:rsidR="00EF6DEF" w:rsidRPr="005A73A4" w:rsidRDefault="00EF6DEF" w:rsidP="00D473DD">
            <w:pPr>
              <w:rPr>
                <w:rFonts w:ascii="Times New Roman" w:hAnsi="Times New Roman" w:cs="Times New Roman"/>
                <w:b/>
                <w:sz w:val="20"/>
                <w:szCs w:val="20"/>
              </w:rPr>
            </w:pPr>
            <w:r w:rsidRPr="005A73A4">
              <w:rPr>
                <w:rFonts w:ascii="Times New Roman" w:hAnsi="Times New Roman" w:cs="Times New Roman"/>
                <w:b/>
                <w:sz w:val="20"/>
                <w:szCs w:val="20"/>
              </w:rPr>
              <w:t>Academic Programs</w:t>
            </w:r>
          </w:p>
        </w:tc>
        <w:tc>
          <w:tcPr>
            <w:tcW w:w="1008" w:type="pct"/>
          </w:tcPr>
          <w:p w14:paraId="25309710" w14:textId="77777777" w:rsidR="00EF6DEF" w:rsidRPr="005A73A4" w:rsidRDefault="00EF6DEF" w:rsidP="00D473DD">
            <w:pPr>
              <w:rPr>
                <w:rFonts w:ascii="Times New Roman" w:hAnsi="Times New Roman" w:cs="Times New Roman"/>
                <w:b/>
                <w:sz w:val="20"/>
                <w:szCs w:val="20"/>
              </w:rPr>
            </w:pPr>
            <w:r w:rsidRPr="005A73A4">
              <w:rPr>
                <w:rFonts w:ascii="Times New Roman" w:hAnsi="Times New Roman" w:cs="Times New Roman"/>
                <w:b/>
                <w:sz w:val="20"/>
                <w:szCs w:val="20"/>
              </w:rPr>
              <w:t xml:space="preserve">Obj 1: </w:t>
            </w:r>
            <w:r w:rsidRPr="005A73A4">
              <w:rPr>
                <w:rFonts w:ascii="Times New Roman" w:hAnsi="Times New Roman" w:cs="Times New Roman"/>
                <w:sz w:val="20"/>
                <w:szCs w:val="20"/>
              </w:rPr>
              <w:t xml:space="preserve">Decrease number of DFW students in </w:t>
            </w:r>
            <w:r w:rsidR="0069168C" w:rsidRPr="005A73A4">
              <w:rPr>
                <w:rFonts w:ascii="Times New Roman" w:hAnsi="Times New Roman" w:cs="Times New Roman"/>
                <w:sz w:val="20"/>
                <w:szCs w:val="20"/>
              </w:rPr>
              <w:t xml:space="preserve">key </w:t>
            </w:r>
            <w:r w:rsidRPr="005A73A4">
              <w:rPr>
                <w:rFonts w:ascii="Times New Roman" w:hAnsi="Times New Roman" w:cs="Times New Roman"/>
                <w:sz w:val="20"/>
                <w:szCs w:val="20"/>
              </w:rPr>
              <w:t>gateway courses by 10% (Multiple Baselines</w:t>
            </w:r>
            <w:r w:rsidR="002860E6" w:rsidRPr="005A73A4">
              <w:rPr>
                <w:rFonts w:ascii="Times New Roman" w:hAnsi="Times New Roman" w:cs="Times New Roman"/>
                <w:sz w:val="20"/>
                <w:szCs w:val="20"/>
              </w:rPr>
              <w:t>; see Table 16</w:t>
            </w:r>
            <w:r w:rsidRPr="005A73A4">
              <w:rPr>
                <w:rFonts w:ascii="Times New Roman" w:hAnsi="Times New Roman" w:cs="Times New Roman"/>
                <w:sz w:val="20"/>
                <w:szCs w:val="20"/>
              </w:rPr>
              <w:t>)</w:t>
            </w:r>
          </w:p>
          <w:p w14:paraId="541FFB68" w14:textId="77777777" w:rsidR="00EF6DEF" w:rsidRPr="005A73A4" w:rsidRDefault="00EF6DEF" w:rsidP="00D473DD">
            <w:pPr>
              <w:rPr>
                <w:rFonts w:ascii="Times New Roman" w:hAnsi="Times New Roman" w:cs="Times New Roman"/>
                <w:sz w:val="20"/>
                <w:szCs w:val="20"/>
              </w:rPr>
            </w:pPr>
            <w:r w:rsidRPr="005A73A4">
              <w:rPr>
                <w:rFonts w:ascii="Times New Roman" w:hAnsi="Times New Roman" w:cs="Times New Roman"/>
                <w:b/>
                <w:sz w:val="20"/>
                <w:szCs w:val="20"/>
              </w:rPr>
              <w:t xml:space="preserve">Obj 2: </w:t>
            </w:r>
            <w:r w:rsidRPr="005A73A4">
              <w:rPr>
                <w:rFonts w:ascii="Times New Roman" w:hAnsi="Times New Roman" w:cs="Times New Roman"/>
                <w:sz w:val="20"/>
                <w:szCs w:val="20"/>
              </w:rPr>
              <w:t xml:space="preserve">Increase persistence rates of </w:t>
            </w:r>
            <w:r w:rsidR="009054FA" w:rsidRPr="005A73A4">
              <w:rPr>
                <w:rFonts w:ascii="Times New Roman" w:hAnsi="Times New Roman" w:cs="Times New Roman"/>
                <w:sz w:val="20"/>
                <w:szCs w:val="20"/>
              </w:rPr>
              <w:t xml:space="preserve">at-risk </w:t>
            </w:r>
            <w:r w:rsidRPr="005A73A4">
              <w:rPr>
                <w:rFonts w:ascii="Times New Roman" w:hAnsi="Times New Roman" w:cs="Times New Roman"/>
                <w:sz w:val="20"/>
                <w:szCs w:val="20"/>
              </w:rPr>
              <w:t>first-time full-time fresh</w:t>
            </w:r>
            <w:r w:rsidR="00DD10C8" w:rsidRPr="005A73A4">
              <w:rPr>
                <w:rFonts w:ascii="Times New Roman" w:hAnsi="Times New Roman" w:cs="Times New Roman"/>
                <w:sz w:val="20"/>
                <w:szCs w:val="20"/>
              </w:rPr>
              <w:t>men returning after 1 year to 81</w:t>
            </w:r>
            <w:r w:rsidR="00961224" w:rsidRPr="005A73A4">
              <w:rPr>
                <w:rFonts w:ascii="Times New Roman" w:hAnsi="Times New Roman" w:cs="Times New Roman"/>
                <w:sz w:val="20"/>
                <w:szCs w:val="20"/>
              </w:rPr>
              <w:t xml:space="preserve">% </w:t>
            </w:r>
            <w:r w:rsidRPr="005A73A4">
              <w:rPr>
                <w:rFonts w:ascii="Times New Roman" w:hAnsi="Times New Roman" w:cs="Times New Roman"/>
                <w:sz w:val="20"/>
                <w:szCs w:val="20"/>
              </w:rPr>
              <w:t>(Baseline = 76.8%)</w:t>
            </w:r>
          </w:p>
          <w:p w14:paraId="69FCA044" w14:textId="77777777" w:rsidR="00961224" w:rsidRPr="005A73A4" w:rsidRDefault="00EF6DEF" w:rsidP="00D473DD">
            <w:pPr>
              <w:rPr>
                <w:rFonts w:ascii="Times New Roman" w:hAnsi="Times New Roman" w:cs="Times New Roman"/>
                <w:sz w:val="20"/>
                <w:szCs w:val="20"/>
              </w:rPr>
            </w:pPr>
            <w:r w:rsidRPr="005A73A4">
              <w:rPr>
                <w:rFonts w:ascii="Times New Roman" w:hAnsi="Times New Roman" w:cs="Times New Roman"/>
                <w:b/>
                <w:sz w:val="20"/>
                <w:szCs w:val="20"/>
              </w:rPr>
              <w:t xml:space="preserve">Obj 3: </w:t>
            </w:r>
            <w:r w:rsidRPr="005A73A4">
              <w:rPr>
                <w:rFonts w:ascii="Times New Roman" w:hAnsi="Times New Roman" w:cs="Times New Roman"/>
                <w:sz w:val="20"/>
                <w:szCs w:val="20"/>
              </w:rPr>
              <w:t xml:space="preserve">Increase persistence rates of </w:t>
            </w:r>
            <w:r w:rsidR="009054FA" w:rsidRPr="005A73A4">
              <w:rPr>
                <w:rFonts w:ascii="Times New Roman" w:hAnsi="Times New Roman" w:cs="Times New Roman"/>
                <w:sz w:val="20"/>
                <w:szCs w:val="20"/>
              </w:rPr>
              <w:t xml:space="preserve">at-risk </w:t>
            </w:r>
            <w:r w:rsidRPr="005A73A4">
              <w:rPr>
                <w:rFonts w:ascii="Times New Roman" w:hAnsi="Times New Roman" w:cs="Times New Roman"/>
                <w:sz w:val="20"/>
                <w:szCs w:val="20"/>
              </w:rPr>
              <w:t>first-time full-time freshm</w:t>
            </w:r>
            <w:r w:rsidR="00DD10C8" w:rsidRPr="005A73A4">
              <w:rPr>
                <w:rFonts w:ascii="Times New Roman" w:hAnsi="Times New Roman" w:cs="Times New Roman"/>
                <w:sz w:val="20"/>
                <w:szCs w:val="20"/>
              </w:rPr>
              <w:t>en returning after 2 years to 66</w:t>
            </w:r>
            <w:r w:rsidR="009054FA" w:rsidRPr="005A73A4">
              <w:rPr>
                <w:rFonts w:ascii="Times New Roman" w:hAnsi="Times New Roman" w:cs="Times New Roman"/>
                <w:sz w:val="20"/>
                <w:szCs w:val="20"/>
              </w:rPr>
              <w:t>% (Baseline = 61.6%)</w:t>
            </w:r>
          </w:p>
          <w:p w14:paraId="1B9D4897" w14:textId="77777777" w:rsidR="00EF6DEF" w:rsidRPr="005A73A4" w:rsidRDefault="00EF6DEF" w:rsidP="00D473DD">
            <w:pPr>
              <w:rPr>
                <w:rFonts w:ascii="Times New Roman" w:hAnsi="Times New Roman" w:cs="Times New Roman"/>
                <w:sz w:val="20"/>
                <w:szCs w:val="20"/>
              </w:rPr>
            </w:pPr>
            <w:r w:rsidRPr="005A73A4">
              <w:rPr>
                <w:rFonts w:ascii="Times New Roman" w:hAnsi="Times New Roman" w:cs="Times New Roman"/>
                <w:b/>
                <w:sz w:val="20"/>
                <w:szCs w:val="20"/>
              </w:rPr>
              <w:t xml:space="preserve">Obj 4: </w:t>
            </w:r>
            <w:r w:rsidRPr="005A73A4">
              <w:rPr>
                <w:rFonts w:ascii="Times New Roman" w:hAnsi="Times New Roman" w:cs="Times New Roman"/>
                <w:sz w:val="20"/>
                <w:szCs w:val="20"/>
              </w:rPr>
              <w:t xml:space="preserve">Decrease percentage of student body with overall GPAs below 2.5 to </w:t>
            </w:r>
            <w:r w:rsidR="00DD10C8" w:rsidRPr="005A73A4">
              <w:rPr>
                <w:rFonts w:ascii="Times New Roman" w:hAnsi="Times New Roman" w:cs="Times New Roman"/>
                <w:sz w:val="20"/>
                <w:szCs w:val="20"/>
              </w:rPr>
              <w:t>21</w:t>
            </w:r>
            <w:r w:rsidRPr="005A73A4">
              <w:rPr>
                <w:rFonts w:ascii="Times New Roman" w:hAnsi="Times New Roman" w:cs="Times New Roman"/>
                <w:sz w:val="20"/>
                <w:szCs w:val="20"/>
              </w:rPr>
              <w:t>% (Baseline = 26%)</w:t>
            </w:r>
          </w:p>
          <w:p w14:paraId="3DA4712B" w14:textId="2117AD02" w:rsidR="00EF6DEF" w:rsidRPr="00C10A47" w:rsidRDefault="009054FA" w:rsidP="00D473DD">
            <w:pPr>
              <w:rPr>
                <w:rFonts w:ascii="Times New Roman" w:hAnsi="Times New Roman" w:cs="Times New Roman"/>
                <w:sz w:val="20"/>
                <w:szCs w:val="20"/>
              </w:rPr>
            </w:pPr>
            <w:r w:rsidRPr="005A73A4">
              <w:rPr>
                <w:rFonts w:ascii="Times New Roman" w:hAnsi="Times New Roman" w:cs="Times New Roman"/>
                <w:b/>
                <w:sz w:val="20"/>
                <w:szCs w:val="20"/>
              </w:rPr>
              <w:t xml:space="preserve">Obj 5: </w:t>
            </w:r>
            <w:r w:rsidRPr="005A73A4">
              <w:rPr>
                <w:rFonts w:ascii="Times New Roman" w:hAnsi="Times New Roman" w:cs="Times New Roman"/>
                <w:sz w:val="20"/>
                <w:szCs w:val="20"/>
              </w:rPr>
              <w:t>Decrease number of stud</w:t>
            </w:r>
            <w:r w:rsidR="00E13C40" w:rsidRPr="005A73A4">
              <w:rPr>
                <w:rFonts w:ascii="Times New Roman" w:hAnsi="Times New Roman" w:cs="Times New Roman"/>
                <w:sz w:val="20"/>
                <w:szCs w:val="20"/>
              </w:rPr>
              <w:t>ents effected by lack of basic needs</w:t>
            </w:r>
            <w:r w:rsidR="00C10A47">
              <w:rPr>
                <w:rFonts w:ascii="Times New Roman" w:hAnsi="Times New Roman" w:cs="Times New Roman"/>
                <w:sz w:val="20"/>
                <w:szCs w:val="20"/>
              </w:rPr>
              <w:t xml:space="preserve"> to 25% (Baseline = 30%).</w:t>
            </w:r>
          </w:p>
        </w:tc>
        <w:tc>
          <w:tcPr>
            <w:tcW w:w="1283" w:type="pct"/>
          </w:tcPr>
          <w:p w14:paraId="689649C6" w14:textId="77777777" w:rsidR="00EF6DEF" w:rsidRPr="005A73A4" w:rsidRDefault="00EF6DEF" w:rsidP="00EF6DEF">
            <w:pPr>
              <w:pStyle w:val="ListParagraph"/>
              <w:numPr>
                <w:ilvl w:val="0"/>
                <w:numId w:val="3"/>
              </w:numPr>
              <w:ind w:left="162" w:hanging="162"/>
              <w:rPr>
                <w:rFonts w:ascii="Times New Roman" w:hAnsi="Times New Roman" w:cs="Times New Roman"/>
                <w:sz w:val="20"/>
                <w:szCs w:val="20"/>
              </w:rPr>
            </w:pPr>
            <w:r w:rsidRPr="005A73A4">
              <w:rPr>
                <w:rFonts w:ascii="Times New Roman" w:hAnsi="Times New Roman" w:cs="Times New Roman"/>
                <w:sz w:val="20"/>
                <w:szCs w:val="20"/>
              </w:rPr>
              <w:t>Grow course-specific academic support services</w:t>
            </w:r>
            <w:r w:rsidR="009054FA" w:rsidRPr="005A73A4">
              <w:rPr>
                <w:rFonts w:ascii="Times New Roman" w:hAnsi="Times New Roman" w:cs="Times New Roman"/>
                <w:sz w:val="20"/>
                <w:szCs w:val="20"/>
              </w:rPr>
              <w:t xml:space="preserve"> </w:t>
            </w:r>
            <w:r w:rsidR="00D95D17" w:rsidRPr="005A73A4">
              <w:rPr>
                <w:rFonts w:ascii="Times New Roman" w:hAnsi="Times New Roman" w:cs="Times New Roman"/>
                <w:sz w:val="20"/>
                <w:szCs w:val="20"/>
              </w:rPr>
              <w:t xml:space="preserve">by </w:t>
            </w:r>
            <w:r w:rsidR="009054FA" w:rsidRPr="005A73A4">
              <w:rPr>
                <w:rFonts w:ascii="Times New Roman" w:hAnsi="Times New Roman" w:cs="Times New Roman"/>
                <w:sz w:val="20"/>
                <w:szCs w:val="20"/>
              </w:rPr>
              <w:t>enhancing PALS programming</w:t>
            </w:r>
          </w:p>
          <w:p w14:paraId="689911E2" w14:textId="233AE4F3" w:rsidR="009054FA" w:rsidRPr="005A73A4" w:rsidRDefault="0093389A" w:rsidP="00EF6DEF">
            <w:pPr>
              <w:pStyle w:val="ListParagraph"/>
              <w:numPr>
                <w:ilvl w:val="0"/>
                <w:numId w:val="3"/>
              </w:numPr>
              <w:ind w:left="162" w:hanging="162"/>
              <w:rPr>
                <w:rFonts w:ascii="Times New Roman" w:hAnsi="Times New Roman" w:cs="Times New Roman"/>
                <w:sz w:val="20"/>
                <w:szCs w:val="20"/>
              </w:rPr>
            </w:pPr>
            <w:r>
              <w:rPr>
                <w:rFonts w:ascii="Times New Roman" w:hAnsi="Times New Roman" w:cs="Times New Roman"/>
                <w:sz w:val="20"/>
                <w:szCs w:val="20"/>
              </w:rPr>
              <w:t>Establish s</w:t>
            </w:r>
            <w:r w:rsidR="009054FA" w:rsidRPr="005A73A4">
              <w:rPr>
                <w:rFonts w:ascii="Times New Roman" w:hAnsi="Times New Roman" w:cs="Times New Roman"/>
                <w:sz w:val="20"/>
                <w:szCs w:val="20"/>
              </w:rPr>
              <w:t>pecific programming for Math Emporium support</w:t>
            </w:r>
          </w:p>
          <w:p w14:paraId="53500CF4" w14:textId="77777777" w:rsidR="00EF6DEF" w:rsidRPr="005A73A4" w:rsidRDefault="00EF6DEF" w:rsidP="00EF6DEF">
            <w:pPr>
              <w:pStyle w:val="ListParagraph"/>
              <w:numPr>
                <w:ilvl w:val="0"/>
                <w:numId w:val="3"/>
              </w:numPr>
              <w:ind w:left="162" w:hanging="162"/>
              <w:rPr>
                <w:rFonts w:ascii="Times New Roman" w:hAnsi="Times New Roman" w:cs="Times New Roman"/>
                <w:sz w:val="20"/>
                <w:szCs w:val="20"/>
              </w:rPr>
            </w:pPr>
            <w:r w:rsidRPr="005A73A4">
              <w:rPr>
                <w:rFonts w:ascii="Times New Roman" w:hAnsi="Times New Roman" w:cs="Times New Roman"/>
                <w:sz w:val="20"/>
                <w:szCs w:val="20"/>
              </w:rPr>
              <w:t>Establish early alert intervention system</w:t>
            </w:r>
          </w:p>
          <w:p w14:paraId="410DBE2A" w14:textId="77777777" w:rsidR="00EF6DEF" w:rsidRPr="005A73A4" w:rsidRDefault="009054FA" w:rsidP="00EF6DEF">
            <w:pPr>
              <w:pStyle w:val="ListParagraph"/>
              <w:numPr>
                <w:ilvl w:val="0"/>
                <w:numId w:val="3"/>
              </w:numPr>
              <w:ind w:left="162" w:hanging="162"/>
              <w:rPr>
                <w:rFonts w:ascii="Times New Roman" w:hAnsi="Times New Roman" w:cs="Times New Roman"/>
                <w:sz w:val="20"/>
                <w:szCs w:val="20"/>
              </w:rPr>
            </w:pPr>
            <w:r w:rsidRPr="005A73A4">
              <w:rPr>
                <w:rFonts w:ascii="Times New Roman" w:hAnsi="Times New Roman" w:cs="Times New Roman"/>
                <w:sz w:val="20"/>
                <w:szCs w:val="20"/>
              </w:rPr>
              <w:t xml:space="preserve">Increase number of </w:t>
            </w:r>
            <w:r w:rsidR="00EF6DEF" w:rsidRPr="005A73A4">
              <w:rPr>
                <w:rFonts w:ascii="Times New Roman" w:hAnsi="Times New Roman" w:cs="Times New Roman"/>
                <w:sz w:val="20"/>
                <w:szCs w:val="20"/>
              </w:rPr>
              <w:t>Academic Success Coaches</w:t>
            </w:r>
          </w:p>
          <w:p w14:paraId="47451CB6" w14:textId="77777777" w:rsidR="00EF6DEF" w:rsidRPr="005A73A4" w:rsidRDefault="00EF6DEF" w:rsidP="00EF6DEF">
            <w:pPr>
              <w:pStyle w:val="ListParagraph"/>
              <w:numPr>
                <w:ilvl w:val="0"/>
                <w:numId w:val="3"/>
              </w:numPr>
              <w:ind w:left="162" w:hanging="162"/>
              <w:rPr>
                <w:rFonts w:ascii="Times New Roman" w:hAnsi="Times New Roman" w:cs="Times New Roman"/>
                <w:sz w:val="20"/>
                <w:szCs w:val="20"/>
              </w:rPr>
            </w:pPr>
            <w:r w:rsidRPr="005A73A4">
              <w:rPr>
                <w:rFonts w:ascii="Times New Roman" w:hAnsi="Times New Roman" w:cs="Times New Roman"/>
                <w:sz w:val="20"/>
                <w:szCs w:val="20"/>
              </w:rPr>
              <w:t>Develop a course for academic p</w:t>
            </w:r>
            <w:r w:rsidR="000827E2" w:rsidRPr="005A73A4">
              <w:rPr>
                <w:rFonts w:ascii="Times New Roman" w:hAnsi="Times New Roman" w:cs="Times New Roman"/>
                <w:sz w:val="20"/>
                <w:szCs w:val="20"/>
              </w:rPr>
              <w:t xml:space="preserve">robation </w:t>
            </w:r>
            <w:r w:rsidR="00882290" w:rsidRPr="005A73A4">
              <w:rPr>
                <w:rFonts w:ascii="Times New Roman" w:hAnsi="Times New Roman" w:cs="Times New Roman"/>
                <w:sz w:val="20"/>
                <w:szCs w:val="20"/>
              </w:rPr>
              <w:t>students focusing</w:t>
            </w:r>
            <w:r w:rsidRPr="005A73A4">
              <w:rPr>
                <w:rFonts w:ascii="Times New Roman" w:hAnsi="Times New Roman" w:cs="Times New Roman"/>
                <w:sz w:val="20"/>
                <w:szCs w:val="20"/>
              </w:rPr>
              <w:t xml:space="preserve"> on </w:t>
            </w:r>
            <w:r w:rsidR="009054FA" w:rsidRPr="005A73A4">
              <w:rPr>
                <w:rFonts w:ascii="Times New Roman" w:hAnsi="Times New Roman" w:cs="Times New Roman"/>
                <w:sz w:val="20"/>
                <w:szCs w:val="20"/>
              </w:rPr>
              <w:t>mindfulness and academic skill enhancement</w:t>
            </w:r>
          </w:p>
          <w:p w14:paraId="416B4896" w14:textId="77777777" w:rsidR="00EF6DEF" w:rsidRPr="005A73A4" w:rsidRDefault="00EF6DEF" w:rsidP="00EF6DEF">
            <w:pPr>
              <w:pStyle w:val="ListParagraph"/>
              <w:numPr>
                <w:ilvl w:val="0"/>
                <w:numId w:val="3"/>
              </w:numPr>
              <w:ind w:left="162" w:hanging="162"/>
              <w:rPr>
                <w:rFonts w:ascii="Times New Roman" w:hAnsi="Times New Roman" w:cs="Times New Roman"/>
                <w:sz w:val="20"/>
                <w:szCs w:val="20"/>
              </w:rPr>
            </w:pPr>
            <w:r w:rsidRPr="005A73A4">
              <w:rPr>
                <w:rFonts w:ascii="Times New Roman" w:hAnsi="Times New Roman" w:cs="Times New Roman"/>
                <w:sz w:val="20"/>
                <w:szCs w:val="20"/>
              </w:rPr>
              <w:t xml:space="preserve">Develop targeted support for underprepared first-year students through </w:t>
            </w:r>
            <w:r w:rsidR="009054FA" w:rsidRPr="005A73A4">
              <w:rPr>
                <w:rFonts w:ascii="Times New Roman" w:hAnsi="Times New Roman" w:cs="Times New Roman"/>
                <w:sz w:val="20"/>
                <w:szCs w:val="20"/>
              </w:rPr>
              <w:t xml:space="preserve">a summer program and throughout their first year in </w:t>
            </w:r>
            <w:r w:rsidRPr="005A73A4">
              <w:rPr>
                <w:rFonts w:ascii="Times New Roman" w:hAnsi="Times New Roman" w:cs="Times New Roman"/>
                <w:sz w:val="20"/>
                <w:szCs w:val="20"/>
              </w:rPr>
              <w:t>FYE</w:t>
            </w:r>
            <w:r w:rsidR="000827E2" w:rsidRPr="005A73A4">
              <w:rPr>
                <w:rFonts w:ascii="Times New Roman" w:hAnsi="Times New Roman" w:cs="Times New Roman"/>
                <w:sz w:val="20"/>
                <w:szCs w:val="20"/>
              </w:rPr>
              <w:t xml:space="preserve"> </w:t>
            </w:r>
          </w:p>
          <w:p w14:paraId="4BCC6D7F" w14:textId="77777777" w:rsidR="00EF6DEF" w:rsidRPr="005A73A4" w:rsidRDefault="00EF6DEF" w:rsidP="00EF6DEF">
            <w:pPr>
              <w:pStyle w:val="ListParagraph"/>
              <w:numPr>
                <w:ilvl w:val="0"/>
                <w:numId w:val="3"/>
              </w:numPr>
              <w:ind w:left="162" w:hanging="162"/>
              <w:rPr>
                <w:rFonts w:ascii="Times New Roman" w:hAnsi="Times New Roman" w:cs="Times New Roman"/>
                <w:sz w:val="20"/>
                <w:szCs w:val="20"/>
              </w:rPr>
            </w:pPr>
            <w:r w:rsidRPr="005A73A4">
              <w:rPr>
                <w:rFonts w:ascii="Times New Roman" w:hAnsi="Times New Roman" w:cs="Times New Roman"/>
                <w:sz w:val="20"/>
                <w:szCs w:val="20"/>
              </w:rPr>
              <w:t>Enhance faculty training for course-specific academic support programs and the early alert process</w:t>
            </w:r>
          </w:p>
          <w:p w14:paraId="7C917427" w14:textId="5F6B3E50" w:rsidR="008A4496" w:rsidRPr="005A73A4" w:rsidRDefault="009054FA" w:rsidP="008A4496">
            <w:pPr>
              <w:pStyle w:val="ListParagraph"/>
              <w:numPr>
                <w:ilvl w:val="0"/>
                <w:numId w:val="3"/>
              </w:numPr>
              <w:ind w:left="162" w:hanging="162"/>
              <w:rPr>
                <w:rFonts w:ascii="Times New Roman" w:hAnsi="Times New Roman" w:cs="Times New Roman"/>
                <w:sz w:val="20"/>
                <w:szCs w:val="20"/>
              </w:rPr>
            </w:pPr>
            <w:r w:rsidRPr="005A73A4">
              <w:rPr>
                <w:rFonts w:ascii="Times New Roman" w:hAnsi="Times New Roman" w:cs="Times New Roman"/>
                <w:sz w:val="20"/>
                <w:szCs w:val="20"/>
              </w:rPr>
              <w:t xml:space="preserve">Develop the Southern Opportunity Center </w:t>
            </w:r>
          </w:p>
        </w:tc>
        <w:tc>
          <w:tcPr>
            <w:tcW w:w="1841" w:type="pct"/>
          </w:tcPr>
          <w:p w14:paraId="73220642" w14:textId="77777777" w:rsidR="00EF6DEF" w:rsidRPr="005A73A4" w:rsidRDefault="00EF6DEF" w:rsidP="00EF6DEF">
            <w:pPr>
              <w:pStyle w:val="ListParagraph"/>
              <w:numPr>
                <w:ilvl w:val="0"/>
                <w:numId w:val="3"/>
              </w:numPr>
              <w:ind w:left="162" w:hanging="162"/>
              <w:rPr>
                <w:rFonts w:ascii="Times New Roman" w:hAnsi="Times New Roman" w:cs="Times New Roman"/>
                <w:sz w:val="20"/>
                <w:szCs w:val="20"/>
              </w:rPr>
            </w:pPr>
            <w:r w:rsidRPr="005A73A4">
              <w:rPr>
                <w:rFonts w:ascii="Times New Roman" w:hAnsi="Times New Roman" w:cs="Times New Roman"/>
                <w:sz w:val="20"/>
                <w:szCs w:val="20"/>
              </w:rPr>
              <w:t>Enhanced academic suppor</w:t>
            </w:r>
            <w:r w:rsidR="004D74B1" w:rsidRPr="005A73A4">
              <w:rPr>
                <w:rFonts w:ascii="Times New Roman" w:hAnsi="Times New Roman" w:cs="Times New Roman"/>
                <w:sz w:val="20"/>
                <w:szCs w:val="20"/>
              </w:rPr>
              <w:t>t programs and services</w:t>
            </w:r>
            <w:r w:rsidRPr="005A73A4">
              <w:rPr>
                <w:rFonts w:ascii="Times New Roman" w:hAnsi="Times New Roman" w:cs="Times New Roman"/>
                <w:sz w:val="20"/>
                <w:szCs w:val="20"/>
              </w:rPr>
              <w:t xml:space="preserve"> that address the unique academic challenges of underprepared students</w:t>
            </w:r>
            <w:r w:rsidR="004D74B1" w:rsidRPr="005A73A4">
              <w:rPr>
                <w:rFonts w:ascii="Times New Roman" w:hAnsi="Times New Roman" w:cs="Times New Roman"/>
                <w:sz w:val="20"/>
                <w:szCs w:val="20"/>
              </w:rPr>
              <w:t xml:space="preserve"> including PALS, </w:t>
            </w:r>
            <w:r w:rsidR="00D95D17" w:rsidRPr="005A73A4">
              <w:rPr>
                <w:rFonts w:ascii="Times New Roman" w:hAnsi="Times New Roman" w:cs="Times New Roman"/>
                <w:sz w:val="20"/>
                <w:szCs w:val="20"/>
              </w:rPr>
              <w:t xml:space="preserve">Academic </w:t>
            </w:r>
            <w:r w:rsidR="009847A4" w:rsidRPr="005A73A4">
              <w:rPr>
                <w:rFonts w:ascii="Times New Roman" w:hAnsi="Times New Roman" w:cs="Times New Roman"/>
                <w:sz w:val="20"/>
                <w:szCs w:val="20"/>
              </w:rPr>
              <w:t>Coaching, and Math Emporium support</w:t>
            </w:r>
          </w:p>
          <w:p w14:paraId="7B57092F" w14:textId="77777777" w:rsidR="00EF6DEF" w:rsidRPr="005A73A4" w:rsidRDefault="00EF6DEF" w:rsidP="00EF6DEF">
            <w:pPr>
              <w:pStyle w:val="ListParagraph"/>
              <w:numPr>
                <w:ilvl w:val="0"/>
                <w:numId w:val="3"/>
              </w:numPr>
              <w:ind w:left="162" w:hanging="162"/>
              <w:rPr>
                <w:rFonts w:ascii="Times New Roman" w:hAnsi="Times New Roman" w:cs="Times New Roman"/>
                <w:sz w:val="20"/>
                <w:szCs w:val="20"/>
              </w:rPr>
            </w:pPr>
            <w:r w:rsidRPr="005A73A4">
              <w:rPr>
                <w:rFonts w:ascii="Times New Roman" w:hAnsi="Times New Roman" w:cs="Times New Roman"/>
                <w:sz w:val="20"/>
                <w:szCs w:val="20"/>
              </w:rPr>
              <w:t xml:space="preserve">Institutionalize support for at-risk students including processes for early alert and students in poor academic standing, providing </w:t>
            </w:r>
            <w:r w:rsidR="00D95D17" w:rsidRPr="005A73A4">
              <w:rPr>
                <w:rFonts w:ascii="Times New Roman" w:hAnsi="Times New Roman" w:cs="Times New Roman"/>
                <w:sz w:val="20"/>
                <w:szCs w:val="20"/>
              </w:rPr>
              <w:t>an “</w:t>
            </w:r>
            <w:r w:rsidRPr="005A73A4">
              <w:rPr>
                <w:rFonts w:ascii="Times New Roman" w:hAnsi="Times New Roman" w:cs="Times New Roman"/>
                <w:sz w:val="20"/>
                <w:szCs w:val="20"/>
              </w:rPr>
              <w:t>intrusive</w:t>
            </w:r>
            <w:r w:rsidR="00D95D17" w:rsidRPr="005A73A4">
              <w:rPr>
                <w:rFonts w:ascii="Times New Roman" w:hAnsi="Times New Roman" w:cs="Times New Roman"/>
                <w:sz w:val="20"/>
                <w:szCs w:val="20"/>
              </w:rPr>
              <w:t>”</w:t>
            </w:r>
            <w:r w:rsidRPr="005A73A4">
              <w:rPr>
                <w:rFonts w:ascii="Times New Roman" w:hAnsi="Times New Roman" w:cs="Times New Roman"/>
                <w:sz w:val="20"/>
                <w:szCs w:val="20"/>
              </w:rPr>
              <w:t xml:space="preserve"> </w:t>
            </w:r>
            <w:r w:rsidR="00D95D17" w:rsidRPr="005A73A4">
              <w:rPr>
                <w:rFonts w:ascii="Times New Roman" w:hAnsi="Times New Roman" w:cs="Times New Roman"/>
                <w:sz w:val="20"/>
                <w:szCs w:val="20"/>
              </w:rPr>
              <w:t>model</w:t>
            </w:r>
            <w:r w:rsidRPr="005A73A4">
              <w:rPr>
                <w:rFonts w:ascii="Times New Roman" w:hAnsi="Times New Roman" w:cs="Times New Roman"/>
                <w:sz w:val="20"/>
                <w:szCs w:val="20"/>
              </w:rPr>
              <w:t xml:space="preserve"> that</w:t>
            </w:r>
            <w:r w:rsidR="00D95D17" w:rsidRPr="005A73A4">
              <w:rPr>
                <w:rFonts w:ascii="Times New Roman" w:hAnsi="Times New Roman" w:cs="Times New Roman"/>
                <w:sz w:val="20"/>
                <w:szCs w:val="20"/>
              </w:rPr>
              <w:t xml:space="preserve"> targets weaknesses and builds academic skills</w:t>
            </w:r>
          </w:p>
          <w:p w14:paraId="55084FFA" w14:textId="77777777" w:rsidR="00EF6DEF" w:rsidRPr="005A73A4" w:rsidRDefault="00EF6DEF" w:rsidP="00EF6DEF">
            <w:pPr>
              <w:pStyle w:val="ListParagraph"/>
              <w:numPr>
                <w:ilvl w:val="0"/>
                <w:numId w:val="3"/>
              </w:numPr>
              <w:ind w:left="162" w:hanging="162"/>
              <w:rPr>
                <w:rFonts w:ascii="Times New Roman" w:hAnsi="Times New Roman" w:cs="Times New Roman"/>
                <w:sz w:val="20"/>
                <w:szCs w:val="20"/>
              </w:rPr>
            </w:pPr>
            <w:r w:rsidRPr="005A73A4">
              <w:rPr>
                <w:rFonts w:ascii="Times New Roman" w:hAnsi="Times New Roman" w:cs="Times New Roman"/>
                <w:sz w:val="20"/>
                <w:szCs w:val="20"/>
              </w:rPr>
              <w:t>Increased faculty participation in academic support programs and services to better identify and intervene with at-risk and underprepared students</w:t>
            </w:r>
          </w:p>
          <w:p w14:paraId="3AF1060F" w14:textId="77777777" w:rsidR="00EF6DEF" w:rsidRPr="005A73A4" w:rsidRDefault="00EF6DEF" w:rsidP="00EF6DEF">
            <w:pPr>
              <w:pStyle w:val="ListParagraph"/>
              <w:numPr>
                <w:ilvl w:val="0"/>
                <w:numId w:val="3"/>
              </w:numPr>
              <w:ind w:left="162" w:hanging="162"/>
              <w:rPr>
                <w:rFonts w:ascii="Times New Roman" w:hAnsi="Times New Roman" w:cs="Times New Roman"/>
                <w:sz w:val="20"/>
                <w:szCs w:val="20"/>
              </w:rPr>
            </w:pPr>
            <w:r w:rsidRPr="005A73A4">
              <w:rPr>
                <w:rFonts w:ascii="Times New Roman" w:hAnsi="Times New Roman" w:cs="Times New Roman"/>
                <w:sz w:val="20"/>
                <w:szCs w:val="20"/>
              </w:rPr>
              <w:t>10% increase in successful student completion of STEM and Business gateway courses (grade of C- or higher)</w:t>
            </w:r>
          </w:p>
          <w:p w14:paraId="4B8237ED" w14:textId="77777777" w:rsidR="00EF6DEF" w:rsidRPr="005A73A4" w:rsidRDefault="00DD10C8" w:rsidP="00EF6DEF">
            <w:pPr>
              <w:pStyle w:val="ListParagraph"/>
              <w:numPr>
                <w:ilvl w:val="0"/>
                <w:numId w:val="3"/>
              </w:numPr>
              <w:ind w:left="162" w:hanging="162"/>
              <w:rPr>
                <w:rFonts w:ascii="Times New Roman" w:hAnsi="Times New Roman" w:cs="Times New Roman"/>
                <w:sz w:val="20"/>
                <w:szCs w:val="20"/>
              </w:rPr>
            </w:pPr>
            <w:r w:rsidRPr="005A73A4">
              <w:rPr>
                <w:rFonts w:ascii="Times New Roman" w:hAnsi="Times New Roman" w:cs="Times New Roman"/>
                <w:sz w:val="20"/>
                <w:szCs w:val="20"/>
              </w:rPr>
              <w:t>5</w:t>
            </w:r>
            <w:r w:rsidR="00EF6DEF" w:rsidRPr="005A73A4">
              <w:rPr>
                <w:rFonts w:ascii="Times New Roman" w:hAnsi="Times New Roman" w:cs="Times New Roman"/>
                <w:sz w:val="20"/>
                <w:szCs w:val="20"/>
              </w:rPr>
              <w:t>% increase in fall-to-fall persistence rate of</w:t>
            </w:r>
            <w:r w:rsidR="004D74B1" w:rsidRPr="005A73A4">
              <w:rPr>
                <w:rFonts w:ascii="Times New Roman" w:hAnsi="Times New Roman" w:cs="Times New Roman"/>
                <w:sz w:val="20"/>
                <w:szCs w:val="20"/>
              </w:rPr>
              <w:t xml:space="preserve"> at-risk</w:t>
            </w:r>
            <w:r w:rsidR="00EF6DEF" w:rsidRPr="005A73A4">
              <w:rPr>
                <w:rFonts w:ascii="Times New Roman" w:hAnsi="Times New Roman" w:cs="Times New Roman"/>
                <w:sz w:val="20"/>
                <w:szCs w:val="20"/>
              </w:rPr>
              <w:t xml:space="preserve"> first time full-time freshmen returning after 1 year</w:t>
            </w:r>
          </w:p>
          <w:p w14:paraId="5DA86E11" w14:textId="77777777" w:rsidR="00EF6DEF" w:rsidRPr="005A73A4" w:rsidRDefault="00DD10C8" w:rsidP="00EF6DEF">
            <w:pPr>
              <w:pStyle w:val="ListParagraph"/>
              <w:numPr>
                <w:ilvl w:val="0"/>
                <w:numId w:val="3"/>
              </w:numPr>
              <w:ind w:left="162" w:hanging="162"/>
              <w:rPr>
                <w:rFonts w:ascii="Times New Roman" w:hAnsi="Times New Roman" w:cs="Times New Roman"/>
                <w:sz w:val="20"/>
                <w:szCs w:val="20"/>
              </w:rPr>
            </w:pPr>
            <w:r w:rsidRPr="005A73A4">
              <w:rPr>
                <w:rFonts w:ascii="Times New Roman" w:hAnsi="Times New Roman" w:cs="Times New Roman"/>
                <w:sz w:val="20"/>
                <w:szCs w:val="20"/>
              </w:rPr>
              <w:t>5</w:t>
            </w:r>
            <w:r w:rsidR="00EF6DEF" w:rsidRPr="005A73A4">
              <w:rPr>
                <w:rFonts w:ascii="Times New Roman" w:hAnsi="Times New Roman" w:cs="Times New Roman"/>
                <w:sz w:val="20"/>
                <w:szCs w:val="20"/>
              </w:rPr>
              <w:t xml:space="preserve">% increase in fall-to-fall persistence rate of </w:t>
            </w:r>
            <w:r w:rsidR="004D74B1" w:rsidRPr="005A73A4">
              <w:rPr>
                <w:rFonts w:ascii="Times New Roman" w:hAnsi="Times New Roman" w:cs="Times New Roman"/>
                <w:sz w:val="20"/>
                <w:szCs w:val="20"/>
              </w:rPr>
              <w:t xml:space="preserve">at-risk </w:t>
            </w:r>
            <w:r w:rsidR="00EF6DEF" w:rsidRPr="005A73A4">
              <w:rPr>
                <w:rFonts w:ascii="Times New Roman" w:hAnsi="Times New Roman" w:cs="Times New Roman"/>
                <w:sz w:val="20"/>
                <w:szCs w:val="20"/>
              </w:rPr>
              <w:t>first time full-time freshmen returning after 2 years</w:t>
            </w:r>
          </w:p>
          <w:p w14:paraId="21935C64" w14:textId="77777777" w:rsidR="008A4496" w:rsidRPr="005A73A4" w:rsidRDefault="00DD10C8" w:rsidP="008A4496">
            <w:pPr>
              <w:pStyle w:val="ListParagraph"/>
              <w:numPr>
                <w:ilvl w:val="0"/>
                <w:numId w:val="3"/>
              </w:numPr>
              <w:ind w:left="162" w:hanging="162"/>
              <w:rPr>
                <w:rFonts w:ascii="Times New Roman" w:hAnsi="Times New Roman" w:cs="Times New Roman"/>
                <w:sz w:val="20"/>
                <w:szCs w:val="20"/>
              </w:rPr>
            </w:pPr>
            <w:r w:rsidRPr="005A73A4">
              <w:rPr>
                <w:rFonts w:ascii="Times New Roman" w:hAnsi="Times New Roman" w:cs="Times New Roman"/>
                <w:sz w:val="20"/>
                <w:szCs w:val="20"/>
              </w:rPr>
              <w:t>5</w:t>
            </w:r>
            <w:r w:rsidR="00EF6DEF" w:rsidRPr="005A73A4">
              <w:rPr>
                <w:rFonts w:ascii="Times New Roman" w:hAnsi="Times New Roman" w:cs="Times New Roman"/>
                <w:sz w:val="20"/>
                <w:szCs w:val="20"/>
              </w:rPr>
              <w:t>% increase in students with overall GPA of 2.5 or above</w:t>
            </w:r>
          </w:p>
          <w:p w14:paraId="2D4C367B" w14:textId="77777777" w:rsidR="004D74B1" w:rsidRPr="005A73A4" w:rsidRDefault="00D95D17" w:rsidP="00D95D17">
            <w:pPr>
              <w:pStyle w:val="ListParagraph"/>
              <w:numPr>
                <w:ilvl w:val="0"/>
                <w:numId w:val="3"/>
              </w:numPr>
              <w:ind w:left="162" w:hanging="162"/>
              <w:rPr>
                <w:rFonts w:ascii="Times New Roman" w:hAnsi="Times New Roman" w:cs="Times New Roman"/>
                <w:sz w:val="20"/>
                <w:szCs w:val="20"/>
              </w:rPr>
            </w:pPr>
            <w:r w:rsidRPr="005A73A4">
              <w:rPr>
                <w:rFonts w:ascii="Times New Roman" w:hAnsi="Times New Roman" w:cs="Times New Roman"/>
                <w:sz w:val="20"/>
                <w:szCs w:val="20"/>
              </w:rPr>
              <w:t xml:space="preserve">Greater coordinated support for students who suffer from food insecurity and lack of basic needs  </w:t>
            </w:r>
          </w:p>
        </w:tc>
      </w:tr>
      <w:tr w:rsidR="00EF6DEF" w:rsidRPr="00B54178" w14:paraId="202BA102" w14:textId="77777777" w:rsidTr="0069168C">
        <w:tc>
          <w:tcPr>
            <w:tcW w:w="868" w:type="pct"/>
          </w:tcPr>
          <w:p w14:paraId="35BAB8B1" w14:textId="77777777" w:rsidR="00EF6DEF" w:rsidRPr="005A73A4" w:rsidRDefault="00EF6DEF" w:rsidP="00D473DD">
            <w:pPr>
              <w:rPr>
                <w:rFonts w:ascii="Times New Roman" w:hAnsi="Times New Roman" w:cs="Times New Roman"/>
                <w:b/>
                <w:sz w:val="20"/>
                <w:szCs w:val="20"/>
              </w:rPr>
            </w:pPr>
            <w:r w:rsidRPr="005A73A4">
              <w:rPr>
                <w:rFonts w:ascii="Times New Roman" w:hAnsi="Times New Roman" w:cs="Times New Roman"/>
                <w:b/>
                <w:sz w:val="20"/>
                <w:szCs w:val="20"/>
              </w:rPr>
              <w:t>Institutional Management</w:t>
            </w:r>
          </w:p>
        </w:tc>
        <w:tc>
          <w:tcPr>
            <w:tcW w:w="1008" w:type="pct"/>
          </w:tcPr>
          <w:p w14:paraId="574C3ECF" w14:textId="77777777" w:rsidR="00EF6DEF" w:rsidRPr="005A73A4" w:rsidRDefault="00E13C40" w:rsidP="00D473DD">
            <w:pPr>
              <w:rPr>
                <w:rFonts w:ascii="Times New Roman" w:hAnsi="Times New Roman" w:cs="Times New Roman"/>
                <w:b/>
                <w:sz w:val="20"/>
                <w:szCs w:val="20"/>
              </w:rPr>
            </w:pPr>
            <w:r w:rsidRPr="005A73A4">
              <w:rPr>
                <w:rFonts w:ascii="Times New Roman" w:hAnsi="Times New Roman" w:cs="Times New Roman"/>
                <w:b/>
                <w:sz w:val="20"/>
                <w:szCs w:val="20"/>
              </w:rPr>
              <w:t>Obj 6</w:t>
            </w:r>
            <w:r w:rsidR="00EF6DEF" w:rsidRPr="005A73A4">
              <w:rPr>
                <w:rFonts w:ascii="Times New Roman" w:hAnsi="Times New Roman" w:cs="Times New Roman"/>
                <w:b/>
                <w:sz w:val="20"/>
                <w:szCs w:val="20"/>
              </w:rPr>
              <w:t xml:space="preserve">: </w:t>
            </w:r>
            <w:r w:rsidR="00EF6DEF" w:rsidRPr="005A73A4">
              <w:rPr>
                <w:rFonts w:ascii="Times New Roman" w:hAnsi="Times New Roman" w:cs="Times New Roman"/>
                <w:sz w:val="20"/>
                <w:szCs w:val="20"/>
              </w:rPr>
              <w:t>Increase student satisfaction with student support services by 10%</w:t>
            </w:r>
            <w:r w:rsidR="00DD10C8" w:rsidRPr="005A73A4">
              <w:rPr>
                <w:rFonts w:ascii="Times New Roman" w:hAnsi="Times New Roman" w:cs="Times New Roman"/>
                <w:sz w:val="20"/>
                <w:szCs w:val="20"/>
              </w:rPr>
              <w:t xml:space="preserve"> to 70.6%</w:t>
            </w:r>
            <w:r w:rsidR="00EF6DEF" w:rsidRPr="005A73A4">
              <w:rPr>
                <w:rFonts w:ascii="Times New Roman" w:hAnsi="Times New Roman" w:cs="Times New Roman"/>
                <w:sz w:val="20"/>
                <w:szCs w:val="20"/>
              </w:rPr>
              <w:t xml:space="preserve"> </w:t>
            </w:r>
            <w:r w:rsidR="00EF6DEF" w:rsidRPr="005A73A4">
              <w:rPr>
                <w:rFonts w:ascii="Times New Roman" w:hAnsi="Times New Roman" w:cs="Times New Roman"/>
                <w:sz w:val="20"/>
                <w:szCs w:val="20"/>
              </w:rPr>
              <w:br/>
              <w:t xml:space="preserve">(Baseline = </w:t>
            </w:r>
            <w:r w:rsidR="00DD10C8" w:rsidRPr="005A73A4">
              <w:rPr>
                <w:rFonts w:ascii="Times New Roman" w:hAnsi="Times New Roman" w:cs="Times New Roman"/>
                <w:sz w:val="20"/>
                <w:szCs w:val="20"/>
              </w:rPr>
              <w:t>60.6%</w:t>
            </w:r>
            <w:r w:rsidR="00EF6DEF" w:rsidRPr="005A73A4">
              <w:rPr>
                <w:rFonts w:ascii="Times New Roman" w:hAnsi="Times New Roman" w:cs="Times New Roman"/>
                <w:sz w:val="20"/>
                <w:szCs w:val="20"/>
              </w:rPr>
              <w:t>)</w:t>
            </w:r>
          </w:p>
        </w:tc>
        <w:tc>
          <w:tcPr>
            <w:tcW w:w="1283" w:type="pct"/>
          </w:tcPr>
          <w:p w14:paraId="2312633E" w14:textId="77777777" w:rsidR="00EF6DEF" w:rsidRPr="005A73A4" w:rsidRDefault="00EF6DEF" w:rsidP="00EF6DEF">
            <w:pPr>
              <w:pStyle w:val="ListParagraph"/>
              <w:numPr>
                <w:ilvl w:val="0"/>
                <w:numId w:val="4"/>
              </w:numPr>
              <w:ind w:left="162" w:hanging="162"/>
              <w:rPr>
                <w:rFonts w:ascii="Times New Roman" w:hAnsi="Times New Roman" w:cs="Times New Roman"/>
                <w:sz w:val="20"/>
                <w:szCs w:val="20"/>
              </w:rPr>
            </w:pPr>
            <w:r w:rsidRPr="005A73A4">
              <w:rPr>
                <w:rFonts w:ascii="Times New Roman" w:hAnsi="Times New Roman" w:cs="Times New Roman"/>
                <w:sz w:val="20"/>
                <w:szCs w:val="20"/>
              </w:rPr>
              <w:t>Establish and implement a plan of action for the Southern Success Center</w:t>
            </w:r>
          </w:p>
          <w:p w14:paraId="13760569" w14:textId="77777777" w:rsidR="00EF6DEF" w:rsidRPr="005A73A4" w:rsidRDefault="00EF6DEF" w:rsidP="008A4496">
            <w:pPr>
              <w:pStyle w:val="ListParagraph"/>
              <w:numPr>
                <w:ilvl w:val="0"/>
                <w:numId w:val="4"/>
              </w:numPr>
              <w:ind w:left="162" w:hanging="162"/>
              <w:rPr>
                <w:rFonts w:ascii="Times New Roman" w:hAnsi="Times New Roman" w:cs="Times New Roman"/>
                <w:sz w:val="20"/>
                <w:szCs w:val="20"/>
              </w:rPr>
            </w:pPr>
            <w:r w:rsidRPr="005A73A4">
              <w:rPr>
                <w:rFonts w:ascii="Times New Roman" w:hAnsi="Times New Roman" w:cs="Times New Roman"/>
                <w:sz w:val="20"/>
                <w:szCs w:val="20"/>
              </w:rPr>
              <w:t>Revitalize space for the Southern Success Center</w:t>
            </w:r>
          </w:p>
        </w:tc>
        <w:tc>
          <w:tcPr>
            <w:tcW w:w="1841" w:type="pct"/>
          </w:tcPr>
          <w:p w14:paraId="31BA565A" w14:textId="77777777" w:rsidR="00EF6DEF" w:rsidRPr="005A73A4" w:rsidRDefault="00EF6DEF" w:rsidP="00EF6DEF">
            <w:pPr>
              <w:pStyle w:val="ListParagraph"/>
              <w:numPr>
                <w:ilvl w:val="0"/>
                <w:numId w:val="4"/>
              </w:numPr>
              <w:ind w:left="162" w:hanging="162"/>
              <w:rPr>
                <w:rFonts w:ascii="Times New Roman" w:hAnsi="Times New Roman" w:cs="Times New Roman"/>
                <w:sz w:val="20"/>
                <w:szCs w:val="20"/>
              </w:rPr>
            </w:pPr>
            <w:r w:rsidRPr="005A73A4">
              <w:rPr>
                <w:rFonts w:ascii="Times New Roman" w:hAnsi="Times New Roman" w:cs="Times New Roman"/>
                <w:sz w:val="20"/>
                <w:szCs w:val="20"/>
              </w:rPr>
              <w:t>10% increase in student satisfaction with student support services</w:t>
            </w:r>
          </w:p>
          <w:p w14:paraId="548F7FEE" w14:textId="77777777" w:rsidR="00EF6DEF" w:rsidRPr="005A73A4" w:rsidRDefault="00EF6DEF" w:rsidP="008A4496">
            <w:pPr>
              <w:rPr>
                <w:rFonts w:ascii="Times New Roman" w:hAnsi="Times New Roman" w:cs="Times New Roman"/>
                <w:sz w:val="20"/>
                <w:szCs w:val="20"/>
              </w:rPr>
            </w:pPr>
          </w:p>
        </w:tc>
      </w:tr>
    </w:tbl>
    <w:p w14:paraId="76F70283" w14:textId="351C15E3" w:rsidR="00790F78" w:rsidRPr="00EE1B4C" w:rsidRDefault="007618A7" w:rsidP="00984505">
      <w:pPr>
        <w:pStyle w:val="Heading2"/>
        <w:jc w:val="center"/>
        <w:rPr>
          <w:u w:val="none"/>
        </w:rPr>
      </w:pPr>
      <w:bookmarkStart w:id="9" w:name="_Toc479681144"/>
      <w:r w:rsidRPr="00EE1B4C">
        <w:rPr>
          <w:u w:val="none"/>
        </w:rPr>
        <w:t>A4. Institutionalizing Practices and Improvements</w:t>
      </w:r>
      <w:bookmarkEnd w:id="9"/>
    </w:p>
    <w:p w14:paraId="7D285711" w14:textId="666BB88D" w:rsidR="00EA3BA0" w:rsidRPr="00EA3BA0" w:rsidRDefault="00EA3BA0" w:rsidP="00EA3BA0">
      <w:pPr>
        <w:spacing w:after="0" w:line="480" w:lineRule="auto"/>
        <w:rPr>
          <w:rFonts w:ascii="Times New Roman" w:hAnsi="Times New Roman" w:cs="Times New Roman"/>
          <w:sz w:val="24"/>
          <w:szCs w:val="24"/>
        </w:rPr>
        <w:sectPr w:rsidR="00EA3BA0" w:rsidRPr="00EA3BA0" w:rsidSect="001A722D">
          <w:headerReference w:type="default" r:id="rId11"/>
          <w:footerReference w:type="even" r:id="rId12"/>
          <w:footerReference w:type="default" r:id="rId13"/>
          <w:headerReference w:type="first" r:id="rId14"/>
          <w:pgSz w:w="12240" w:h="15840"/>
          <w:pgMar w:top="1440" w:right="1440" w:bottom="1440" w:left="1440" w:header="720" w:footer="0" w:gutter="0"/>
          <w:cols w:space="720"/>
          <w:docGrid w:linePitch="360"/>
        </w:sectPr>
      </w:pPr>
      <w:r>
        <w:rPr>
          <w:rFonts w:ascii="Times New Roman" w:hAnsi="Times New Roman" w:cs="Times New Roman"/>
          <w:sz w:val="24"/>
          <w:szCs w:val="24"/>
        </w:rPr>
        <w:tab/>
        <w:t>SCSU is committed to institutionalizing the project strategies by the end of the grant period</w:t>
      </w:r>
      <w:r w:rsidR="00560D1D">
        <w:rPr>
          <w:rFonts w:ascii="Times New Roman" w:hAnsi="Times New Roman" w:cs="Times New Roman"/>
          <w:sz w:val="24"/>
          <w:szCs w:val="24"/>
        </w:rPr>
        <w:t>, as evidenced by its long-term commitment to student success</w:t>
      </w:r>
      <w:r w:rsidR="00706BE7">
        <w:rPr>
          <w:rFonts w:ascii="Times New Roman" w:hAnsi="Times New Roman" w:cs="Times New Roman"/>
          <w:sz w:val="24"/>
          <w:szCs w:val="24"/>
        </w:rPr>
        <w:t xml:space="preserve">. </w:t>
      </w:r>
      <w:r w:rsidR="00560D1D">
        <w:rPr>
          <w:rFonts w:ascii="Times New Roman" w:hAnsi="Times New Roman" w:cs="Times New Roman"/>
          <w:sz w:val="24"/>
          <w:szCs w:val="24"/>
        </w:rPr>
        <w:t xml:space="preserve">Since 2007, the institution </w:t>
      </w:r>
      <w:r w:rsidR="00560D1D">
        <w:rPr>
          <w:rFonts w:ascii="Times New Roman" w:hAnsi="Times New Roman" w:cs="Times New Roman"/>
          <w:sz w:val="24"/>
          <w:szCs w:val="24"/>
        </w:rPr>
        <w:lastRenderedPageBreak/>
        <w:t xml:space="preserve">has continued to support a costly FYE program because three different administrations understood the importance of programs focusing on student success. In 2015, the </w:t>
      </w:r>
      <w:r w:rsidR="005C1DB2">
        <w:rPr>
          <w:rFonts w:ascii="Times New Roman" w:hAnsi="Times New Roman" w:cs="Times New Roman"/>
          <w:sz w:val="24"/>
          <w:szCs w:val="24"/>
        </w:rPr>
        <w:t>ASC</w:t>
      </w:r>
      <w:r w:rsidR="00560D1D">
        <w:rPr>
          <w:rFonts w:ascii="Times New Roman" w:hAnsi="Times New Roman" w:cs="Times New Roman"/>
          <w:sz w:val="24"/>
          <w:szCs w:val="24"/>
        </w:rPr>
        <w:t xml:space="preserve"> was reinvented and developed substantially, at signific</w:t>
      </w:r>
      <w:r w:rsidR="00706BE7">
        <w:rPr>
          <w:rFonts w:ascii="Times New Roman" w:hAnsi="Times New Roman" w:cs="Times New Roman"/>
          <w:sz w:val="24"/>
          <w:szCs w:val="24"/>
        </w:rPr>
        <w:t>ant cost, for the same reason</w:t>
      </w:r>
      <w:r w:rsidR="0069168C">
        <w:rPr>
          <w:rFonts w:ascii="Times New Roman" w:hAnsi="Times New Roman" w:cs="Times New Roman"/>
          <w:sz w:val="24"/>
          <w:szCs w:val="24"/>
        </w:rPr>
        <w:t xml:space="preserve"> and in response to </w:t>
      </w:r>
      <w:r w:rsidR="00C10A47">
        <w:rPr>
          <w:rFonts w:ascii="Times New Roman" w:hAnsi="Times New Roman" w:cs="Times New Roman"/>
          <w:sz w:val="24"/>
          <w:szCs w:val="24"/>
        </w:rPr>
        <w:t>the</w:t>
      </w:r>
      <w:r w:rsidR="0069168C">
        <w:rPr>
          <w:rFonts w:ascii="Times New Roman" w:hAnsi="Times New Roman" w:cs="Times New Roman"/>
          <w:sz w:val="24"/>
          <w:szCs w:val="24"/>
        </w:rPr>
        <w:t xml:space="preserve"> ten-year Strategic Plan</w:t>
      </w:r>
      <w:r w:rsidR="00706BE7">
        <w:rPr>
          <w:rFonts w:ascii="Times New Roman" w:hAnsi="Times New Roman" w:cs="Times New Roman"/>
          <w:sz w:val="24"/>
          <w:szCs w:val="24"/>
        </w:rPr>
        <w:t xml:space="preserve">. </w:t>
      </w:r>
      <w:r w:rsidR="00560D1D">
        <w:rPr>
          <w:rFonts w:ascii="Times New Roman" w:hAnsi="Times New Roman" w:cs="Times New Roman"/>
          <w:sz w:val="24"/>
          <w:szCs w:val="24"/>
        </w:rPr>
        <w:t>It is clear that r</w:t>
      </w:r>
      <w:r>
        <w:rPr>
          <w:rFonts w:ascii="Times New Roman" w:hAnsi="Times New Roman" w:cs="Times New Roman"/>
          <w:sz w:val="24"/>
          <w:szCs w:val="24"/>
        </w:rPr>
        <w:t xml:space="preserve">etention, academic success, and student success continue to be top priorities for </w:t>
      </w:r>
      <w:r w:rsidR="00DD10C8">
        <w:rPr>
          <w:rFonts w:ascii="Times New Roman" w:hAnsi="Times New Roman" w:cs="Times New Roman"/>
          <w:sz w:val="24"/>
          <w:szCs w:val="24"/>
        </w:rPr>
        <w:t>SCSU</w:t>
      </w:r>
      <w:r w:rsidR="00560D1D">
        <w:rPr>
          <w:rFonts w:ascii="Times New Roman" w:hAnsi="Times New Roman" w:cs="Times New Roman"/>
          <w:sz w:val="24"/>
          <w:szCs w:val="24"/>
        </w:rPr>
        <w:t xml:space="preserve">, evidenced by </w:t>
      </w:r>
      <w:r w:rsidR="008E65C8">
        <w:rPr>
          <w:rFonts w:ascii="Times New Roman" w:hAnsi="Times New Roman" w:cs="Times New Roman"/>
          <w:sz w:val="24"/>
          <w:szCs w:val="24"/>
        </w:rPr>
        <w:t xml:space="preserve">current </w:t>
      </w:r>
      <w:r w:rsidR="00560D1D">
        <w:rPr>
          <w:rFonts w:ascii="Times New Roman" w:hAnsi="Times New Roman" w:cs="Times New Roman"/>
          <w:sz w:val="24"/>
          <w:szCs w:val="24"/>
        </w:rPr>
        <w:t>President</w:t>
      </w:r>
      <w:r w:rsidR="004B73A8">
        <w:rPr>
          <w:rFonts w:ascii="Times New Roman" w:hAnsi="Times New Roman" w:cs="Times New Roman"/>
          <w:sz w:val="24"/>
          <w:szCs w:val="24"/>
        </w:rPr>
        <w:t xml:space="preserve"> Bertolino’s</w:t>
      </w:r>
      <w:r w:rsidR="00560D1D">
        <w:rPr>
          <w:rFonts w:ascii="Times New Roman" w:hAnsi="Times New Roman" w:cs="Times New Roman"/>
          <w:sz w:val="24"/>
          <w:szCs w:val="24"/>
        </w:rPr>
        <w:t xml:space="preserve"> focus on recruitment, retention, and service as goals for the </w:t>
      </w:r>
      <w:r w:rsidR="00DD10C8">
        <w:rPr>
          <w:rFonts w:ascii="Times New Roman" w:hAnsi="Times New Roman" w:cs="Times New Roman"/>
          <w:sz w:val="24"/>
          <w:szCs w:val="24"/>
        </w:rPr>
        <w:t>strategic enrollment plan</w:t>
      </w:r>
      <w:r w:rsidR="00706BE7">
        <w:rPr>
          <w:rFonts w:ascii="Times New Roman" w:hAnsi="Times New Roman" w:cs="Times New Roman"/>
          <w:sz w:val="24"/>
          <w:szCs w:val="24"/>
        </w:rPr>
        <w:t xml:space="preserve">. </w:t>
      </w:r>
      <w:r>
        <w:rPr>
          <w:rFonts w:ascii="Times New Roman" w:hAnsi="Times New Roman" w:cs="Times New Roman"/>
          <w:sz w:val="24"/>
          <w:szCs w:val="24"/>
        </w:rPr>
        <w:t xml:space="preserve">Furthermore, the individuals </w:t>
      </w:r>
      <w:r w:rsidR="000C7FD5">
        <w:rPr>
          <w:rFonts w:ascii="Times New Roman" w:hAnsi="Times New Roman" w:cs="Times New Roman"/>
          <w:sz w:val="24"/>
          <w:szCs w:val="24"/>
        </w:rPr>
        <w:t>who devote a percentage of their time</w:t>
      </w:r>
      <w:r>
        <w:rPr>
          <w:rFonts w:ascii="Times New Roman" w:hAnsi="Times New Roman" w:cs="Times New Roman"/>
          <w:sz w:val="24"/>
          <w:szCs w:val="24"/>
        </w:rPr>
        <w:t xml:space="preserve"> </w:t>
      </w:r>
      <w:r w:rsidR="000C7FD5">
        <w:rPr>
          <w:rFonts w:ascii="Times New Roman" w:hAnsi="Times New Roman" w:cs="Times New Roman"/>
          <w:sz w:val="24"/>
          <w:szCs w:val="24"/>
        </w:rPr>
        <w:t xml:space="preserve">to </w:t>
      </w:r>
      <w:r>
        <w:rPr>
          <w:rFonts w:ascii="Times New Roman" w:hAnsi="Times New Roman" w:cs="Times New Roman"/>
          <w:sz w:val="24"/>
          <w:szCs w:val="24"/>
        </w:rPr>
        <w:t>th</w:t>
      </w:r>
      <w:r w:rsidR="008E65C8">
        <w:rPr>
          <w:rFonts w:ascii="Times New Roman" w:hAnsi="Times New Roman" w:cs="Times New Roman"/>
          <w:sz w:val="24"/>
          <w:szCs w:val="24"/>
        </w:rPr>
        <w:t>is</w:t>
      </w:r>
      <w:r>
        <w:rPr>
          <w:rFonts w:ascii="Times New Roman" w:hAnsi="Times New Roman" w:cs="Times New Roman"/>
          <w:sz w:val="24"/>
          <w:szCs w:val="24"/>
        </w:rPr>
        <w:t xml:space="preserve"> </w:t>
      </w:r>
      <w:r w:rsidR="000C7FD5">
        <w:rPr>
          <w:rFonts w:ascii="Times New Roman" w:hAnsi="Times New Roman" w:cs="Times New Roman"/>
          <w:sz w:val="24"/>
          <w:szCs w:val="24"/>
        </w:rPr>
        <w:t>project (as described in the grant) will, during the grant period,</w:t>
      </w:r>
      <w:r>
        <w:rPr>
          <w:rFonts w:ascii="Times New Roman" w:hAnsi="Times New Roman" w:cs="Times New Roman"/>
          <w:sz w:val="24"/>
          <w:szCs w:val="24"/>
        </w:rPr>
        <w:t xml:space="preserve"> develop</w:t>
      </w:r>
      <w:r w:rsidR="00517E39">
        <w:rPr>
          <w:rFonts w:ascii="Times New Roman" w:hAnsi="Times New Roman" w:cs="Times New Roman"/>
          <w:sz w:val="24"/>
          <w:szCs w:val="24"/>
        </w:rPr>
        <w:t>,</w:t>
      </w:r>
      <w:r>
        <w:rPr>
          <w:rFonts w:ascii="Times New Roman" w:hAnsi="Times New Roman" w:cs="Times New Roman"/>
          <w:sz w:val="24"/>
          <w:szCs w:val="24"/>
        </w:rPr>
        <w:t xml:space="preserve"> implement</w:t>
      </w:r>
      <w:r w:rsidR="00517E39">
        <w:rPr>
          <w:rFonts w:ascii="Times New Roman" w:hAnsi="Times New Roman" w:cs="Times New Roman"/>
          <w:sz w:val="24"/>
          <w:szCs w:val="24"/>
        </w:rPr>
        <w:t xml:space="preserve">, and integrate </w:t>
      </w:r>
      <w:r>
        <w:rPr>
          <w:rFonts w:ascii="Times New Roman" w:hAnsi="Times New Roman" w:cs="Times New Roman"/>
          <w:sz w:val="24"/>
          <w:szCs w:val="24"/>
        </w:rPr>
        <w:t>the</w:t>
      </w:r>
      <w:r w:rsidR="00A25788">
        <w:rPr>
          <w:rFonts w:ascii="Times New Roman" w:hAnsi="Times New Roman" w:cs="Times New Roman"/>
          <w:sz w:val="24"/>
          <w:szCs w:val="24"/>
        </w:rPr>
        <w:t xml:space="preserve"> grant</w:t>
      </w:r>
      <w:r>
        <w:rPr>
          <w:rFonts w:ascii="Times New Roman" w:hAnsi="Times New Roman" w:cs="Times New Roman"/>
          <w:sz w:val="24"/>
          <w:szCs w:val="24"/>
        </w:rPr>
        <w:t xml:space="preserve"> initiatives </w:t>
      </w:r>
      <w:r w:rsidR="00517E39">
        <w:rPr>
          <w:rFonts w:ascii="Times New Roman" w:hAnsi="Times New Roman" w:cs="Times New Roman"/>
          <w:sz w:val="24"/>
          <w:szCs w:val="24"/>
        </w:rPr>
        <w:t>into</w:t>
      </w:r>
      <w:r>
        <w:rPr>
          <w:rFonts w:ascii="Times New Roman" w:hAnsi="Times New Roman" w:cs="Times New Roman"/>
          <w:sz w:val="24"/>
          <w:szCs w:val="24"/>
        </w:rPr>
        <w:t xml:space="preserve"> their </w:t>
      </w:r>
      <w:r w:rsidR="00517E39">
        <w:rPr>
          <w:rFonts w:ascii="Times New Roman" w:hAnsi="Times New Roman" w:cs="Times New Roman"/>
          <w:sz w:val="24"/>
          <w:szCs w:val="24"/>
        </w:rPr>
        <w:t>departments</w:t>
      </w:r>
      <w:r w:rsidR="000C7FD5">
        <w:rPr>
          <w:rFonts w:ascii="Times New Roman" w:hAnsi="Times New Roman" w:cs="Times New Roman"/>
          <w:sz w:val="24"/>
          <w:szCs w:val="24"/>
        </w:rPr>
        <w:t xml:space="preserve">, ensuring sustainability of these initiatives </w:t>
      </w:r>
      <w:r w:rsidR="004B73A8">
        <w:rPr>
          <w:rFonts w:ascii="Times New Roman" w:hAnsi="Times New Roman" w:cs="Times New Roman"/>
          <w:sz w:val="24"/>
          <w:szCs w:val="24"/>
        </w:rPr>
        <w:t xml:space="preserve">as </w:t>
      </w:r>
      <w:r w:rsidR="008E65C8">
        <w:rPr>
          <w:rFonts w:ascii="Times New Roman" w:hAnsi="Times New Roman" w:cs="Times New Roman"/>
          <w:sz w:val="24"/>
          <w:szCs w:val="24"/>
        </w:rPr>
        <w:t>SCSU</w:t>
      </w:r>
      <w:r w:rsidR="004B73A8">
        <w:rPr>
          <w:rFonts w:ascii="Times New Roman" w:hAnsi="Times New Roman" w:cs="Times New Roman"/>
          <w:sz w:val="24"/>
          <w:szCs w:val="24"/>
        </w:rPr>
        <w:t xml:space="preserve"> assumes l</w:t>
      </w:r>
      <w:r w:rsidR="0069168C">
        <w:rPr>
          <w:rFonts w:ascii="Times New Roman" w:hAnsi="Times New Roman" w:cs="Times New Roman"/>
          <w:sz w:val="24"/>
          <w:szCs w:val="24"/>
        </w:rPr>
        <w:t>arger responsibilities for the new personnel</w:t>
      </w:r>
      <w:r w:rsidR="004B73A8">
        <w:rPr>
          <w:rFonts w:ascii="Times New Roman" w:hAnsi="Times New Roman" w:cs="Times New Roman"/>
          <w:sz w:val="24"/>
          <w:szCs w:val="24"/>
        </w:rPr>
        <w:t xml:space="preserve"> salaries between Years 1 </w:t>
      </w:r>
      <w:r w:rsidR="0069168C">
        <w:rPr>
          <w:rFonts w:ascii="Times New Roman" w:hAnsi="Times New Roman" w:cs="Times New Roman"/>
          <w:sz w:val="24"/>
          <w:szCs w:val="24"/>
        </w:rPr>
        <w:t>–</w:t>
      </w:r>
      <w:r w:rsidR="004B73A8">
        <w:rPr>
          <w:rFonts w:ascii="Times New Roman" w:hAnsi="Times New Roman" w:cs="Times New Roman"/>
          <w:sz w:val="24"/>
          <w:szCs w:val="24"/>
        </w:rPr>
        <w:t xml:space="preserve"> 5</w:t>
      </w:r>
      <w:r w:rsidR="005C7321">
        <w:rPr>
          <w:rFonts w:ascii="Times New Roman" w:hAnsi="Times New Roman" w:cs="Times New Roman"/>
          <w:sz w:val="24"/>
          <w:szCs w:val="24"/>
        </w:rPr>
        <w:t xml:space="preserve"> (in-kind</w:t>
      </w:r>
      <w:r w:rsidR="008E65C8">
        <w:rPr>
          <w:rFonts w:ascii="Times New Roman" w:hAnsi="Times New Roman" w:cs="Times New Roman"/>
          <w:sz w:val="24"/>
          <w:szCs w:val="24"/>
        </w:rPr>
        <w:t xml:space="preserve"> salaried effort</w:t>
      </w:r>
      <w:r w:rsidR="005C7321">
        <w:rPr>
          <w:rFonts w:ascii="Times New Roman" w:hAnsi="Times New Roman" w:cs="Times New Roman"/>
          <w:sz w:val="24"/>
          <w:szCs w:val="24"/>
        </w:rPr>
        <w:t xml:space="preserve"> total</w:t>
      </w:r>
      <w:r w:rsidR="008E65C8">
        <w:rPr>
          <w:rFonts w:ascii="Times New Roman" w:hAnsi="Times New Roman" w:cs="Times New Roman"/>
          <w:sz w:val="24"/>
          <w:szCs w:val="24"/>
        </w:rPr>
        <w:t>s</w:t>
      </w:r>
      <w:r w:rsidR="005C7321">
        <w:rPr>
          <w:rFonts w:ascii="Times New Roman" w:hAnsi="Times New Roman" w:cs="Times New Roman"/>
          <w:sz w:val="24"/>
          <w:szCs w:val="24"/>
        </w:rPr>
        <w:t xml:space="preserve"> </w:t>
      </w:r>
      <w:r w:rsidR="008E65C8">
        <w:rPr>
          <w:rFonts w:ascii="Times New Roman" w:hAnsi="Times New Roman" w:cs="Times New Roman"/>
          <w:sz w:val="24"/>
          <w:szCs w:val="24"/>
        </w:rPr>
        <w:t>more than</w:t>
      </w:r>
      <w:r w:rsidR="005C7321">
        <w:rPr>
          <w:rFonts w:ascii="Times New Roman" w:hAnsi="Times New Roman" w:cs="Times New Roman"/>
          <w:sz w:val="24"/>
          <w:szCs w:val="24"/>
        </w:rPr>
        <w:t xml:space="preserve"> $50,000 each year)</w:t>
      </w:r>
      <w:r w:rsidR="00706BE7">
        <w:rPr>
          <w:rFonts w:ascii="Times New Roman" w:hAnsi="Times New Roman" w:cs="Times New Roman"/>
          <w:sz w:val="24"/>
          <w:szCs w:val="24"/>
        </w:rPr>
        <w:t xml:space="preserve">. </w:t>
      </w:r>
      <w:r w:rsidRPr="00EA3BA0">
        <w:rPr>
          <w:rFonts w:ascii="Times New Roman" w:hAnsi="Times New Roman" w:cs="Times New Roman"/>
          <w:sz w:val="24"/>
          <w:szCs w:val="24"/>
        </w:rPr>
        <w:t xml:space="preserve">These steps will ensure the leadership, knowledge, and accountability needed to maintain </w:t>
      </w:r>
      <w:r w:rsidR="008E65C8">
        <w:rPr>
          <w:rFonts w:ascii="Times New Roman" w:hAnsi="Times New Roman" w:cs="Times New Roman"/>
          <w:sz w:val="24"/>
          <w:szCs w:val="24"/>
        </w:rPr>
        <w:t>SIP</w:t>
      </w:r>
      <w:r w:rsidRPr="00EA3BA0">
        <w:rPr>
          <w:rFonts w:ascii="Times New Roman" w:hAnsi="Times New Roman" w:cs="Times New Roman"/>
          <w:sz w:val="24"/>
          <w:szCs w:val="24"/>
        </w:rPr>
        <w:t xml:space="preserve"> activities.</w:t>
      </w:r>
      <w:r w:rsidR="005C7321">
        <w:rPr>
          <w:rFonts w:ascii="Times New Roman" w:hAnsi="Times New Roman" w:cs="Times New Roman"/>
          <w:sz w:val="24"/>
          <w:szCs w:val="24"/>
        </w:rPr>
        <w:t xml:space="preserve"> Additionally, in the last two years of the grant, the university has committed to paying partially for the Case Manager and Retention Coordinator positions, and ha</w:t>
      </w:r>
      <w:r w:rsidR="008E65C8">
        <w:rPr>
          <w:rFonts w:ascii="Times New Roman" w:hAnsi="Times New Roman" w:cs="Times New Roman"/>
          <w:sz w:val="24"/>
          <w:szCs w:val="24"/>
        </w:rPr>
        <w:t>s already</w:t>
      </w:r>
      <w:r w:rsidR="005C7321">
        <w:rPr>
          <w:rFonts w:ascii="Times New Roman" w:hAnsi="Times New Roman" w:cs="Times New Roman"/>
          <w:sz w:val="24"/>
          <w:szCs w:val="24"/>
        </w:rPr>
        <w:t xml:space="preserve"> agreed to assume the costs of these full time positions upon grant completion.</w:t>
      </w:r>
      <w:r w:rsidRPr="00EA3BA0">
        <w:rPr>
          <w:rFonts w:ascii="Times New Roman" w:hAnsi="Times New Roman" w:cs="Times New Roman"/>
          <w:sz w:val="24"/>
          <w:szCs w:val="24"/>
        </w:rPr>
        <w:t xml:space="preserve"> </w:t>
      </w:r>
      <w:r>
        <w:rPr>
          <w:rFonts w:ascii="Times New Roman" w:hAnsi="Times New Roman" w:cs="Times New Roman"/>
          <w:sz w:val="24"/>
          <w:szCs w:val="24"/>
        </w:rPr>
        <w:t>Finally, t</w:t>
      </w:r>
      <w:r w:rsidRPr="00EA3BA0">
        <w:rPr>
          <w:rFonts w:ascii="Times New Roman" w:hAnsi="Times New Roman" w:cs="Times New Roman"/>
          <w:sz w:val="24"/>
          <w:szCs w:val="24"/>
        </w:rPr>
        <w:t>he President has widely communicated his belief</w:t>
      </w:r>
      <w:r w:rsidR="00A25788">
        <w:rPr>
          <w:rFonts w:ascii="Times New Roman" w:hAnsi="Times New Roman" w:cs="Times New Roman"/>
          <w:sz w:val="24"/>
          <w:szCs w:val="24"/>
        </w:rPr>
        <w:t xml:space="preserve"> that</w:t>
      </w:r>
      <w:r w:rsidRPr="00EA3BA0">
        <w:rPr>
          <w:rFonts w:ascii="Times New Roman" w:hAnsi="Times New Roman" w:cs="Times New Roman"/>
          <w:sz w:val="24"/>
          <w:szCs w:val="24"/>
        </w:rPr>
        <w:t xml:space="preserve"> these initiatives are critical to SC</w:t>
      </w:r>
      <w:r w:rsidR="00A25788">
        <w:rPr>
          <w:rFonts w:ascii="Times New Roman" w:hAnsi="Times New Roman" w:cs="Times New Roman"/>
          <w:sz w:val="24"/>
          <w:szCs w:val="24"/>
        </w:rPr>
        <w:t>SU’s future self-sufficiency,</w:t>
      </w:r>
      <w:r w:rsidRPr="00EA3BA0">
        <w:rPr>
          <w:rFonts w:ascii="Times New Roman" w:hAnsi="Times New Roman" w:cs="Times New Roman"/>
          <w:sz w:val="24"/>
          <w:szCs w:val="24"/>
        </w:rPr>
        <w:t xml:space="preserve"> the University’s Strategic Plan</w:t>
      </w:r>
      <w:r w:rsidR="00A25788">
        <w:rPr>
          <w:rFonts w:ascii="Times New Roman" w:hAnsi="Times New Roman" w:cs="Times New Roman"/>
          <w:sz w:val="24"/>
          <w:szCs w:val="24"/>
        </w:rPr>
        <w:t>,</w:t>
      </w:r>
      <w:r w:rsidRPr="00EA3BA0">
        <w:rPr>
          <w:rFonts w:ascii="Times New Roman" w:hAnsi="Times New Roman" w:cs="Times New Roman"/>
          <w:sz w:val="24"/>
          <w:szCs w:val="24"/>
        </w:rPr>
        <w:t xml:space="preserve"> and </w:t>
      </w:r>
      <w:r w:rsidR="00A25788">
        <w:rPr>
          <w:rFonts w:ascii="Times New Roman" w:hAnsi="Times New Roman" w:cs="Times New Roman"/>
          <w:sz w:val="24"/>
          <w:szCs w:val="24"/>
        </w:rPr>
        <w:t>SEMP</w:t>
      </w:r>
      <w:r w:rsidR="00706BE7">
        <w:rPr>
          <w:rFonts w:ascii="Times New Roman" w:hAnsi="Times New Roman" w:cs="Times New Roman"/>
          <w:sz w:val="24"/>
          <w:szCs w:val="24"/>
        </w:rPr>
        <w:t>.</w:t>
      </w:r>
      <w:r w:rsidRPr="00EA3BA0">
        <w:rPr>
          <w:rFonts w:ascii="Times New Roman" w:hAnsi="Times New Roman" w:cs="Times New Roman"/>
          <w:sz w:val="24"/>
          <w:szCs w:val="24"/>
        </w:rPr>
        <w:t xml:space="preserve"> He will ensure that Title III initiatives become permanently embedded in the university’s infrastructure, identity, and budget.   </w:t>
      </w:r>
      <w:r w:rsidR="00EF25F4">
        <w:rPr>
          <w:rFonts w:ascii="Times New Roman" w:hAnsi="Times New Roman" w:cs="Times New Roman"/>
          <w:sz w:val="24"/>
          <w:szCs w:val="24"/>
        </w:rPr>
        <w:t xml:space="preserve"> </w:t>
      </w:r>
    </w:p>
    <w:p w14:paraId="0FA13492" w14:textId="77777777" w:rsidR="00B8387A" w:rsidRPr="00EE1B4C" w:rsidRDefault="006F2F50" w:rsidP="00EE1B4C">
      <w:pPr>
        <w:pStyle w:val="Heading1"/>
        <w:rPr>
          <w:rFonts w:asciiTheme="minorHAnsi" w:eastAsiaTheme="minorHAnsi" w:hAnsiTheme="minorHAnsi" w:cs="Times New Roman"/>
          <w:noProof/>
          <w:sz w:val="22"/>
          <w:szCs w:val="24"/>
        </w:rPr>
      </w:pPr>
      <w:bookmarkStart w:id="10" w:name="_Toc479681145"/>
      <w:r w:rsidRPr="00630583">
        <w:lastRenderedPageBreak/>
        <w:t>B</w:t>
      </w:r>
      <w:r w:rsidRPr="00EE1B4C">
        <w:t xml:space="preserve">. </w:t>
      </w:r>
      <w:r w:rsidR="00790F78" w:rsidRPr="00EE1B4C">
        <w:t>Quality of Project Design (10 points)</w:t>
      </w:r>
      <w:bookmarkEnd w:id="10"/>
      <w:r w:rsidR="00B8387A" w:rsidRPr="00EE1B4C">
        <w:rPr>
          <w:rFonts w:asciiTheme="minorHAnsi" w:eastAsiaTheme="minorHAnsi" w:hAnsiTheme="minorHAnsi" w:cs="Times New Roman"/>
          <w:noProof/>
          <w:sz w:val="22"/>
          <w:szCs w:val="24"/>
        </w:rPr>
        <w:t xml:space="preserve"> </w:t>
      </w:r>
    </w:p>
    <w:p w14:paraId="366A6F39" w14:textId="77777777" w:rsidR="00B8387A" w:rsidRDefault="00B8387A" w:rsidP="00EE1B4C">
      <w:pPr>
        <w:pStyle w:val="Heading1"/>
        <w:rPr>
          <w:rFonts w:asciiTheme="minorHAnsi" w:eastAsiaTheme="minorHAnsi" w:hAnsiTheme="minorHAnsi" w:cs="Times New Roman"/>
          <w:noProof/>
          <w:sz w:val="22"/>
          <w:szCs w:val="24"/>
        </w:rPr>
      </w:pPr>
    </w:p>
    <w:p w14:paraId="2C39C1AA" w14:textId="2355A248" w:rsidR="00B8387A" w:rsidRPr="00EE1B4C" w:rsidRDefault="00B8387A" w:rsidP="00EE1B4C">
      <w:pPr>
        <w:pStyle w:val="Heading1"/>
        <w:jc w:val="left"/>
        <w:rPr>
          <w:rFonts w:eastAsiaTheme="minorHAnsi" w:cs="Times New Roman"/>
          <w:noProof/>
          <w:szCs w:val="24"/>
        </w:rPr>
      </w:pPr>
      <w:r w:rsidRPr="00EE1B4C">
        <w:rPr>
          <w:rFonts w:eastAsiaTheme="minorHAnsi" w:cs="Times New Roman"/>
          <w:noProof/>
          <w:szCs w:val="24"/>
        </w:rPr>
        <w:t>Table 13</w:t>
      </w:r>
      <w:r>
        <w:rPr>
          <w:rFonts w:eastAsiaTheme="minorHAnsi" w:cs="Times New Roman"/>
          <w:noProof/>
          <w:szCs w:val="24"/>
        </w:rPr>
        <w:t xml:space="preserve">: Overall Outcome/Goal - </w:t>
      </w:r>
      <w:r w:rsidRPr="00B8387A">
        <w:rPr>
          <w:rFonts w:eastAsiaTheme="minorHAnsi" w:cs="Times New Roman"/>
          <w:noProof/>
          <w:szCs w:val="24"/>
        </w:rPr>
        <w:t xml:space="preserve"> </w:t>
      </w:r>
      <w:r w:rsidR="008E65C8">
        <w:rPr>
          <w:rFonts w:eastAsiaTheme="minorHAnsi" w:cs="Times New Roman"/>
          <w:noProof/>
          <w:szCs w:val="24"/>
        </w:rPr>
        <w:t>I</w:t>
      </w:r>
      <w:r w:rsidRPr="00B8387A">
        <w:rPr>
          <w:rFonts w:eastAsiaTheme="minorHAnsi" w:cs="Times New Roman"/>
          <w:noProof/>
          <w:szCs w:val="24"/>
        </w:rPr>
        <w:t>ncrease the success and retention of students through enhanced services for at-risk students and the development of the multi-divisional, comprehensive Southern Success Center</w:t>
      </w:r>
    </w:p>
    <w:p w14:paraId="3EC75613" w14:textId="77777777" w:rsidR="00790F78" w:rsidRPr="00790F78" w:rsidRDefault="001865DB" w:rsidP="00EE1B4C">
      <w:pPr>
        <w:pStyle w:val="Heading1"/>
        <w:rPr>
          <w:rFonts w:cs="Times New Roman"/>
          <w:szCs w:val="24"/>
        </w:rPr>
        <w:sectPr w:rsidR="00790F78" w:rsidRPr="00790F78" w:rsidSect="00790F78">
          <w:pgSz w:w="15840" w:h="12240" w:orient="landscape"/>
          <w:pgMar w:top="1440" w:right="1440" w:bottom="1440" w:left="1440" w:header="720" w:footer="720" w:gutter="0"/>
          <w:cols w:space="720"/>
          <w:docGrid w:linePitch="360"/>
        </w:sectPr>
      </w:pPr>
      <w:r>
        <w:rPr>
          <w:rFonts w:asciiTheme="minorHAnsi" w:eastAsiaTheme="minorHAnsi" w:hAnsiTheme="minorHAnsi" w:cs="Times New Roman"/>
          <w:noProof/>
          <w:sz w:val="22"/>
          <w:szCs w:val="24"/>
        </w:rPr>
        <mc:AlternateContent>
          <mc:Choice Requires="wps">
            <w:drawing>
              <wp:anchor distT="0" distB="0" distL="114300" distR="114300" simplePos="0" relativeHeight="251812864" behindDoc="0" locked="0" layoutInCell="1" allowOverlap="1" wp14:anchorId="6B083E70" wp14:editId="36503351">
                <wp:simplePos x="0" y="0"/>
                <wp:positionH relativeFrom="column">
                  <wp:posOffset>6742706</wp:posOffset>
                </wp:positionH>
                <wp:positionV relativeFrom="paragraph">
                  <wp:posOffset>4376972</wp:posOffset>
                </wp:positionV>
                <wp:extent cx="0" cy="31805"/>
                <wp:effectExtent l="76200" t="38100" r="95250" b="63500"/>
                <wp:wrapNone/>
                <wp:docPr id="261" name="Straight Arrow Connector 261"/>
                <wp:cNvGraphicFramePr/>
                <a:graphic xmlns:a="http://schemas.openxmlformats.org/drawingml/2006/main">
                  <a:graphicData uri="http://schemas.microsoft.com/office/word/2010/wordprocessingShape">
                    <wps:wsp>
                      <wps:cNvCnPr/>
                      <wps:spPr>
                        <a:xfrm flipV="1">
                          <a:off x="0" y="0"/>
                          <a:ext cx="0" cy="318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FBBB24" id="_x0000_t32" coordsize="21600,21600" o:spt="32" o:oned="t" path="m,l21600,21600e" filled="f">
                <v:path arrowok="t" fillok="f" o:connecttype="none"/>
                <o:lock v:ext="edit" shapetype="t"/>
              </v:shapetype>
              <v:shape id="Straight Arrow Connector 261" o:spid="_x0000_s1026" type="#_x0000_t32" style="position:absolute;margin-left:530.9pt;margin-top:344.65pt;width:0;height:2.5pt;flip:y;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" strokecolor="#4579b8 [3044]">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811840" behindDoc="0" locked="0" layoutInCell="1" allowOverlap="1" wp14:anchorId="3DCD822B" wp14:editId="10077A00">
                <wp:simplePos x="0" y="0"/>
                <wp:positionH relativeFrom="column">
                  <wp:posOffset>6726803</wp:posOffset>
                </wp:positionH>
                <wp:positionV relativeFrom="paragraph">
                  <wp:posOffset>4384923</wp:posOffset>
                </wp:positionV>
                <wp:extent cx="357450" cy="7952"/>
                <wp:effectExtent l="0" t="57150" r="24130" b="87630"/>
                <wp:wrapNone/>
                <wp:docPr id="260" name="Straight Arrow Connector 260"/>
                <wp:cNvGraphicFramePr/>
                <a:graphic xmlns:a="http://schemas.openxmlformats.org/drawingml/2006/main">
                  <a:graphicData uri="http://schemas.microsoft.com/office/word/2010/wordprocessingShape">
                    <wps:wsp>
                      <wps:cNvCnPr/>
                      <wps:spPr>
                        <a:xfrm>
                          <a:off x="0" y="0"/>
                          <a:ext cx="357450" cy="79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C9F17A" id="Straight Arrow Connector 260" o:spid="_x0000_s1026" type="#_x0000_t32" style="position:absolute;margin-left:529.65pt;margin-top:345.25pt;width:28.15pt;height:.6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810816" behindDoc="0" locked="0" layoutInCell="1" allowOverlap="1" wp14:anchorId="09E00554" wp14:editId="72392B40">
                <wp:simplePos x="0" y="0"/>
                <wp:positionH relativeFrom="column">
                  <wp:posOffset>6710901</wp:posOffset>
                </wp:positionH>
                <wp:positionV relativeFrom="paragraph">
                  <wp:posOffset>3565939</wp:posOffset>
                </wp:positionV>
                <wp:extent cx="389006" cy="794910"/>
                <wp:effectExtent l="0" t="38100" r="49530" b="24765"/>
                <wp:wrapNone/>
                <wp:docPr id="259" name="Straight Arrow Connector 259"/>
                <wp:cNvGraphicFramePr/>
                <a:graphic xmlns:a="http://schemas.openxmlformats.org/drawingml/2006/main">
                  <a:graphicData uri="http://schemas.microsoft.com/office/word/2010/wordprocessingShape">
                    <wps:wsp>
                      <wps:cNvCnPr/>
                      <wps:spPr>
                        <a:xfrm flipV="1">
                          <a:off x="0" y="0"/>
                          <a:ext cx="389006" cy="7949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0AE8B8" id="Straight Arrow Connector 259" o:spid="_x0000_s1026" type="#_x0000_t32" style="position:absolute;margin-left:528.4pt;margin-top:280.8pt;width:30.65pt;height:62.6pt;flip:y;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809792" behindDoc="0" locked="0" layoutInCell="1" allowOverlap="1" wp14:anchorId="163D17E2" wp14:editId="40CA06A7">
                <wp:simplePos x="0" y="0"/>
                <wp:positionH relativeFrom="column">
                  <wp:posOffset>6694833</wp:posOffset>
                </wp:positionH>
                <wp:positionV relativeFrom="paragraph">
                  <wp:posOffset>2039289</wp:posOffset>
                </wp:positionV>
                <wp:extent cx="389531" cy="2321781"/>
                <wp:effectExtent l="0" t="38100" r="67945" b="21590"/>
                <wp:wrapNone/>
                <wp:docPr id="258" name="Straight Arrow Connector 258"/>
                <wp:cNvGraphicFramePr/>
                <a:graphic xmlns:a="http://schemas.openxmlformats.org/drawingml/2006/main">
                  <a:graphicData uri="http://schemas.microsoft.com/office/word/2010/wordprocessingShape">
                    <wps:wsp>
                      <wps:cNvCnPr/>
                      <wps:spPr>
                        <a:xfrm flipV="1">
                          <a:off x="0" y="0"/>
                          <a:ext cx="389531" cy="23217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404C8A" id="Straight Arrow Connector 258" o:spid="_x0000_s1026" type="#_x0000_t32" style="position:absolute;margin-left:527.15pt;margin-top:160.55pt;width:30.65pt;height:182.8pt;flip:y;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808768" behindDoc="0" locked="0" layoutInCell="1" allowOverlap="1" wp14:anchorId="216E0E6F" wp14:editId="162C8308">
                <wp:simplePos x="0" y="0"/>
                <wp:positionH relativeFrom="column">
                  <wp:posOffset>6734755</wp:posOffset>
                </wp:positionH>
                <wp:positionV relativeFrom="paragraph">
                  <wp:posOffset>3549926</wp:posOffset>
                </wp:positionV>
                <wp:extent cx="333955" cy="620312"/>
                <wp:effectExtent l="0" t="0" r="66675" b="46990"/>
                <wp:wrapNone/>
                <wp:docPr id="257" name="Straight Arrow Connector 257"/>
                <wp:cNvGraphicFramePr/>
                <a:graphic xmlns:a="http://schemas.openxmlformats.org/drawingml/2006/main">
                  <a:graphicData uri="http://schemas.microsoft.com/office/word/2010/wordprocessingShape">
                    <wps:wsp>
                      <wps:cNvCnPr/>
                      <wps:spPr>
                        <a:xfrm>
                          <a:off x="0" y="0"/>
                          <a:ext cx="333955" cy="6203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26D675" id="Straight Arrow Connector 257" o:spid="_x0000_s1026" type="#_x0000_t32" style="position:absolute;margin-left:530.3pt;margin-top:279.5pt;width:26.3pt;height:48.8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807744" behindDoc="0" locked="0" layoutInCell="1" allowOverlap="1" wp14:anchorId="44AB810E" wp14:editId="0282C3F1">
                <wp:simplePos x="0" y="0"/>
                <wp:positionH relativeFrom="column">
                  <wp:posOffset>6734755</wp:posOffset>
                </wp:positionH>
                <wp:positionV relativeFrom="paragraph">
                  <wp:posOffset>3367157</wp:posOffset>
                </wp:positionV>
                <wp:extent cx="302149" cy="166977"/>
                <wp:effectExtent l="0" t="38100" r="60325" b="24130"/>
                <wp:wrapNone/>
                <wp:docPr id="256" name="Straight Arrow Connector 256"/>
                <wp:cNvGraphicFramePr/>
                <a:graphic xmlns:a="http://schemas.openxmlformats.org/drawingml/2006/main">
                  <a:graphicData uri="http://schemas.microsoft.com/office/word/2010/wordprocessingShape">
                    <wps:wsp>
                      <wps:cNvCnPr/>
                      <wps:spPr>
                        <a:xfrm flipV="1">
                          <a:off x="0" y="0"/>
                          <a:ext cx="302149" cy="1669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6A435C" id="Straight Arrow Connector 256" o:spid="_x0000_s1026" type="#_x0000_t32" style="position:absolute;margin-left:530.3pt;margin-top:265.15pt;width:23.8pt;height:13.15pt;flip: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806720" behindDoc="0" locked="0" layoutInCell="1" allowOverlap="1" wp14:anchorId="6DA39D76" wp14:editId="38DC9874">
                <wp:simplePos x="0" y="0"/>
                <wp:positionH relativeFrom="column">
                  <wp:posOffset>6726803</wp:posOffset>
                </wp:positionH>
                <wp:positionV relativeFrom="paragraph">
                  <wp:posOffset>2079045</wp:posOffset>
                </wp:positionV>
                <wp:extent cx="413468" cy="1431235"/>
                <wp:effectExtent l="0" t="38100" r="62865" b="17145"/>
                <wp:wrapNone/>
                <wp:docPr id="255" name="Straight Arrow Connector 255"/>
                <wp:cNvGraphicFramePr/>
                <a:graphic xmlns:a="http://schemas.openxmlformats.org/drawingml/2006/main">
                  <a:graphicData uri="http://schemas.microsoft.com/office/word/2010/wordprocessingShape">
                    <wps:wsp>
                      <wps:cNvCnPr/>
                      <wps:spPr>
                        <a:xfrm flipV="1">
                          <a:off x="0" y="0"/>
                          <a:ext cx="413468" cy="14312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8D7EF1" id="Straight Arrow Connector 255" o:spid="_x0000_s1026" type="#_x0000_t32" style="position:absolute;margin-left:529.65pt;margin-top:163.7pt;width:32.55pt;height:112.7pt;flip:y;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805696" behindDoc="0" locked="0" layoutInCell="1" allowOverlap="1" wp14:anchorId="01D169CB" wp14:editId="59D44771">
                <wp:simplePos x="0" y="0"/>
                <wp:positionH relativeFrom="column">
                  <wp:posOffset>6750657</wp:posOffset>
                </wp:positionH>
                <wp:positionV relativeFrom="paragraph">
                  <wp:posOffset>2826109</wp:posOffset>
                </wp:positionV>
                <wp:extent cx="349306" cy="1105590"/>
                <wp:effectExtent l="0" t="0" r="69850" b="56515"/>
                <wp:wrapNone/>
                <wp:docPr id="254" name="Straight Arrow Connector 254"/>
                <wp:cNvGraphicFramePr/>
                <a:graphic xmlns:a="http://schemas.openxmlformats.org/drawingml/2006/main">
                  <a:graphicData uri="http://schemas.microsoft.com/office/word/2010/wordprocessingShape">
                    <wps:wsp>
                      <wps:cNvCnPr/>
                      <wps:spPr>
                        <a:xfrm>
                          <a:off x="0" y="0"/>
                          <a:ext cx="349306" cy="1105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9A64A1" id="Straight Arrow Connector 254" o:spid="_x0000_s1026" type="#_x0000_t32" style="position:absolute;margin-left:531.55pt;margin-top:222.55pt;width:27.5pt;height:87.0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804672" behindDoc="0" locked="0" layoutInCell="1" allowOverlap="1" wp14:anchorId="3FC5AAD2" wp14:editId="1D3712EF">
                <wp:simplePos x="0" y="0"/>
                <wp:positionH relativeFrom="column">
                  <wp:posOffset>6758609</wp:posOffset>
                </wp:positionH>
                <wp:positionV relativeFrom="paragraph">
                  <wp:posOffset>2802614</wp:posOffset>
                </wp:positionV>
                <wp:extent cx="326003" cy="182880"/>
                <wp:effectExtent l="0" t="0" r="74295" b="64770"/>
                <wp:wrapNone/>
                <wp:docPr id="253" name="Straight Arrow Connector 253"/>
                <wp:cNvGraphicFramePr/>
                <a:graphic xmlns:a="http://schemas.openxmlformats.org/drawingml/2006/main">
                  <a:graphicData uri="http://schemas.microsoft.com/office/word/2010/wordprocessingShape">
                    <wps:wsp>
                      <wps:cNvCnPr/>
                      <wps:spPr>
                        <a:xfrm>
                          <a:off x="0" y="0"/>
                          <a:ext cx="326003"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0FFD7A" id="Straight Arrow Connector 253" o:spid="_x0000_s1026" type="#_x0000_t32" style="position:absolute;margin-left:532.15pt;margin-top:220.7pt;width:25.65pt;height:14.4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803648" behindDoc="0" locked="0" layoutInCell="1" allowOverlap="1" wp14:anchorId="64DE09BA" wp14:editId="35281989">
                <wp:simplePos x="0" y="0"/>
                <wp:positionH relativeFrom="column">
                  <wp:posOffset>6782463</wp:posOffset>
                </wp:positionH>
                <wp:positionV relativeFrom="paragraph">
                  <wp:posOffset>2102899</wp:posOffset>
                </wp:positionV>
                <wp:extent cx="318052" cy="644056"/>
                <wp:effectExtent l="0" t="38100" r="63500" b="22860"/>
                <wp:wrapNone/>
                <wp:docPr id="252" name="Straight Arrow Connector 252"/>
                <wp:cNvGraphicFramePr/>
                <a:graphic xmlns:a="http://schemas.openxmlformats.org/drawingml/2006/main">
                  <a:graphicData uri="http://schemas.microsoft.com/office/word/2010/wordprocessingShape">
                    <wps:wsp>
                      <wps:cNvCnPr/>
                      <wps:spPr>
                        <a:xfrm flipV="1">
                          <a:off x="0" y="0"/>
                          <a:ext cx="318052" cy="6440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F07782" id="Straight Arrow Connector 252" o:spid="_x0000_s1026" type="#_x0000_t32" style="position:absolute;margin-left:534.05pt;margin-top:165.6pt;width:25.05pt;height:50.7pt;flip:y;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802624" behindDoc="0" locked="0" layoutInCell="1" allowOverlap="1" wp14:anchorId="5E686500" wp14:editId="65F78EBC">
                <wp:simplePos x="0" y="0"/>
                <wp:positionH relativeFrom="column">
                  <wp:posOffset>6710901</wp:posOffset>
                </wp:positionH>
                <wp:positionV relativeFrom="paragraph">
                  <wp:posOffset>2206266</wp:posOffset>
                </wp:positionV>
                <wp:extent cx="326003" cy="429371"/>
                <wp:effectExtent l="0" t="0" r="74295" b="66040"/>
                <wp:wrapNone/>
                <wp:docPr id="251" name="Straight Arrow Connector 251"/>
                <wp:cNvGraphicFramePr/>
                <a:graphic xmlns:a="http://schemas.openxmlformats.org/drawingml/2006/main">
                  <a:graphicData uri="http://schemas.microsoft.com/office/word/2010/wordprocessingShape">
                    <wps:wsp>
                      <wps:cNvCnPr/>
                      <wps:spPr>
                        <a:xfrm>
                          <a:off x="0" y="0"/>
                          <a:ext cx="326003" cy="4293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196E89" id="Straight Arrow Connector 251" o:spid="_x0000_s1026" type="#_x0000_t32" style="position:absolute;margin-left:528.4pt;margin-top:173.7pt;width:25.65pt;height:33.8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801600" behindDoc="0" locked="0" layoutInCell="1" allowOverlap="1" wp14:anchorId="652BA50D" wp14:editId="5667CCFF">
                <wp:simplePos x="0" y="0"/>
                <wp:positionH relativeFrom="column">
                  <wp:posOffset>6710901</wp:posOffset>
                </wp:positionH>
                <wp:positionV relativeFrom="paragraph">
                  <wp:posOffset>1920019</wp:posOffset>
                </wp:positionV>
                <wp:extent cx="326003" cy="254442"/>
                <wp:effectExtent l="0" t="38100" r="55245" b="31750"/>
                <wp:wrapNone/>
                <wp:docPr id="250" name="Straight Arrow Connector 250"/>
                <wp:cNvGraphicFramePr/>
                <a:graphic xmlns:a="http://schemas.openxmlformats.org/drawingml/2006/main">
                  <a:graphicData uri="http://schemas.microsoft.com/office/word/2010/wordprocessingShape">
                    <wps:wsp>
                      <wps:cNvCnPr/>
                      <wps:spPr>
                        <a:xfrm flipV="1">
                          <a:off x="0" y="0"/>
                          <a:ext cx="326003" cy="2544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F11274" id="Straight Arrow Connector 250" o:spid="_x0000_s1026" type="#_x0000_t32" style="position:absolute;margin-left:528.4pt;margin-top:151.2pt;width:25.65pt;height:20.05pt;flip:y;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800576" behindDoc="0" locked="0" layoutInCell="1" allowOverlap="1" wp14:anchorId="67303457" wp14:editId="3F54E86A">
                <wp:simplePos x="0" y="0"/>
                <wp:positionH relativeFrom="column">
                  <wp:posOffset>5263763</wp:posOffset>
                </wp:positionH>
                <wp:positionV relativeFrom="paragraph">
                  <wp:posOffset>4535998</wp:posOffset>
                </wp:positionV>
                <wp:extent cx="405324" cy="151075"/>
                <wp:effectExtent l="0" t="0" r="71120" b="59055"/>
                <wp:wrapNone/>
                <wp:docPr id="249" name="Straight Arrow Connector 249"/>
                <wp:cNvGraphicFramePr/>
                <a:graphic xmlns:a="http://schemas.openxmlformats.org/drawingml/2006/main">
                  <a:graphicData uri="http://schemas.microsoft.com/office/word/2010/wordprocessingShape">
                    <wps:wsp>
                      <wps:cNvCnPr/>
                      <wps:spPr>
                        <a:xfrm>
                          <a:off x="0" y="0"/>
                          <a:ext cx="405324" cy="151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0D26D5" id="Straight Arrow Connector 249" o:spid="_x0000_s1026" type="#_x0000_t32" style="position:absolute;margin-left:414.45pt;margin-top:357.15pt;width:31.9pt;height:11.9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99552" behindDoc="0" locked="0" layoutInCell="1" allowOverlap="1" wp14:anchorId="3764F92F" wp14:editId="37B84F46">
                <wp:simplePos x="0" y="0"/>
                <wp:positionH relativeFrom="column">
                  <wp:posOffset>5255812</wp:posOffset>
                </wp:positionH>
                <wp:positionV relativeFrom="paragraph">
                  <wp:posOffset>4019163</wp:posOffset>
                </wp:positionV>
                <wp:extent cx="469127" cy="469127"/>
                <wp:effectExtent l="0" t="38100" r="64770" b="26670"/>
                <wp:wrapNone/>
                <wp:docPr id="248" name="Straight Arrow Connector 248"/>
                <wp:cNvGraphicFramePr/>
                <a:graphic xmlns:a="http://schemas.openxmlformats.org/drawingml/2006/main">
                  <a:graphicData uri="http://schemas.microsoft.com/office/word/2010/wordprocessingShape">
                    <wps:wsp>
                      <wps:cNvCnPr/>
                      <wps:spPr>
                        <a:xfrm flipV="1">
                          <a:off x="0" y="0"/>
                          <a:ext cx="469127" cy="46912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DD049C" id="Straight Arrow Connector 248" o:spid="_x0000_s1026" type="#_x0000_t32" style="position:absolute;margin-left:413.85pt;margin-top:316.45pt;width:36.95pt;height:36.95pt;flip:y;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98528" behindDoc="0" locked="0" layoutInCell="1" allowOverlap="1" wp14:anchorId="34C60A0C" wp14:editId="2C7C2B21">
                <wp:simplePos x="0" y="0"/>
                <wp:positionH relativeFrom="column">
                  <wp:posOffset>5295569</wp:posOffset>
                </wp:positionH>
                <wp:positionV relativeFrom="paragraph">
                  <wp:posOffset>3844235</wp:posOffset>
                </wp:positionV>
                <wp:extent cx="373518" cy="771276"/>
                <wp:effectExtent l="0" t="0" r="83820" b="48260"/>
                <wp:wrapNone/>
                <wp:docPr id="247" name="Straight Arrow Connector 247"/>
                <wp:cNvGraphicFramePr/>
                <a:graphic xmlns:a="http://schemas.openxmlformats.org/drawingml/2006/main">
                  <a:graphicData uri="http://schemas.microsoft.com/office/word/2010/wordprocessingShape">
                    <wps:wsp>
                      <wps:cNvCnPr/>
                      <wps:spPr>
                        <a:xfrm>
                          <a:off x="0" y="0"/>
                          <a:ext cx="373518" cy="771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F5EB96" id="Straight Arrow Connector 247" o:spid="_x0000_s1026" type="#_x0000_t32" style="position:absolute;margin-left:416.95pt;margin-top:302.7pt;width:29.4pt;height:60.7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97504" behindDoc="0" locked="0" layoutInCell="1" allowOverlap="1" wp14:anchorId="328F5061" wp14:editId="3F0B6657">
                <wp:simplePos x="0" y="0"/>
                <wp:positionH relativeFrom="column">
                  <wp:posOffset>5271715</wp:posOffset>
                </wp:positionH>
                <wp:positionV relativeFrom="paragraph">
                  <wp:posOffset>3788520</wp:posOffset>
                </wp:positionV>
                <wp:extent cx="437322" cy="47763"/>
                <wp:effectExtent l="0" t="57150" r="20320" b="47625"/>
                <wp:wrapNone/>
                <wp:docPr id="246" name="Straight Arrow Connector 246"/>
                <wp:cNvGraphicFramePr/>
                <a:graphic xmlns:a="http://schemas.openxmlformats.org/drawingml/2006/main">
                  <a:graphicData uri="http://schemas.microsoft.com/office/word/2010/wordprocessingShape">
                    <wps:wsp>
                      <wps:cNvCnPr/>
                      <wps:spPr>
                        <a:xfrm flipV="1">
                          <a:off x="0" y="0"/>
                          <a:ext cx="437322" cy="477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4DF281" id="Straight Arrow Connector 246" o:spid="_x0000_s1026" type="#_x0000_t32" style="position:absolute;margin-left:415.1pt;margin-top:298.3pt;width:34.45pt;height:3.75pt;flip: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96480" behindDoc="0" locked="0" layoutInCell="1" allowOverlap="1" wp14:anchorId="3361EDED" wp14:editId="4EF15A2A">
                <wp:simplePos x="0" y="0"/>
                <wp:positionH relativeFrom="column">
                  <wp:posOffset>5311471</wp:posOffset>
                </wp:positionH>
                <wp:positionV relativeFrom="paragraph">
                  <wp:posOffset>3072958</wp:posOffset>
                </wp:positionV>
                <wp:extent cx="428681" cy="755374"/>
                <wp:effectExtent l="0" t="38100" r="47625" b="26035"/>
                <wp:wrapNone/>
                <wp:docPr id="245" name="Straight Arrow Connector 245"/>
                <wp:cNvGraphicFramePr/>
                <a:graphic xmlns:a="http://schemas.openxmlformats.org/drawingml/2006/main">
                  <a:graphicData uri="http://schemas.microsoft.com/office/word/2010/wordprocessingShape">
                    <wps:wsp>
                      <wps:cNvCnPr/>
                      <wps:spPr>
                        <a:xfrm flipV="1">
                          <a:off x="0" y="0"/>
                          <a:ext cx="428681" cy="7553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699088" id="Straight Arrow Connector 245" o:spid="_x0000_s1026" type="#_x0000_t32" style="position:absolute;margin-left:418.25pt;margin-top:241.95pt;width:33.75pt;height:59.5pt;flip:y;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95456" behindDoc="0" locked="0" layoutInCell="1" allowOverlap="1" wp14:anchorId="1C1CD886" wp14:editId="19AB494D">
                <wp:simplePos x="0" y="0"/>
                <wp:positionH relativeFrom="column">
                  <wp:posOffset>5224007</wp:posOffset>
                </wp:positionH>
                <wp:positionV relativeFrom="paragraph">
                  <wp:posOffset>3168374</wp:posOffset>
                </wp:positionV>
                <wp:extent cx="461176" cy="1279884"/>
                <wp:effectExtent l="0" t="0" r="72390" b="53975"/>
                <wp:wrapNone/>
                <wp:docPr id="244" name="Straight Arrow Connector 244"/>
                <wp:cNvGraphicFramePr/>
                <a:graphic xmlns:a="http://schemas.openxmlformats.org/drawingml/2006/main">
                  <a:graphicData uri="http://schemas.microsoft.com/office/word/2010/wordprocessingShape">
                    <wps:wsp>
                      <wps:cNvCnPr/>
                      <wps:spPr>
                        <a:xfrm>
                          <a:off x="0" y="0"/>
                          <a:ext cx="461176" cy="12798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C1D3E7" id="Straight Arrow Connector 244" o:spid="_x0000_s1026" type="#_x0000_t32" style="position:absolute;margin-left:411.35pt;margin-top:249.5pt;width:36.3pt;height:100.8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94432" behindDoc="0" locked="0" layoutInCell="1" allowOverlap="1" wp14:anchorId="5B27C06D" wp14:editId="1F0DEAF1">
                <wp:simplePos x="0" y="0"/>
                <wp:positionH relativeFrom="column">
                  <wp:posOffset>5200153</wp:posOffset>
                </wp:positionH>
                <wp:positionV relativeFrom="paragraph">
                  <wp:posOffset>3152471</wp:posOffset>
                </wp:positionV>
                <wp:extent cx="500932" cy="532738"/>
                <wp:effectExtent l="0" t="0" r="71120" b="58420"/>
                <wp:wrapNone/>
                <wp:docPr id="243" name="Straight Arrow Connector 243"/>
                <wp:cNvGraphicFramePr/>
                <a:graphic xmlns:a="http://schemas.openxmlformats.org/drawingml/2006/main">
                  <a:graphicData uri="http://schemas.microsoft.com/office/word/2010/wordprocessingShape">
                    <wps:wsp>
                      <wps:cNvCnPr/>
                      <wps:spPr>
                        <a:xfrm>
                          <a:off x="0" y="0"/>
                          <a:ext cx="500932" cy="5327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DDCC2C" id="Straight Arrow Connector 243" o:spid="_x0000_s1026" type="#_x0000_t32" style="position:absolute;margin-left:409.45pt;margin-top:248.25pt;width:39.45pt;height:41.9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93408" behindDoc="0" locked="0" layoutInCell="1" allowOverlap="1" wp14:anchorId="73FAF51E" wp14:editId="7D9A6A5E">
                <wp:simplePos x="0" y="0"/>
                <wp:positionH relativeFrom="column">
                  <wp:posOffset>5160397</wp:posOffset>
                </wp:positionH>
                <wp:positionV relativeFrom="paragraph">
                  <wp:posOffset>2977543</wp:posOffset>
                </wp:positionV>
                <wp:extent cx="579837" cy="143123"/>
                <wp:effectExtent l="0" t="57150" r="0" b="28575"/>
                <wp:wrapNone/>
                <wp:docPr id="242" name="Straight Arrow Connector 242"/>
                <wp:cNvGraphicFramePr/>
                <a:graphic xmlns:a="http://schemas.openxmlformats.org/drawingml/2006/main">
                  <a:graphicData uri="http://schemas.microsoft.com/office/word/2010/wordprocessingShape">
                    <wps:wsp>
                      <wps:cNvCnPr/>
                      <wps:spPr>
                        <a:xfrm flipV="1">
                          <a:off x="0" y="0"/>
                          <a:ext cx="579837" cy="1431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70E5B4" id="Straight Arrow Connector 242" o:spid="_x0000_s1026" type="#_x0000_t32" style="position:absolute;margin-left:406.35pt;margin-top:234.45pt;width:45.65pt;height:11.25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92384" behindDoc="0" locked="0" layoutInCell="1" allowOverlap="1" wp14:anchorId="27EF9CB3" wp14:editId="2E5B3EF1">
                <wp:simplePos x="0" y="0"/>
                <wp:positionH relativeFrom="column">
                  <wp:posOffset>5184250</wp:posOffset>
                </wp:positionH>
                <wp:positionV relativeFrom="paragraph">
                  <wp:posOffset>2389146</wp:posOffset>
                </wp:positionV>
                <wp:extent cx="484837" cy="1908286"/>
                <wp:effectExtent l="0" t="0" r="67945" b="53975"/>
                <wp:wrapNone/>
                <wp:docPr id="241" name="Straight Arrow Connector 241"/>
                <wp:cNvGraphicFramePr/>
                <a:graphic xmlns:a="http://schemas.openxmlformats.org/drawingml/2006/main">
                  <a:graphicData uri="http://schemas.microsoft.com/office/word/2010/wordprocessingShape">
                    <wps:wsp>
                      <wps:cNvCnPr/>
                      <wps:spPr>
                        <a:xfrm>
                          <a:off x="0" y="0"/>
                          <a:ext cx="484837" cy="19082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9BF0F50" id="Straight Arrow Connector 241" o:spid="_x0000_s1026" type="#_x0000_t32" style="position:absolute;margin-left:408.2pt;margin-top:188.1pt;width:38.2pt;height:150.2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91360" behindDoc="0" locked="0" layoutInCell="1" allowOverlap="1" wp14:anchorId="7D8A7B10" wp14:editId="44A01B02">
                <wp:simplePos x="0" y="0"/>
                <wp:positionH relativeFrom="column">
                  <wp:posOffset>5192202</wp:posOffset>
                </wp:positionH>
                <wp:positionV relativeFrom="paragraph">
                  <wp:posOffset>2397096</wp:posOffset>
                </wp:positionV>
                <wp:extent cx="477078" cy="1017767"/>
                <wp:effectExtent l="0" t="0" r="56515" b="49530"/>
                <wp:wrapNone/>
                <wp:docPr id="240" name="Straight Arrow Connector 240"/>
                <wp:cNvGraphicFramePr/>
                <a:graphic xmlns:a="http://schemas.openxmlformats.org/drawingml/2006/main">
                  <a:graphicData uri="http://schemas.microsoft.com/office/word/2010/wordprocessingShape">
                    <wps:wsp>
                      <wps:cNvCnPr/>
                      <wps:spPr>
                        <a:xfrm>
                          <a:off x="0" y="0"/>
                          <a:ext cx="477078" cy="10177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942DD1" id="Straight Arrow Connector 240" o:spid="_x0000_s1026" type="#_x0000_t32" style="position:absolute;margin-left:408.85pt;margin-top:188.75pt;width:37.55pt;height:80.1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90336" behindDoc="0" locked="0" layoutInCell="1" allowOverlap="1" wp14:anchorId="4D3901DA" wp14:editId="1F08F824">
                <wp:simplePos x="0" y="0"/>
                <wp:positionH relativeFrom="column">
                  <wp:posOffset>5208104</wp:posOffset>
                </wp:positionH>
                <wp:positionV relativeFrom="paragraph">
                  <wp:posOffset>2468659</wp:posOffset>
                </wp:positionV>
                <wp:extent cx="532406" cy="294198"/>
                <wp:effectExtent l="0" t="0" r="77470" b="48895"/>
                <wp:wrapNone/>
                <wp:docPr id="239" name="Straight Arrow Connector 239"/>
                <wp:cNvGraphicFramePr/>
                <a:graphic xmlns:a="http://schemas.openxmlformats.org/drawingml/2006/main">
                  <a:graphicData uri="http://schemas.microsoft.com/office/word/2010/wordprocessingShape">
                    <wps:wsp>
                      <wps:cNvCnPr/>
                      <wps:spPr>
                        <a:xfrm>
                          <a:off x="0" y="0"/>
                          <a:ext cx="532406" cy="2941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FF311B" id="Straight Arrow Connector 239" o:spid="_x0000_s1026" type="#_x0000_t32" style="position:absolute;margin-left:410.1pt;margin-top:194.4pt;width:41.9pt;height:23.15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89312" behindDoc="0" locked="0" layoutInCell="1" allowOverlap="1" wp14:anchorId="36243ECB" wp14:editId="2789B0B0">
                <wp:simplePos x="0" y="0"/>
                <wp:positionH relativeFrom="column">
                  <wp:posOffset>5176299</wp:posOffset>
                </wp:positionH>
                <wp:positionV relativeFrom="paragraph">
                  <wp:posOffset>2301682</wp:posOffset>
                </wp:positionV>
                <wp:extent cx="588397" cy="15902"/>
                <wp:effectExtent l="0" t="76200" r="21590" b="79375"/>
                <wp:wrapNone/>
                <wp:docPr id="238" name="Straight Arrow Connector 238"/>
                <wp:cNvGraphicFramePr/>
                <a:graphic xmlns:a="http://schemas.openxmlformats.org/drawingml/2006/main">
                  <a:graphicData uri="http://schemas.microsoft.com/office/word/2010/wordprocessingShape">
                    <wps:wsp>
                      <wps:cNvCnPr/>
                      <wps:spPr>
                        <a:xfrm flipV="1">
                          <a:off x="0" y="0"/>
                          <a:ext cx="588397" cy="159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D4EE58" id="Straight Arrow Connector 238" o:spid="_x0000_s1026" type="#_x0000_t32" style="position:absolute;margin-left:407.6pt;margin-top:181.25pt;width:46.35pt;height:1.25pt;flip:y;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88288" behindDoc="0" locked="0" layoutInCell="1" allowOverlap="1" wp14:anchorId="684C1997" wp14:editId="4A7EA4E6">
                <wp:simplePos x="0" y="0"/>
                <wp:positionH relativeFrom="column">
                  <wp:posOffset>5184250</wp:posOffset>
                </wp:positionH>
                <wp:positionV relativeFrom="paragraph">
                  <wp:posOffset>1498600</wp:posOffset>
                </wp:positionV>
                <wp:extent cx="556592" cy="485030"/>
                <wp:effectExtent l="0" t="0" r="72390" b="48895"/>
                <wp:wrapNone/>
                <wp:docPr id="237" name="Straight Arrow Connector 237"/>
                <wp:cNvGraphicFramePr/>
                <a:graphic xmlns:a="http://schemas.openxmlformats.org/drawingml/2006/main">
                  <a:graphicData uri="http://schemas.microsoft.com/office/word/2010/wordprocessingShape">
                    <wps:wsp>
                      <wps:cNvCnPr/>
                      <wps:spPr>
                        <a:xfrm>
                          <a:off x="0" y="0"/>
                          <a:ext cx="556592" cy="4850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DCF593" id="Straight Arrow Connector 237" o:spid="_x0000_s1026" type="#_x0000_t32" style="position:absolute;margin-left:408.2pt;margin-top:118pt;width:43.85pt;height:38.2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87264" behindDoc="0" locked="0" layoutInCell="1" allowOverlap="1" wp14:anchorId="7788ECBC" wp14:editId="5AEED8B0">
                <wp:simplePos x="0" y="0"/>
                <wp:positionH relativeFrom="column">
                  <wp:posOffset>4039263</wp:posOffset>
                </wp:positionH>
                <wp:positionV relativeFrom="paragraph">
                  <wp:posOffset>2524318</wp:posOffset>
                </wp:positionV>
                <wp:extent cx="269764" cy="1781092"/>
                <wp:effectExtent l="0" t="38100" r="73660" b="29210"/>
                <wp:wrapNone/>
                <wp:docPr id="236" name="Straight Arrow Connector 236"/>
                <wp:cNvGraphicFramePr/>
                <a:graphic xmlns:a="http://schemas.openxmlformats.org/drawingml/2006/main">
                  <a:graphicData uri="http://schemas.microsoft.com/office/word/2010/wordprocessingShape">
                    <wps:wsp>
                      <wps:cNvCnPr/>
                      <wps:spPr>
                        <a:xfrm flipV="1">
                          <a:off x="0" y="0"/>
                          <a:ext cx="269764" cy="17810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6A1201" id="Straight Arrow Connector 236" o:spid="_x0000_s1026" type="#_x0000_t32" style="position:absolute;margin-left:318.05pt;margin-top:198.75pt;width:21.25pt;height:140.25pt;flip:y;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86240" behindDoc="0" locked="0" layoutInCell="1" allowOverlap="1" wp14:anchorId="17FBC376" wp14:editId="30865272">
                <wp:simplePos x="0" y="0"/>
                <wp:positionH relativeFrom="column">
                  <wp:posOffset>4047214</wp:posOffset>
                </wp:positionH>
                <wp:positionV relativeFrom="paragraph">
                  <wp:posOffset>3271741</wp:posOffset>
                </wp:positionV>
                <wp:extent cx="278158" cy="1057247"/>
                <wp:effectExtent l="0" t="38100" r="64770" b="29210"/>
                <wp:wrapNone/>
                <wp:docPr id="235" name="Straight Arrow Connector 235"/>
                <wp:cNvGraphicFramePr/>
                <a:graphic xmlns:a="http://schemas.openxmlformats.org/drawingml/2006/main">
                  <a:graphicData uri="http://schemas.microsoft.com/office/word/2010/wordprocessingShape">
                    <wps:wsp>
                      <wps:cNvCnPr/>
                      <wps:spPr>
                        <a:xfrm flipV="1">
                          <a:off x="0" y="0"/>
                          <a:ext cx="278158" cy="105724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02B74E" id="Straight Arrow Connector 235" o:spid="_x0000_s1026" type="#_x0000_t32" style="position:absolute;margin-left:318.7pt;margin-top:257.6pt;width:21.9pt;height:83.25pt;flip:y;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85216" behindDoc="0" locked="0" layoutInCell="1" allowOverlap="1" wp14:anchorId="2C15AB51" wp14:editId="565A1C57">
                <wp:simplePos x="0" y="0"/>
                <wp:positionH relativeFrom="column">
                  <wp:posOffset>4023360</wp:posOffset>
                </wp:positionH>
                <wp:positionV relativeFrom="paragraph">
                  <wp:posOffset>4337216</wp:posOffset>
                </wp:positionV>
                <wp:extent cx="238373" cy="238539"/>
                <wp:effectExtent l="0" t="0" r="66675" b="47625"/>
                <wp:wrapNone/>
                <wp:docPr id="234" name="Straight Arrow Connector 234"/>
                <wp:cNvGraphicFramePr/>
                <a:graphic xmlns:a="http://schemas.openxmlformats.org/drawingml/2006/main">
                  <a:graphicData uri="http://schemas.microsoft.com/office/word/2010/wordprocessingShape">
                    <wps:wsp>
                      <wps:cNvCnPr/>
                      <wps:spPr>
                        <a:xfrm>
                          <a:off x="0" y="0"/>
                          <a:ext cx="238373" cy="2385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40D9A3" id="Straight Arrow Connector 234" o:spid="_x0000_s1026" type="#_x0000_t32" style="position:absolute;margin-left:316.8pt;margin-top:341.5pt;width:18.75pt;height:18.8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84192" behindDoc="0" locked="0" layoutInCell="1" allowOverlap="1" wp14:anchorId="59FE0E3F" wp14:editId="02755C29">
                <wp:simplePos x="0" y="0"/>
                <wp:positionH relativeFrom="column">
                  <wp:posOffset>3983603</wp:posOffset>
                </wp:positionH>
                <wp:positionV relativeFrom="paragraph">
                  <wp:posOffset>3987358</wp:posOffset>
                </wp:positionV>
                <wp:extent cx="389614" cy="341906"/>
                <wp:effectExtent l="0" t="38100" r="48895" b="20320"/>
                <wp:wrapNone/>
                <wp:docPr id="233" name="Straight Arrow Connector 233"/>
                <wp:cNvGraphicFramePr/>
                <a:graphic xmlns:a="http://schemas.openxmlformats.org/drawingml/2006/main">
                  <a:graphicData uri="http://schemas.microsoft.com/office/word/2010/wordprocessingShape">
                    <wps:wsp>
                      <wps:cNvCnPr/>
                      <wps:spPr>
                        <a:xfrm flipV="1">
                          <a:off x="0" y="0"/>
                          <a:ext cx="389614" cy="3419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98CD68" id="Straight Arrow Connector 233" o:spid="_x0000_s1026" type="#_x0000_t32" style="position:absolute;margin-left:313.65pt;margin-top:313.95pt;width:30.7pt;height:26.9pt;flip:y;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83168" behindDoc="0" locked="0" layoutInCell="1" allowOverlap="1" wp14:anchorId="6B5D3921" wp14:editId="72659595">
                <wp:simplePos x="0" y="0"/>
                <wp:positionH relativeFrom="column">
                  <wp:posOffset>4094922</wp:posOffset>
                </wp:positionH>
                <wp:positionV relativeFrom="paragraph">
                  <wp:posOffset>3486426</wp:posOffset>
                </wp:positionV>
                <wp:extent cx="262393" cy="723569"/>
                <wp:effectExtent l="0" t="0" r="61595" b="57785"/>
                <wp:wrapNone/>
                <wp:docPr id="232" name="Straight Arrow Connector 232"/>
                <wp:cNvGraphicFramePr/>
                <a:graphic xmlns:a="http://schemas.openxmlformats.org/drawingml/2006/main">
                  <a:graphicData uri="http://schemas.microsoft.com/office/word/2010/wordprocessingShape">
                    <wps:wsp>
                      <wps:cNvCnPr/>
                      <wps:spPr>
                        <a:xfrm>
                          <a:off x="0" y="0"/>
                          <a:ext cx="262393" cy="7235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E6F26A" id="Straight Arrow Connector 232" o:spid="_x0000_s1026" type="#_x0000_t32" style="position:absolute;margin-left:322.45pt;margin-top:274.5pt;width:20.65pt;height:56.95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82144" behindDoc="0" locked="0" layoutInCell="1" allowOverlap="1" wp14:anchorId="3E2869F1" wp14:editId="2F752349">
                <wp:simplePos x="0" y="0"/>
                <wp:positionH relativeFrom="column">
                  <wp:posOffset>4079019</wp:posOffset>
                </wp:positionH>
                <wp:positionV relativeFrom="paragraph">
                  <wp:posOffset>3462130</wp:posOffset>
                </wp:positionV>
                <wp:extent cx="182714" cy="270787"/>
                <wp:effectExtent l="0" t="0" r="84455" b="53340"/>
                <wp:wrapNone/>
                <wp:docPr id="231" name="Straight Arrow Connector 231"/>
                <wp:cNvGraphicFramePr/>
                <a:graphic xmlns:a="http://schemas.openxmlformats.org/drawingml/2006/main">
                  <a:graphicData uri="http://schemas.microsoft.com/office/word/2010/wordprocessingShape">
                    <wps:wsp>
                      <wps:cNvCnPr/>
                      <wps:spPr>
                        <a:xfrm>
                          <a:off x="0" y="0"/>
                          <a:ext cx="182714" cy="2707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A1ECFA" id="Straight Arrow Connector 231" o:spid="_x0000_s1026" type="#_x0000_t32" style="position:absolute;margin-left:321.2pt;margin-top:272.6pt;width:14.4pt;height:21.3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81120" behindDoc="0" locked="0" layoutInCell="1" allowOverlap="1" wp14:anchorId="3BD76E1A" wp14:editId="52A7B954">
                <wp:simplePos x="0" y="0"/>
                <wp:positionH relativeFrom="column">
                  <wp:posOffset>4063117</wp:posOffset>
                </wp:positionH>
                <wp:positionV relativeFrom="paragraph">
                  <wp:posOffset>3216082</wp:posOffset>
                </wp:positionV>
                <wp:extent cx="198616" cy="222636"/>
                <wp:effectExtent l="0" t="38100" r="49530" b="25400"/>
                <wp:wrapNone/>
                <wp:docPr id="230" name="Straight Arrow Connector 230"/>
                <wp:cNvGraphicFramePr/>
                <a:graphic xmlns:a="http://schemas.openxmlformats.org/drawingml/2006/main">
                  <a:graphicData uri="http://schemas.microsoft.com/office/word/2010/wordprocessingShape">
                    <wps:wsp>
                      <wps:cNvCnPr/>
                      <wps:spPr>
                        <a:xfrm flipV="1">
                          <a:off x="0" y="0"/>
                          <a:ext cx="198616" cy="22263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0BFA43" id="Straight Arrow Connector 230" o:spid="_x0000_s1026" type="#_x0000_t32" style="position:absolute;margin-left:319.95pt;margin-top:253.25pt;width:15.65pt;height:17.55pt;flip:y;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80096" behindDoc="0" locked="0" layoutInCell="1" allowOverlap="1" wp14:anchorId="077DBC36" wp14:editId="7DAA1E48">
                <wp:simplePos x="0" y="0"/>
                <wp:positionH relativeFrom="column">
                  <wp:posOffset>3975652</wp:posOffset>
                </wp:positionH>
                <wp:positionV relativeFrom="paragraph">
                  <wp:posOffset>2802614</wp:posOffset>
                </wp:positionV>
                <wp:extent cx="317528" cy="1622066"/>
                <wp:effectExtent l="0" t="0" r="63500" b="54610"/>
                <wp:wrapNone/>
                <wp:docPr id="229" name="Straight Arrow Connector 229"/>
                <wp:cNvGraphicFramePr/>
                <a:graphic xmlns:a="http://schemas.openxmlformats.org/drawingml/2006/main">
                  <a:graphicData uri="http://schemas.microsoft.com/office/word/2010/wordprocessingShape">
                    <wps:wsp>
                      <wps:cNvCnPr/>
                      <wps:spPr>
                        <a:xfrm>
                          <a:off x="0" y="0"/>
                          <a:ext cx="317528" cy="16220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4A1774" id="Straight Arrow Connector 229" o:spid="_x0000_s1026" type="#_x0000_t32" style="position:absolute;margin-left:313.05pt;margin-top:220.7pt;width:25pt;height:127.7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79072" behindDoc="0" locked="0" layoutInCell="1" allowOverlap="1" wp14:anchorId="0258B8FB" wp14:editId="20BD1C60">
                <wp:simplePos x="0" y="0"/>
                <wp:positionH relativeFrom="column">
                  <wp:posOffset>3943847</wp:posOffset>
                </wp:positionH>
                <wp:positionV relativeFrom="paragraph">
                  <wp:posOffset>2810565</wp:posOffset>
                </wp:positionV>
                <wp:extent cx="326003" cy="842838"/>
                <wp:effectExtent l="0" t="0" r="55245" b="52705"/>
                <wp:wrapNone/>
                <wp:docPr id="228" name="Straight Arrow Connector 228"/>
                <wp:cNvGraphicFramePr/>
                <a:graphic xmlns:a="http://schemas.openxmlformats.org/drawingml/2006/main">
                  <a:graphicData uri="http://schemas.microsoft.com/office/word/2010/wordprocessingShape">
                    <wps:wsp>
                      <wps:cNvCnPr/>
                      <wps:spPr>
                        <a:xfrm>
                          <a:off x="0" y="0"/>
                          <a:ext cx="326003" cy="8428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17189AC" id="Straight Arrow Connector 228" o:spid="_x0000_s1026" type="#_x0000_t32" style="position:absolute;margin-left:310.55pt;margin-top:221.3pt;width:25.65pt;height:66.3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78048" behindDoc="0" locked="0" layoutInCell="1" allowOverlap="1" wp14:anchorId="11F64248" wp14:editId="2F597F80">
                <wp:simplePos x="0" y="0"/>
                <wp:positionH relativeFrom="column">
                  <wp:posOffset>3991555</wp:posOffset>
                </wp:positionH>
                <wp:positionV relativeFrom="paragraph">
                  <wp:posOffset>2786711</wp:posOffset>
                </wp:positionV>
                <wp:extent cx="302149" cy="222637"/>
                <wp:effectExtent l="0" t="0" r="79375" b="63500"/>
                <wp:wrapNone/>
                <wp:docPr id="227" name="Straight Arrow Connector 227"/>
                <wp:cNvGraphicFramePr/>
                <a:graphic xmlns:a="http://schemas.openxmlformats.org/drawingml/2006/main">
                  <a:graphicData uri="http://schemas.microsoft.com/office/word/2010/wordprocessingShape">
                    <wps:wsp>
                      <wps:cNvCnPr/>
                      <wps:spPr>
                        <a:xfrm>
                          <a:off x="0" y="0"/>
                          <a:ext cx="302149" cy="22263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768676" id="Straight Arrow Connector 227" o:spid="_x0000_s1026" type="#_x0000_t32" style="position:absolute;margin-left:314.3pt;margin-top:219.45pt;width:23.8pt;height:17.5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77024" behindDoc="0" locked="0" layoutInCell="1" allowOverlap="1" wp14:anchorId="177D25F2" wp14:editId="37258397">
                <wp:simplePos x="0" y="0"/>
                <wp:positionH relativeFrom="column">
                  <wp:posOffset>3912042</wp:posOffset>
                </wp:positionH>
                <wp:positionV relativeFrom="paragraph">
                  <wp:posOffset>1737138</wp:posOffset>
                </wp:positionV>
                <wp:extent cx="413330" cy="1724991"/>
                <wp:effectExtent l="0" t="0" r="82550" b="46990"/>
                <wp:wrapNone/>
                <wp:docPr id="226" name="Straight Arrow Connector 226"/>
                <wp:cNvGraphicFramePr/>
                <a:graphic xmlns:a="http://schemas.openxmlformats.org/drawingml/2006/main">
                  <a:graphicData uri="http://schemas.microsoft.com/office/word/2010/wordprocessingShape">
                    <wps:wsp>
                      <wps:cNvCnPr/>
                      <wps:spPr>
                        <a:xfrm>
                          <a:off x="0" y="0"/>
                          <a:ext cx="413330" cy="17249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66CD0A" id="Straight Arrow Connector 226" o:spid="_x0000_s1026" type="#_x0000_t32" style="position:absolute;margin-left:308.05pt;margin-top:136.8pt;width:32.55pt;height:135.8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76000" behindDoc="0" locked="0" layoutInCell="1" allowOverlap="1" wp14:anchorId="3536070E" wp14:editId="74B97DB3">
                <wp:simplePos x="0" y="0"/>
                <wp:positionH relativeFrom="column">
                  <wp:posOffset>3967535</wp:posOffset>
                </wp:positionH>
                <wp:positionV relativeFrom="paragraph">
                  <wp:posOffset>1705334</wp:posOffset>
                </wp:positionV>
                <wp:extent cx="365926" cy="1121134"/>
                <wp:effectExtent l="0" t="0" r="72390" b="60325"/>
                <wp:wrapNone/>
                <wp:docPr id="225" name="Straight Arrow Connector 225"/>
                <wp:cNvGraphicFramePr/>
                <a:graphic xmlns:a="http://schemas.openxmlformats.org/drawingml/2006/main">
                  <a:graphicData uri="http://schemas.microsoft.com/office/word/2010/wordprocessingShape">
                    <wps:wsp>
                      <wps:cNvCnPr/>
                      <wps:spPr>
                        <a:xfrm>
                          <a:off x="0" y="0"/>
                          <a:ext cx="365926" cy="11211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46EA37" id="Straight Arrow Connector 225" o:spid="_x0000_s1026" type="#_x0000_t32" style="position:absolute;margin-left:312.4pt;margin-top:134.3pt;width:28.8pt;height:88.3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74976" behindDoc="0" locked="0" layoutInCell="1" allowOverlap="1" wp14:anchorId="0B181F29" wp14:editId="3770275C">
                <wp:simplePos x="0" y="0"/>
                <wp:positionH relativeFrom="column">
                  <wp:posOffset>3991555</wp:posOffset>
                </wp:positionH>
                <wp:positionV relativeFrom="paragraph">
                  <wp:posOffset>997667</wp:posOffset>
                </wp:positionV>
                <wp:extent cx="253972" cy="2639833"/>
                <wp:effectExtent l="0" t="0" r="70485" b="65405"/>
                <wp:wrapNone/>
                <wp:docPr id="224" name="Straight Arrow Connector 224"/>
                <wp:cNvGraphicFramePr/>
                <a:graphic xmlns:a="http://schemas.openxmlformats.org/drawingml/2006/main">
                  <a:graphicData uri="http://schemas.microsoft.com/office/word/2010/wordprocessingShape">
                    <wps:wsp>
                      <wps:cNvCnPr/>
                      <wps:spPr>
                        <a:xfrm>
                          <a:off x="0" y="0"/>
                          <a:ext cx="253972" cy="26398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D897F6" id="Straight Arrow Connector 224" o:spid="_x0000_s1026" type="#_x0000_t32" style="position:absolute;margin-left:314.3pt;margin-top:78.55pt;width:20pt;height:207.8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73952" behindDoc="0" locked="0" layoutInCell="1" allowOverlap="1" wp14:anchorId="64A2C87D" wp14:editId="53F25BF8">
                <wp:simplePos x="0" y="0"/>
                <wp:positionH relativeFrom="column">
                  <wp:posOffset>3983603</wp:posOffset>
                </wp:positionH>
                <wp:positionV relativeFrom="paragraph">
                  <wp:posOffset>965863</wp:posOffset>
                </wp:positionV>
                <wp:extent cx="278296" cy="1963972"/>
                <wp:effectExtent l="0" t="0" r="83820" b="55880"/>
                <wp:wrapNone/>
                <wp:docPr id="223" name="Straight Arrow Connector 223"/>
                <wp:cNvGraphicFramePr/>
                <a:graphic xmlns:a="http://schemas.openxmlformats.org/drawingml/2006/main">
                  <a:graphicData uri="http://schemas.microsoft.com/office/word/2010/wordprocessingShape">
                    <wps:wsp>
                      <wps:cNvCnPr/>
                      <wps:spPr>
                        <a:xfrm>
                          <a:off x="0" y="0"/>
                          <a:ext cx="278296" cy="19639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240D61" id="Straight Arrow Connector 223" o:spid="_x0000_s1026" type="#_x0000_t32" style="position:absolute;margin-left:313.65pt;margin-top:76.05pt;width:21.9pt;height:154.6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72928" behindDoc="0" locked="0" layoutInCell="1" allowOverlap="1" wp14:anchorId="13BF1CE7" wp14:editId="25C47B4C">
                <wp:simplePos x="0" y="0"/>
                <wp:positionH relativeFrom="column">
                  <wp:posOffset>3975652</wp:posOffset>
                </wp:positionH>
                <wp:positionV relativeFrom="paragraph">
                  <wp:posOffset>965862</wp:posOffset>
                </wp:positionV>
                <wp:extent cx="270345" cy="922351"/>
                <wp:effectExtent l="0" t="0" r="73025" b="49530"/>
                <wp:wrapNone/>
                <wp:docPr id="222" name="Straight Arrow Connector 222"/>
                <wp:cNvGraphicFramePr/>
                <a:graphic xmlns:a="http://schemas.openxmlformats.org/drawingml/2006/main">
                  <a:graphicData uri="http://schemas.microsoft.com/office/word/2010/wordprocessingShape">
                    <wps:wsp>
                      <wps:cNvCnPr/>
                      <wps:spPr>
                        <a:xfrm>
                          <a:off x="0" y="0"/>
                          <a:ext cx="270345" cy="9223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72C1C1" id="Straight Arrow Connector 222" o:spid="_x0000_s1026" type="#_x0000_t32" style="position:absolute;margin-left:313.05pt;margin-top:76.05pt;width:21.3pt;height:72.65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71904" behindDoc="0" locked="0" layoutInCell="1" allowOverlap="1" wp14:anchorId="7DBAE0FB" wp14:editId="0555FD3D">
                <wp:simplePos x="0" y="0"/>
                <wp:positionH relativeFrom="column">
                  <wp:posOffset>3975652</wp:posOffset>
                </wp:positionH>
                <wp:positionV relativeFrom="paragraph">
                  <wp:posOffset>942009</wp:posOffset>
                </wp:positionV>
                <wp:extent cx="333955" cy="389614"/>
                <wp:effectExtent l="0" t="0" r="47625" b="48895"/>
                <wp:wrapNone/>
                <wp:docPr id="221" name="Straight Arrow Connector 221"/>
                <wp:cNvGraphicFramePr/>
                <a:graphic xmlns:a="http://schemas.openxmlformats.org/drawingml/2006/main">
                  <a:graphicData uri="http://schemas.microsoft.com/office/word/2010/wordprocessingShape">
                    <wps:wsp>
                      <wps:cNvCnPr/>
                      <wps:spPr>
                        <a:xfrm>
                          <a:off x="0" y="0"/>
                          <a:ext cx="333955" cy="3896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A1E76D" id="Straight Arrow Connector 221" o:spid="_x0000_s1026" type="#_x0000_t32" style="position:absolute;margin-left:313.05pt;margin-top:74.15pt;width:26.3pt;height:30.7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70880" behindDoc="0" locked="0" layoutInCell="1" allowOverlap="1" wp14:anchorId="4EE0D0F8" wp14:editId="21BDA2B2">
                <wp:simplePos x="0" y="0"/>
                <wp:positionH relativeFrom="column">
                  <wp:posOffset>4063117</wp:posOffset>
                </wp:positionH>
                <wp:positionV relativeFrom="paragraph">
                  <wp:posOffset>1506551</wp:posOffset>
                </wp:positionV>
                <wp:extent cx="262393" cy="151075"/>
                <wp:effectExtent l="0" t="38100" r="61595" b="20955"/>
                <wp:wrapNone/>
                <wp:docPr id="220" name="Straight Arrow Connector 220"/>
                <wp:cNvGraphicFramePr/>
                <a:graphic xmlns:a="http://schemas.openxmlformats.org/drawingml/2006/main">
                  <a:graphicData uri="http://schemas.microsoft.com/office/word/2010/wordprocessingShape">
                    <wps:wsp>
                      <wps:cNvCnPr/>
                      <wps:spPr>
                        <a:xfrm flipV="1">
                          <a:off x="0" y="0"/>
                          <a:ext cx="262393" cy="151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C1C953" id="Straight Arrow Connector 220" o:spid="_x0000_s1026" type="#_x0000_t32" style="position:absolute;margin-left:319.95pt;margin-top:118.65pt;width:20.65pt;height:11.9pt;flip:y;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69856" behindDoc="0" locked="0" layoutInCell="1" allowOverlap="1" wp14:anchorId="03175006" wp14:editId="3065A2FD">
                <wp:simplePos x="0" y="0"/>
                <wp:positionH relativeFrom="column">
                  <wp:posOffset>2607862</wp:posOffset>
                </wp:positionH>
                <wp:positionV relativeFrom="paragraph">
                  <wp:posOffset>3009348</wp:posOffset>
                </wp:positionV>
                <wp:extent cx="301680" cy="1439186"/>
                <wp:effectExtent l="0" t="38100" r="60325" b="27940"/>
                <wp:wrapNone/>
                <wp:docPr id="219" name="Straight Arrow Connector 219"/>
                <wp:cNvGraphicFramePr/>
                <a:graphic xmlns:a="http://schemas.openxmlformats.org/drawingml/2006/main">
                  <a:graphicData uri="http://schemas.microsoft.com/office/word/2010/wordprocessingShape">
                    <wps:wsp>
                      <wps:cNvCnPr/>
                      <wps:spPr>
                        <a:xfrm flipV="1">
                          <a:off x="0" y="0"/>
                          <a:ext cx="301680" cy="14391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24CC4A" id="Straight Arrow Connector 219" o:spid="_x0000_s1026" type="#_x0000_t32" style="position:absolute;margin-left:205.35pt;margin-top:236.95pt;width:23.75pt;height:113.3pt;flip: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68832" behindDoc="0" locked="0" layoutInCell="1" allowOverlap="1" wp14:anchorId="462A8F37" wp14:editId="69C51083">
                <wp:simplePos x="0" y="0"/>
                <wp:positionH relativeFrom="column">
                  <wp:posOffset>2576223</wp:posOffset>
                </wp:positionH>
                <wp:positionV relativeFrom="paragraph">
                  <wp:posOffset>1594016</wp:posOffset>
                </wp:positionV>
                <wp:extent cx="318052" cy="2321781"/>
                <wp:effectExtent l="0" t="38100" r="63500" b="21590"/>
                <wp:wrapNone/>
                <wp:docPr id="218" name="Straight Arrow Connector 218"/>
                <wp:cNvGraphicFramePr/>
                <a:graphic xmlns:a="http://schemas.openxmlformats.org/drawingml/2006/main">
                  <a:graphicData uri="http://schemas.microsoft.com/office/word/2010/wordprocessingShape">
                    <wps:wsp>
                      <wps:cNvCnPr/>
                      <wps:spPr>
                        <a:xfrm flipV="1">
                          <a:off x="0" y="0"/>
                          <a:ext cx="318052" cy="23217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E8C3F6" id="Straight Arrow Connector 218" o:spid="_x0000_s1026" type="#_x0000_t32" style="position:absolute;margin-left:202.85pt;margin-top:125.5pt;width:25.05pt;height:182.8pt;flip: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67808" behindDoc="0" locked="0" layoutInCell="1" allowOverlap="1" wp14:anchorId="48176222" wp14:editId="441C8572">
                <wp:simplePos x="0" y="0"/>
                <wp:positionH relativeFrom="column">
                  <wp:posOffset>2536466</wp:posOffset>
                </wp:positionH>
                <wp:positionV relativeFrom="paragraph">
                  <wp:posOffset>2293730</wp:posOffset>
                </wp:positionV>
                <wp:extent cx="341961" cy="1494846"/>
                <wp:effectExtent l="0" t="38100" r="58420" b="29210"/>
                <wp:wrapNone/>
                <wp:docPr id="216" name="Straight Arrow Connector 216"/>
                <wp:cNvGraphicFramePr/>
                <a:graphic xmlns:a="http://schemas.openxmlformats.org/drawingml/2006/main">
                  <a:graphicData uri="http://schemas.microsoft.com/office/word/2010/wordprocessingShape">
                    <wps:wsp>
                      <wps:cNvCnPr/>
                      <wps:spPr>
                        <a:xfrm flipV="1">
                          <a:off x="0" y="0"/>
                          <a:ext cx="341961" cy="14948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BE9384B" id="Straight Arrow Connector 216" o:spid="_x0000_s1026" type="#_x0000_t32" style="position:absolute;margin-left:199.7pt;margin-top:180.6pt;width:26.95pt;height:117.7pt;flip: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66784" behindDoc="0" locked="0" layoutInCell="1" allowOverlap="1" wp14:anchorId="1538511D" wp14:editId="2C8C9230">
                <wp:simplePos x="0" y="0"/>
                <wp:positionH relativeFrom="column">
                  <wp:posOffset>2377440</wp:posOffset>
                </wp:positionH>
                <wp:positionV relativeFrom="paragraph">
                  <wp:posOffset>2937786</wp:posOffset>
                </wp:positionV>
                <wp:extent cx="500987" cy="922351"/>
                <wp:effectExtent l="0" t="38100" r="52070" b="30480"/>
                <wp:wrapNone/>
                <wp:docPr id="215" name="Straight Arrow Connector 215"/>
                <wp:cNvGraphicFramePr/>
                <a:graphic xmlns:a="http://schemas.openxmlformats.org/drawingml/2006/main">
                  <a:graphicData uri="http://schemas.microsoft.com/office/word/2010/wordprocessingShape">
                    <wps:wsp>
                      <wps:cNvCnPr/>
                      <wps:spPr>
                        <a:xfrm flipV="1">
                          <a:off x="0" y="0"/>
                          <a:ext cx="500987" cy="9223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8CC573" id="Straight Arrow Connector 215" o:spid="_x0000_s1026" type="#_x0000_t32" style="position:absolute;margin-left:187.2pt;margin-top:231.3pt;width:39.45pt;height:72.65pt;flip: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65760" behindDoc="0" locked="0" layoutInCell="1" allowOverlap="1" wp14:anchorId="27D10E4F" wp14:editId="1A1EC27F">
                <wp:simplePos x="0" y="0"/>
                <wp:positionH relativeFrom="column">
                  <wp:posOffset>2480807</wp:posOffset>
                </wp:positionH>
                <wp:positionV relativeFrom="paragraph">
                  <wp:posOffset>3597744</wp:posOffset>
                </wp:positionV>
                <wp:extent cx="477078" cy="278296"/>
                <wp:effectExtent l="0" t="38100" r="56515" b="26670"/>
                <wp:wrapNone/>
                <wp:docPr id="214" name="Straight Arrow Connector 214"/>
                <wp:cNvGraphicFramePr/>
                <a:graphic xmlns:a="http://schemas.openxmlformats.org/drawingml/2006/main">
                  <a:graphicData uri="http://schemas.microsoft.com/office/word/2010/wordprocessingShape">
                    <wps:wsp>
                      <wps:cNvCnPr/>
                      <wps:spPr>
                        <a:xfrm flipV="1">
                          <a:off x="0" y="0"/>
                          <a:ext cx="477078" cy="2782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D91115" id="Straight Arrow Connector 214" o:spid="_x0000_s1026" type="#_x0000_t32" style="position:absolute;margin-left:195.35pt;margin-top:283.3pt;width:37.55pt;height:21.9pt;flip: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64736" behindDoc="0" locked="0" layoutInCell="1" allowOverlap="1" wp14:anchorId="291834CA" wp14:editId="20ADFB22">
                <wp:simplePos x="0" y="0"/>
                <wp:positionH relativeFrom="column">
                  <wp:posOffset>2536466</wp:posOffset>
                </wp:positionH>
                <wp:positionV relativeFrom="paragraph">
                  <wp:posOffset>3915797</wp:posOffset>
                </wp:positionV>
                <wp:extent cx="437322" cy="381662"/>
                <wp:effectExtent l="0" t="0" r="58420" b="56515"/>
                <wp:wrapNone/>
                <wp:docPr id="213" name="Straight Arrow Connector 213"/>
                <wp:cNvGraphicFramePr/>
                <a:graphic xmlns:a="http://schemas.openxmlformats.org/drawingml/2006/main">
                  <a:graphicData uri="http://schemas.microsoft.com/office/word/2010/wordprocessingShape">
                    <wps:wsp>
                      <wps:cNvCnPr/>
                      <wps:spPr>
                        <a:xfrm>
                          <a:off x="0" y="0"/>
                          <a:ext cx="437322" cy="38166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4E1D69" id="Straight Arrow Connector 213" o:spid="_x0000_s1026" type="#_x0000_t32" style="position:absolute;margin-left:199.7pt;margin-top:308.35pt;width:34.45pt;height:30.0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63712" behindDoc="0" locked="0" layoutInCell="1" allowOverlap="1" wp14:anchorId="4D880158" wp14:editId="75A87D6F">
                <wp:simplePos x="0" y="0"/>
                <wp:positionH relativeFrom="column">
                  <wp:posOffset>2607862</wp:posOffset>
                </wp:positionH>
                <wp:positionV relativeFrom="paragraph">
                  <wp:posOffset>3311717</wp:posOffset>
                </wp:positionV>
                <wp:extent cx="317887" cy="938033"/>
                <wp:effectExtent l="0" t="0" r="63500" b="52705"/>
                <wp:wrapNone/>
                <wp:docPr id="212" name="Straight Arrow Connector 212"/>
                <wp:cNvGraphicFramePr/>
                <a:graphic xmlns:a="http://schemas.openxmlformats.org/drawingml/2006/main">
                  <a:graphicData uri="http://schemas.microsoft.com/office/word/2010/wordprocessingShape">
                    <wps:wsp>
                      <wps:cNvCnPr/>
                      <wps:spPr>
                        <a:xfrm>
                          <a:off x="0" y="0"/>
                          <a:ext cx="317887" cy="9380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6861F1" id="Straight Arrow Connector 212" o:spid="_x0000_s1026" type="#_x0000_t32" style="position:absolute;margin-left:205.35pt;margin-top:260.75pt;width:25.05pt;height:73.8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62688" behindDoc="0" locked="0" layoutInCell="1" allowOverlap="1" wp14:anchorId="5BE0FDD0" wp14:editId="61760361">
                <wp:simplePos x="0" y="0"/>
                <wp:positionH relativeFrom="column">
                  <wp:posOffset>2639833</wp:posOffset>
                </wp:positionH>
                <wp:positionV relativeFrom="paragraph">
                  <wp:posOffset>3303546</wp:posOffset>
                </wp:positionV>
                <wp:extent cx="318052" cy="246491"/>
                <wp:effectExtent l="0" t="0" r="82550" b="58420"/>
                <wp:wrapNone/>
                <wp:docPr id="211" name="Straight Arrow Connector 211"/>
                <wp:cNvGraphicFramePr/>
                <a:graphic xmlns:a="http://schemas.openxmlformats.org/drawingml/2006/main">
                  <a:graphicData uri="http://schemas.microsoft.com/office/word/2010/wordprocessingShape">
                    <wps:wsp>
                      <wps:cNvCnPr/>
                      <wps:spPr>
                        <a:xfrm>
                          <a:off x="0" y="0"/>
                          <a:ext cx="318052" cy="2464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DC7C717" id="Straight Arrow Connector 211" o:spid="_x0000_s1026" type="#_x0000_t32" style="position:absolute;margin-left:207.85pt;margin-top:260.1pt;width:25.05pt;height:19.4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61664" behindDoc="0" locked="0" layoutInCell="1" allowOverlap="1" wp14:anchorId="076C92E2" wp14:editId="6B4B9821">
                <wp:simplePos x="0" y="0"/>
                <wp:positionH relativeFrom="column">
                  <wp:posOffset>2647784</wp:posOffset>
                </wp:positionH>
                <wp:positionV relativeFrom="paragraph">
                  <wp:posOffset>1108986</wp:posOffset>
                </wp:positionV>
                <wp:extent cx="261758" cy="2186609"/>
                <wp:effectExtent l="0" t="38100" r="62230" b="23495"/>
                <wp:wrapNone/>
                <wp:docPr id="210" name="Straight Arrow Connector 210"/>
                <wp:cNvGraphicFramePr/>
                <a:graphic xmlns:a="http://schemas.openxmlformats.org/drawingml/2006/main">
                  <a:graphicData uri="http://schemas.microsoft.com/office/word/2010/wordprocessingShape">
                    <wps:wsp>
                      <wps:cNvCnPr/>
                      <wps:spPr>
                        <a:xfrm flipV="1">
                          <a:off x="0" y="0"/>
                          <a:ext cx="261758" cy="21866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1E0F4C6" id="Straight Arrow Connector 210" o:spid="_x0000_s1026" type="#_x0000_t32" style="position:absolute;margin-left:208.5pt;margin-top:87.3pt;width:20.6pt;height:172.15pt;flip: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" strokecolor="black [3040]">
                <v:stroke endarrow="block"/>
              </v:shape>
            </w:pict>
          </mc:Fallback>
        </mc:AlternateContent>
      </w:r>
      <w:r>
        <w:rPr>
          <w:rFonts w:asciiTheme="minorHAnsi" w:eastAsiaTheme="minorHAnsi" w:hAnsiTheme="minorHAnsi" w:cs="Times New Roman"/>
          <w:noProof/>
          <w:sz w:val="22"/>
          <w:szCs w:val="24"/>
        </w:rPr>
        <mc:AlternateContent>
          <mc:Choice Requires="wps">
            <w:drawing>
              <wp:anchor distT="0" distB="0" distL="114300" distR="114300" simplePos="0" relativeHeight="251760640" behindDoc="0" locked="0" layoutInCell="1" allowOverlap="1" wp14:anchorId="4E181463" wp14:editId="0CD2F11C">
                <wp:simplePos x="0" y="0"/>
                <wp:positionH relativeFrom="column">
                  <wp:posOffset>2607862</wp:posOffset>
                </wp:positionH>
                <wp:positionV relativeFrom="paragraph">
                  <wp:posOffset>2794663</wp:posOffset>
                </wp:positionV>
                <wp:extent cx="317887" cy="63610"/>
                <wp:effectExtent l="0" t="57150" r="6350" b="31750"/>
                <wp:wrapNone/>
                <wp:docPr id="209" name="Straight Arrow Connector 209"/>
                <wp:cNvGraphicFramePr/>
                <a:graphic xmlns:a="http://schemas.openxmlformats.org/drawingml/2006/main">
                  <a:graphicData uri="http://schemas.microsoft.com/office/word/2010/wordprocessingShape">
                    <wps:wsp>
                      <wps:cNvCnPr/>
                      <wps:spPr>
                        <a:xfrm flipV="1">
                          <a:off x="0" y="0"/>
                          <a:ext cx="317887" cy="636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A40A6B" id="Straight Arrow Connector 209" o:spid="_x0000_s1026" type="#_x0000_t32" style="position:absolute;margin-left:205.35pt;margin-top:220.05pt;width:25.05pt;height:5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" strokecolor="black [3040]">
                <v:stroke endarrow="block"/>
              </v:shape>
            </w:pict>
          </mc:Fallback>
        </mc:AlternateContent>
      </w:r>
      <w:r w:rsidR="00B8387A">
        <w:rPr>
          <w:rFonts w:asciiTheme="minorHAnsi" w:eastAsiaTheme="minorHAnsi" w:hAnsiTheme="minorHAnsi" w:cs="Times New Roman"/>
          <w:noProof/>
          <w:sz w:val="22"/>
          <w:szCs w:val="24"/>
        </w:rPr>
        <mc:AlternateContent>
          <mc:Choice Requires="wps">
            <w:drawing>
              <wp:anchor distT="0" distB="0" distL="114300" distR="114300" simplePos="0" relativeHeight="251759616" behindDoc="0" locked="0" layoutInCell="1" allowOverlap="1" wp14:anchorId="13787C2B" wp14:editId="10402B8E">
                <wp:simplePos x="0" y="0"/>
                <wp:positionH relativeFrom="column">
                  <wp:posOffset>2568271</wp:posOffset>
                </wp:positionH>
                <wp:positionV relativeFrom="paragraph">
                  <wp:posOffset>2850321</wp:posOffset>
                </wp:positionV>
                <wp:extent cx="341271" cy="1264257"/>
                <wp:effectExtent l="0" t="0" r="78105" b="50800"/>
                <wp:wrapNone/>
                <wp:docPr id="208" name="Straight Arrow Connector 208"/>
                <wp:cNvGraphicFramePr/>
                <a:graphic xmlns:a="http://schemas.openxmlformats.org/drawingml/2006/main">
                  <a:graphicData uri="http://schemas.microsoft.com/office/word/2010/wordprocessingShape">
                    <wps:wsp>
                      <wps:cNvCnPr/>
                      <wps:spPr>
                        <a:xfrm>
                          <a:off x="0" y="0"/>
                          <a:ext cx="341271" cy="12642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23EBE0" id="Straight Arrow Connector 208" o:spid="_x0000_s1026" type="#_x0000_t32" style="position:absolute;margin-left:202.25pt;margin-top:224.45pt;width:26.85pt;height:99.5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" strokecolor="black [3040]">
                <v:stroke endarrow="block"/>
              </v:shape>
            </w:pict>
          </mc:Fallback>
        </mc:AlternateContent>
      </w:r>
      <w:r w:rsidR="00B8387A">
        <w:rPr>
          <w:rFonts w:asciiTheme="minorHAnsi" w:eastAsiaTheme="minorHAnsi" w:hAnsiTheme="minorHAnsi" w:cs="Times New Roman"/>
          <w:noProof/>
          <w:sz w:val="22"/>
          <w:szCs w:val="24"/>
        </w:rPr>
        <mc:AlternateContent>
          <mc:Choice Requires="wps">
            <w:drawing>
              <wp:anchor distT="0" distB="0" distL="114300" distR="114300" simplePos="0" relativeHeight="251758592" behindDoc="0" locked="0" layoutInCell="1" allowOverlap="1" wp14:anchorId="08D3A754" wp14:editId="3AC6F298">
                <wp:simplePos x="0" y="0"/>
                <wp:positionH relativeFrom="column">
                  <wp:posOffset>2552369</wp:posOffset>
                </wp:positionH>
                <wp:positionV relativeFrom="paragraph">
                  <wp:posOffset>2842370</wp:posOffset>
                </wp:positionV>
                <wp:extent cx="373711" cy="620202"/>
                <wp:effectExtent l="0" t="0" r="64770" b="46990"/>
                <wp:wrapNone/>
                <wp:docPr id="207" name="Straight Arrow Connector 207"/>
                <wp:cNvGraphicFramePr/>
                <a:graphic xmlns:a="http://schemas.openxmlformats.org/drawingml/2006/main">
                  <a:graphicData uri="http://schemas.microsoft.com/office/word/2010/wordprocessingShape">
                    <wps:wsp>
                      <wps:cNvCnPr/>
                      <wps:spPr>
                        <a:xfrm>
                          <a:off x="0" y="0"/>
                          <a:ext cx="373711" cy="6202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666B67" id="Straight Arrow Connector 207" o:spid="_x0000_s1026" type="#_x0000_t32" style="position:absolute;margin-left:200.95pt;margin-top:223.8pt;width:29.45pt;height:48.8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" strokecolor="black [3040]">
                <v:stroke endarrow="block"/>
              </v:shape>
            </w:pict>
          </mc:Fallback>
        </mc:AlternateContent>
      </w:r>
      <w:r w:rsidR="00B8387A">
        <w:rPr>
          <w:rFonts w:asciiTheme="minorHAnsi" w:eastAsiaTheme="minorHAnsi" w:hAnsiTheme="minorHAnsi" w:cs="Times New Roman"/>
          <w:noProof/>
          <w:sz w:val="22"/>
          <w:szCs w:val="24"/>
        </w:rPr>
        <mc:AlternateContent>
          <mc:Choice Requires="wps">
            <w:drawing>
              <wp:anchor distT="0" distB="0" distL="114300" distR="114300" simplePos="0" relativeHeight="251757568" behindDoc="0" locked="0" layoutInCell="1" allowOverlap="1" wp14:anchorId="7D558A15" wp14:editId="559F31CD">
                <wp:simplePos x="0" y="0"/>
                <wp:positionH relativeFrom="column">
                  <wp:posOffset>2472856</wp:posOffset>
                </wp:positionH>
                <wp:positionV relativeFrom="paragraph">
                  <wp:posOffset>1689431</wp:posOffset>
                </wp:positionV>
                <wp:extent cx="444914" cy="771277"/>
                <wp:effectExtent l="0" t="38100" r="50800" b="29210"/>
                <wp:wrapNone/>
                <wp:docPr id="206" name="Straight Arrow Connector 206"/>
                <wp:cNvGraphicFramePr/>
                <a:graphic xmlns:a="http://schemas.openxmlformats.org/drawingml/2006/main">
                  <a:graphicData uri="http://schemas.microsoft.com/office/word/2010/wordprocessingShape">
                    <wps:wsp>
                      <wps:cNvCnPr/>
                      <wps:spPr>
                        <a:xfrm flipV="1">
                          <a:off x="0" y="0"/>
                          <a:ext cx="444914" cy="7712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642B760" id="Straight Arrow Connector 206" o:spid="_x0000_s1026" type="#_x0000_t32" style="position:absolute;margin-left:194.7pt;margin-top:133.05pt;width:35.05pt;height:60.75pt;flip:y;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" strokecolor="black [3040]">
                <v:stroke endarrow="block"/>
              </v:shape>
            </w:pict>
          </mc:Fallback>
        </mc:AlternateContent>
      </w:r>
      <w:r w:rsidR="00B8387A">
        <w:rPr>
          <w:rFonts w:asciiTheme="minorHAnsi" w:eastAsiaTheme="minorHAnsi" w:hAnsiTheme="minorHAnsi" w:cs="Times New Roman"/>
          <w:noProof/>
          <w:sz w:val="22"/>
          <w:szCs w:val="24"/>
        </w:rPr>
        <mc:AlternateContent>
          <mc:Choice Requires="wps">
            <w:drawing>
              <wp:anchor distT="0" distB="0" distL="114300" distR="114300" simplePos="0" relativeHeight="251756544" behindDoc="0" locked="0" layoutInCell="1" allowOverlap="1" wp14:anchorId="57466E25" wp14:editId="43FC7821">
                <wp:simplePos x="0" y="0"/>
                <wp:positionH relativeFrom="column">
                  <wp:posOffset>2592125</wp:posOffset>
                </wp:positionH>
                <wp:positionV relativeFrom="paragraph">
                  <wp:posOffset>1005619</wp:posOffset>
                </wp:positionV>
                <wp:extent cx="278296" cy="1009816"/>
                <wp:effectExtent l="0" t="38100" r="64770" b="19050"/>
                <wp:wrapNone/>
                <wp:docPr id="205" name="Straight Arrow Connector 205"/>
                <wp:cNvGraphicFramePr/>
                <a:graphic xmlns:a="http://schemas.openxmlformats.org/drawingml/2006/main">
                  <a:graphicData uri="http://schemas.microsoft.com/office/word/2010/wordprocessingShape">
                    <wps:wsp>
                      <wps:cNvCnPr/>
                      <wps:spPr>
                        <a:xfrm flipV="1">
                          <a:off x="0" y="0"/>
                          <a:ext cx="278296" cy="10098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5B49EE8" id="Straight Arrow Connector 205" o:spid="_x0000_s1026" type="#_x0000_t32" style="position:absolute;margin-left:204.1pt;margin-top:79.2pt;width:21.9pt;height:79.5pt;flip:y;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" strokecolor="black [3040]">
                <v:stroke endarrow="block"/>
              </v:shape>
            </w:pict>
          </mc:Fallback>
        </mc:AlternateContent>
      </w:r>
      <w:r w:rsidR="00B8387A">
        <w:rPr>
          <w:rFonts w:asciiTheme="minorHAnsi" w:eastAsiaTheme="minorHAnsi" w:hAnsiTheme="minorHAnsi" w:cs="Times New Roman"/>
          <w:noProof/>
          <w:sz w:val="22"/>
          <w:szCs w:val="24"/>
        </w:rPr>
        <mc:AlternateContent>
          <mc:Choice Requires="wps">
            <w:drawing>
              <wp:anchor distT="0" distB="0" distL="114300" distR="114300" simplePos="0" relativeHeight="251755520" behindDoc="0" locked="0" layoutInCell="1" allowOverlap="1" wp14:anchorId="4799590A" wp14:editId="60F9A04F">
                <wp:simplePos x="0" y="0"/>
                <wp:positionH relativeFrom="column">
                  <wp:posOffset>2401294</wp:posOffset>
                </wp:positionH>
                <wp:positionV relativeFrom="paragraph">
                  <wp:posOffset>1490649</wp:posOffset>
                </wp:positionV>
                <wp:extent cx="508248" cy="47708"/>
                <wp:effectExtent l="0" t="38100" r="44450" b="85725"/>
                <wp:wrapNone/>
                <wp:docPr id="204" name="Straight Arrow Connector 204"/>
                <wp:cNvGraphicFramePr/>
                <a:graphic xmlns:a="http://schemas.openxmlformats.org/drawingml/2006/main">
                  <a:graphicData uri="http://schemas.microsoft.com/office/word/2010/wordprocessingShape">
                    <wps:wsp>
                      <wps:cNvCnPr/>
                      <wps:spPr>
                        <a:xfrm>
                          <a:off x="0" y="0"/>
                          <a:ext cx="508248" cy="477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73A14A" id="Straight Arrow Connector 204" o:spid="_x0000_s1026" type="#_x0000_t32" style="position:absolute;margin-left:189.1pt;margin-top:117.35pt;width:40pt;height:3.7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" strokecolor="black [3040]">
                <v:stroke endarrow="block"/>
              </v:shape>
            </w:pict>
          </mc:Fallback>
        </mc:AlternateContent>
      </w:r>
      <w:r w:rsidR="00B8387A">
        <w:rPr>
          <w:rFonts w:asciiTheme="minorHAnsi" w:eastAsiaTheme="minorHAnsi" w:hAnsiTheme="minorHAnsi" w:cs="Times New Roman"/>
          <w:noProof/>
          <w:sz w:val="22"/>
          <w:szCs w:val="24"/>
        </w:rPr>
        <mc:AlternateContent>
          <mc:Choice Requires="wps">
            <w:drawing>
              <wp:anchor distT="0" distB="0" distL="114300" distR="114300" simplePos="0" relativeHeight="251754496" behindDoc="0" locked="0" layoutInCell="1" allowOverlap="1" wp14:anchorId="6387E212" wp14:editId="6EF8B18A">
                <wp:simplePos x="0" y="0"/>
                <wp:positionH relativeFrom="column">
                  <wp:posOffset>2536466</wp:posOffset>
                </wp:positionH>
                <wp:positionV relativeFrom="paragraph">
                  <wp:posOffset>925664</wp:posOffset>
                </wp:positionV>
                <wp:extent cx="373076" cy="111760"/>
                <wp:effectExtent l="0" t="38100" r="65405" b="21590"/>
                <wp:wrapNone/>
                <wp:docPr id="203" name="Straight Arrow Connector 203"/>
                <wp:cNvGraphicFramePr/>
                <a:graphic xmlns:a="http://schemas.openxmlformats.org/drawingml/2006/main">
                  <a:graphicData uri="http://schemas.microsoft.com/office/word/2010/wordprocessingShape">
                    <wps:wsp>
                      <wps:cNvCnPr/>
                      <wps:spPr>
                        <a:xfrm flipV="1">
                          <a:off x="0" y="0"/>
                          <a:ext cx="373076" cy="111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A1D299" id="Straight Arrow Connector 203" o:spid="_x0000_s1026" type="#_x0000_t32" style="position:absolute;margin-left:199.7pt;margin-top:72.9pt;width:29.4pt;height:8.8pt;flip: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" strokecolor="black [3040]">
                <v:stroke endarrow="block"/>
              </v:shape>
            </w:pict>
          </mc:Fallback>
        </mc:AlternateContent>
      </w:r>
      <w:r w:rsidR="00B8387A" w:rsidRPr="00B8387A">
        <w:rPr>
          <w:rFonts w:asciiTheme="minorHAnsi" w:eastAsiaTheme="minorHAnsi" w:hAnsiTheme="minorHAnsi" w:cs="Times New Roman"/>
          <w:noProof/>
          <w:sz w:val="22"/>
          <w:szCs w:val="24"/>
        </w:rPr>
        <mc:AlternateContent>
          <mc:Choice Requires="wps">
            <w:drawing>
              <wp:anchor distT="0" distB="0" distL="114300" distR="114300" simplePos="0" relativeHeight="251749376" behindDoc="0" locked="0" layoutInCell="1" allowOverlap="1" wp14:anchorId="55BFF5A4" wp14:editId="403F6DD1">
                <wp:simplePos x="0" y="0"/>
                <wp:positionH relativeFrom="column">
                  <wp:posOffset>7036435</wp:posOffset>
                </wp:positionH>
                <wp:positionV relativeFrom="paragraph">
                  <wp:posOffset>119546</wp:posOffset>
                </wp:positionV>
                <wp:extent cx="1009650" cy="803081"/>
                <wp:effectExtent l="0" t="0" r="19050" b="16510"/>
                <wp:wrapNone/>
                <wp:docPr id="198" name="Rounded Rectangle 198"/>
                <wp:cNvGraphicFramePr/>
                <a:graphic xmlns:a="http://schemas.openxmlformats.org/drawingml/2006/main">
                  <a:graphicData uri="http://schemas.microsoft.com/office/word/2010/wordprocessingShape">
                    <wps:wsp>
                      <wps:cNvSpPr/>
                      <wps:spPr>
                        <a:xfrm>
                          <a:off x="0" y="0"/>
                          <a:ext cx="1009650" cy="803081"/>
                        </a:xfrm>
                        <a:prstGeom prst="roundRect">
                          <a:avLst/>
                        </a:prstGeom>
                        <a:solidFill>
                          <a:sysClr val="window" lastClr="FFFFFF"/>
                        </a:solidFill>
                        <a:ln w="25400" cap="flat" cmpd="sng" algn="ctr">
                          <a:solidFill>
                            <a:srgbClr val="F79646"/>
                          </a:solidFill>
                          <a:prstDash val="solid"/>
                        </a:ln>
                        <a:effectLst/>
                      </wps:spPr>
                      <wps:txbx>
                        <w:txbxContent>
                          <w:p w14:paraId="5BDFB284" w14:textId="77777777" w:rsidR="000E557C" w:rsidRPr="00EE1B4C" w:rsidRDefault="000E557C" w:rsidP="00EE1B4C">
                            <w:pPr>
                              <w:jc w:val="center"/>
                              <w:rPr>
                                <w:rFonts w:ascii="Times New Roman" w:hAnsi="Times New Roman" w:cs="Times New Roman"/>
                                <w:sz w:val="20"/>
                                <w:szCs w:val="20"/>
                              </w:rPr>
                            </w:pPr>
                            <w:r>
                              <w:rPr>
                                <w:rFonts w:ascii="Times New Roman" w:hAnsi="Times New Roman" w:cs="Times New Roman"/>
                                <w:sz w:val="20"/>
                                <w:szCs w:val="20"/>
                              </w:rPr>
                              <w:t>Long-Term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5BFF5A4" id="Rounded Rectangle 198" o:spid="_x0000_s1026" style="position:absolute;left:0;text-align:left;margin-left:554.05pt;margin-top:9.4pt;width:79.5pt;height:63.2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" fillcolor="window" strokecolor="#f79646" strokeweight="2pt">
                <v:textbox>
                  <w:txbxContent>
                    <w:p w14:paraId="5BDFB284" w14:textId="77777777" w:rsidR="000E557C" w:rsidRPr="00EE1B4C" w:rsidRDefault="000E557C" w:rsidP="00EE1B4C">
                      <w:pPr>
                        <w:jc w:val="center"/>
                        <w:rPr>
                          <w:rFonts w:ascii="Times New Roman" w:hAnsi="Times New Roman" w:cs="Times New Roman"/>
                          <w:sz w:val="20"/>
                          <w:szCs w:val="20"/>
                        </w:rPr>
                      </w:pPr>
                      <w:r>
                        <w:rPr>
                          <w:rFonts w:ascii="Times New Roman" w:hAnsi="Times New Roman" w:cs="Times New Roman"/>
                          <w:sz w:val="20"/>
                          <w:szCs w:val="20"/>
                        </w:rPr>
                        <w:t>Long-Term Outcomes</w:t>
                      </w:r>
                    </w:p>
                  </w:txbxContent>
                </v:textbox>
              </v:roundrect>
            </w:pict>
          </mc:Fallback>
        </mc:AlternateContent>
      </w:r>
      <w:r w:rsidR="00B8387A" w:rsidRPr="00B8387A">
        <w:rPr>
          <w:rFonts w:asciiTheme="minorHAnsi" w:eastAsiaTheme="minorHAnsi" w:hAnsiTheme="minorHAnsi" w:cs="Times New Roman"/>
          <w:noProof/>
          <w:sz w:val="22"/>
          <w:szCs w:val="24"/>
        </w:rPr>
        <mc:AlternateContent>
          <mc:Choice Requires="wps">
            <w:drawing>
              <wp:anchor distT="0" distB="0" distL="114300" distR="114300" simplePos="0" relativeHeight="251747328" behindDoc="0" locked="0" layoutInCell="1" allowOverlap="1" wp14:anchorId="5C64D193" wp14:editId="22C8EEC3">
                <wp:simplePos x="0" y="0"/>
                <wp:positionH relativeFrom="column">
                  <wp:posOffset>5684823</wp:posOffset>
                </wp:positionH>
                <wp:positionV relativeFrom="paragraph">
                  <wp:posOffset>191080</wp:posOffset>
                </wp:positionV>
                <wp:extent cx="1009650" cy="978011"/>
                <wp:effectExtent l="0" t="0" r="19050" b="12700"/>
                <wp:wrapNone/>
                <wp:docPr id="197" name="Rounded Rectangle 197"/>
                <wp:cNvGraphicFramePr/>
                <a:graphic xmlns:a="http://schemas.openxmlformats.org/drawingml/2006/main">
                  <a:graphicData uri="http://schemas.microsoft.com/office/word/2010/wordprocessingShape">
                    <wps:wsp>
                      <wps:cNvSpPr/>
                      <wps:spPr>
                        <a:xfrm>
                          <a:off x="0" y="0"/>
                          <a:ext cx="1009650" cy="978011"/>
                        </a:xfrm>
                        <a:prstGeom prst="roundRect">
                          <a:avLst/>
                        </a:prstGeom>
                        <a:solidFill>
                          <a:sysClr val="window" lastClr="FFFFFF"/>
                        </a:solidFill>
                        <a:ln w="25400" cap="flat" cmpd="sng" algn="ctr">
                          <a:solidFill>
                            <a:srgbClr val="F79646"/>
                          </a:solidFill>
                          <a:prstDash val="solid"/>
                        </a:ln>
                        <a:effectLst/>
                      </wps:spPr>
                      <wps:txbx>
                        <w:txbxContent>
                          <w:p w14:paraId="66EF85C9" w14:textId="77777777" w:rsidR="000E557C" w:rsidRPr="00EE1B4C" w:rsidRDefault="000E557C" w:rsidP="00EE1B4C">
                            <w:pPr>
                              <w:jc w:val="center"/>
                              <w:rPr>
                                <w:rFonts w:ascii="Times New Roman" w:hAnsi="Times New Roman" w:cs="Times New Roman"/>
                                <w:sz w:val="20"/>
                                <w:szCs w:val="20"/>
                              </w:rPr>
                            </w:pPr>
                            <w:r>
                              <w:rPr>
                                <w:rFonts w:ascii="Times New Roman" w:hAnsi="Times New Roman" w:cs="Times New Roman"/>
                                <w:sz w:val="20"/>
                                <w:szCs w:val="20"/>
                              </w:rPr>
                              <w:t>Medium-Term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64D193" id="Rounded Rectangle 197" o:spid="_x0000_s1027" style="position:absolute;left:0;text-align:left;margin-left:447.6pt;margin-top:15.05pt;width:79.5pt;height:77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" fillcolor="window" strokecolor="#f79646" strokeweight="2pt">
                <v:textbox>
                  <w:txbxContent>
                    <w:p w14:paraId="66EF85C9" w14:textId="77777777" w:rsidR="000E557C" w:rsidRPr="00EE1B4C" w:rsidRDefault="000E557C" w:rsidP="00EE1B4C">
                      <w:pPr>
                        <w:jc w:val="center"/>
                        <w:rPr>
                          <w:rFonts w:ascii="Times New Roman" w:hAnsi="Times New Roman" w:cs="Times New Roman"/>
                          <w:sz w:val="20"/>
                          <w:szCs w:val="20"/>
                        </w:rPr>
                      </w:pPr>
                      <w:r>
                        <w:rPr>
                          <w:rFonts w:ascii="Times New Roman" w:hAnsi="Times New Roman" w:cs="Times New Roman"/>
                          <w:sz w:val="20"/>
                          <w:szCs w:val="20"/>
                        </w:rPr>
                        <w:t>Medium-Term Outcomes</w:t>
                      </w:r>
                    </w:p>
                  </w:txbxContent>
                </v:textbox>
              </v:roundrect>
            </w:pict>
          </mc:Fallback>
        </mc:AlternateContent>
      </w:r>
      <w:r w:rsidR="00B8387A" w:rsidRPr="00B8387A">
        <w:rPr>
          <w:rFonts w:asciiTheme="minorHAnsi" w:eastAsiaTheme="minorHAnsi" w:hAnsiTheme="minorHAnsi" w:cs="Times New Roman"/>
          <w:noProof/>
          <w:sz w:val="22"/>
          <w:szCs w:val="24"/>
        </w:rPr>
        <mc:AlternateContent>
          <mc:Choice Requires="wps">
            <w:drawing>
              <wp:anchor distT="0" distB="0" distL="114300" distR="114300" simplePos="0" relativeHeight="251745280" behindDoc="0" locked="0" layoutInCell="1" allowOverlap="1" wp14:anchorId="117C7A12" wp14:editId="6F63C619">
                <wp:simplePos x="0" y="0"/>
                <wp:positionH relativeFrom="column">
                  <wp:posOffset>4229569</wp:posOffset>
                </wp:positionH>
                <wp:positionV relativeFrom="paragraph">
                  <wp:posOffset>199473</wp:posOffset>
                </wp:positionV>
                <wp:extent cx="1009650" cy="787179"/>
                <wp:effectExtent l="0" t="0" r="19050" b="13335"/>
                <wp:wrapNone/>
                <wp:docPr id="196" name="Rounded Rectangle 196"/>
                <wp:cNvGraphicFramePr/>
                <a:graphic xmlns:a="http://schemas.openxmlformats.org/drawingml/2006/main">
                  <a:graphicData uri="http://schemas.microsoft.com/office/word/2010/wordprocessingShape">
                    <wps:wsp>
                      <wps:cNvSpPr/>
                      <wps:spPr>
                        <a:xfrm>
                          <a:off x="0" y="0"/>
                          <a:ext cx="1009650" cy="787179"/>
                        </a:xfrm>
                        <a:prstGeom prst="roundRect">
                          <a:avLst/>
                        </a:prstGeom>
                        <a:solidFill>
                          <a:sysClr val="window" lastClr="FFFFFF"/>
                        </a:solidFill>
                        <a:ln w="25400" cap="flat" cmpd="sng" algn="ctr">
                          <a:solidFill>
                            <a:srgbClr val="F79646"/>
                          </a:solidFill>
                          <a:prstDash val="solid"/>
                        </a:ln>
                        <a:effectLst/>
                      </wps:spPr>
                      <wps:txbx>
                        <w:txbxContent>
                          <w:p w14:paraId="3DF1220D" w14:textId="77777777" w:rsidR="000E557C" w:rsidRPr="00EE1B4C" w:rsidRDefault="000E557C" w:rsidP="00EE1B4C">
                            <w:pPr>
                              <w:jc w:val="center"/>
                              <w:rPr>
                                <w:rFonts w:ascii="Times New Roman" w:hAnsi="Times New Roman" w:cs="Times New Roman"/>
                                <w:sz w:val="20"/>
                                <w:szCs w:val="20"/>
                              </w:rPr>
                            </w:pPr>
                            <w:r>
                              <w:rPr>
                                <w:rFonts w:ascii="Times New Roman" w:hAnsi="Times New Roman" w:cs="Times New Roman"/>
                                <w:sz w:val="20"/>
                                <w:szCs w:val="20"/>
                              </w:rPr>
                              <w:t>Short-Term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17C7A12" id="Rounded Rectangle 196" o:spid="_x0000_s1028" style="position:absolute;left:0;text-align:left;margin-left:333.05pt;margin-top:15.7pt;width:79.5pt;height:62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" fillcolor="window" strokecolor="#f79646" strokeweight="2pt">
                <v:textbox>
                  <w:txbxContent>
                    <w:p w14:paraId="3DF1220D" w14:textId="77777777" w:rsidR="000E557C" w:rsidRPr="00EE1B4C" w:rsidRDefault="000E557C" w:rsidP="00EE1B4C">
                      <w:pPr>
                        <w:jc w:val="center"/>
                        <w:rPr>
                          <w:rFonts w:ascii="Times New Roman" w:hAnsi="Times New Roman" w:cs="Times New Roman"/>
                          <w:sz w:val="20"/>
                          <w:szCs w:val="20"/>
                        </w:rPr>
                      </w:pPr>
                      <w:r>
                        <w:rPr>
                          <w:rFonts w:ascii="Times New Roman" w:hAnsi="Times New Roman" w:cs="Times New Roman"/>
                          <w:sz w:val="20"/>
                          <w:szCs w:val="20"/>
                        </w:rPr>
                        <w:t>Short-Term Outcomes</w:t>
                      </w:r>
                    </w:p>
                  </w:txbxContent>
                </v:textbox>
              </v:roundrect>
            </w:pict>
          </mc:Fallback>
        </mc:AlternateContent>
      </w:r>
      <w:r w:rsidR="00B8387A" w:rsidRPr="00B8387A">
        <w:rPr>
          <w:rFonts w:asciiTheme="minorHAnsi" w:eastAsiaTheme="minorHAnsi" w:hAnsiTheme="minorHAnsi" w:cs="Times New Roman"/>
          <w:noProof/>
          <w:sz w:val="22"/>
          <w:szCs w:val="24"/>
        </w:rPr>
        <mc:AlternateContent>
          <mc:Choice Requires="wps">
            <w:drawing>
              <wp:anchor distT="0" distB="0" distL="114300" distR="114300" simplePos="0" relativeHeight="251743232" behindDoc="0" locked="0" layoutInCell="1" allowOverlap="1" wp14:anchorId="61B3AACF" wp14:editId="44ACBF9C">
                <wp:simplePos x="0" y="0"/>
                <wp:positionH relativeFrom="column">
                  <wp:posOffset>2957857</wp:posOffset>
                </wp:positionH>
                <wp:positionV relativeFrom="paragraph">
                  <wp:posOffset>134868</wp:posOffset>
                </wp:positionV>
                <wp:extent cx="1009815" cy="318052"/>
                <wp:effectExtent l="0" t="0" r="19050" b="25400"/>
                <wp:wrapNone/>
                <wp:docPr id="195" name="Rounded Rectangle 195"/>
                <wp:cNvGraphicFramePr/>
                <a:graphic xmlns:a="http://schemas.openxmlformats.org/drawingml/2006/main">
                  <a:graphicData uri="http://schemas.microsoft.com/office/word/2010/wordprocessingShape">
                    <wps:wsp>
                      <wps:cNvSpPr/>
                      <wps:spPr>
                        <a:xfrm>
                          <a:off x="0" y="0"/>
                          <a:ext cx="1009815" cy="318052"/>
                        </a:xfrm>
                        <a:prstGeom prst="roundRect">
                          <a:avLst/>
                        </a:prstGeom>
                        <a:solidFill>
                          <a:sysClr val="window" lastClr="FFFFFF"/>
                        </a:solidFill>
                        <a:ln w="25400" cap="flat" cmpd="sng" algn="ctr">
                          <a:solidFill>
                            <a:srgbClr val="F79646"/>
                          </a:solidFill>
                          <a:prstDash val="solid"/>
                        </a:ln>
                        <a:effectLst/>
                      </wps:spPr>
                      <wps:txbx>
                        <w:txbxContent>
                          <w:p w14:paraId="25BCF091" w14:textId="77777777" w:rsidR="000E557C" w:rsidRPr="00EE1B4C" w:rsidRDefault="000E557C" w:rsidP="00EE1B4C">
                            <w:pPr>
                              <w:jc w:val="center"/>
                              <w:rPr>
                                <w:rFonts w:ascii="Times New Roman" w:hAnsi="Times New Roman" w:cs="Times New Roman"/>
                                <w:sz w:val="20"/>
                                <w:szCs w:val="20"/>
                              </w:rPr>
                            </w:pPr>
                            <w:r>
                              <w:rPr>
                                <w:rFonts w:ascii="Times New Roman" w:hAnsi="Times New Roman" w:cs="Times New Roman"/>
                                <w:sz w:val="20"/>
                                <w:szCs w:val="20"/>
                              </w:rP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B3AACF" id="Rounded Rectangle 195" o:spid="_x0000_s1029" style="position:absolute;left:0;text-align:left;margin-left:232.9pt;margin-top:10.6pt;width:79.5pt;height:25.05pt;z-index:251743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" fillcolor="window" strokecolor="#f79646" strokeweight="2pt">
                <v:textbox>
                  <w:txbxContent>
                    <w:p w14:paraId="25BCF091" w14:textId="77777777" w:rsidR="000E557C" w:rsidRPr="00EE1B4C" w:rsidRDefault="000E557C" w:rsidP="00EE1B4C">
                      <w:pPr>
                        <w:jc w:val="center"/>
                        <w:rPr>
                          <w:rFonts w:ascii="Times New Roman" w:hAnsi="Times New Roman" w:cs="Times New Roman"/>
                          <w:sz w:val="20"/>
                          <w:szCs w:val="20"/>
                        </w:rPr>
                      </w:pPr>
                      <w:r>
                        <w:rPr>
                          <w:rFonts w:ascii="Times New Roman" w:hAnsi="Times New Roman" w:cs="Times New Roman"/>
                          <w:sz w:val="20"/>
                          <w:szCs w:val="20"/>
                        </w:rPr>
                        <w:t>Outputs</w:t>
                      </w:r>
                    </w:p>
                  </w:txbxContent>
                </v:textbox>
              </v:roundrect>
            </w:pict>
          </mc:Fallback>
        </mc:AlternateContent>
      </w:r>
      <w:r w:rsidR="00B8387A">
        <w:rPr>
          <w:rFonts w:asciiTheme="minorHAnsi" w:eastAsiaTheme="minorHAnsi" w:hAnsiTheme="minorHAnsi" w:cs="Times New Roman"/>
          <w:noProof/>
          <w:sz w:val="22"/>
          <w:szCs w:val="24"/>
        </w:rPr>
        <mc:AlternateContent>
          <mc:Choice Requires="wps">
            <w:drawing>
              <wp:anchor distT="0" distB="0" distL="114300" distR="114300" simplePos="0" relativeHeight="251750400" behindDoc="0" locked="0" layoutInCell="1" allowOverlap="1" wp14:anchorId="323F998A" wp14:editId="4CF2231E">
                <wp:simplePos x="0" y="0"/>
                <wp:positionH relativeFrom="column">
                  <wp:posOffset>2528515</wp:posOffset>
                </wp:positionH>
                <wp:positionV relativeFrom="paragraph">
                  <wp:posOffset>1050152</wp:posOffset>
                </wp:positionV>
                <wp:extent cx="389614" cy="1041621"/>
                <wp:effectExtent l="0" t="0" r="67945" b="63500"/>
                <wp:wrapNone/>
                <wp:docPr id="199" name="Straight Arrow Connector 199"/>
                <wp:cNvGraphicFramePr/>
                <a:graphic xmlns:a="http://schemas.openxmlformats.org/drawingml/2006/main">
                  <a:graphicData uri="http://schemas.microsoft.com/office/word/2010/wordprocessingShape">
                    <wps:wsp>
                      <wps:cNvCnPr/>
                      <wps:spPr>
                        <a:xfrm>
                          <a:off x="0" y="0"/>
                          <a:ext cx="389614" cy="10416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CE476B" id="Straight Arrow Connector 199" o:spid="_x0000_s1026" type="#_x0000_t32" style="position:absolute;margin-left:199.1pt;margin-top:82.7pt;width:30.7pt;height: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" strokecolor="black [3040]">
                <v:stroke endarrow="block"/>
              </v:shape>
            </w:pict>
          </mc:Fallback>
        </mc:AlternateContent>
      </w:r>
      <w:r w:rsidR="00B8387A">
        <w:rPr>
          <w:rFonts w:asciiTheme="minorHAnsi" w:eastAsiaTheme="minorHAnsi" w:hAnsiTheme="minorHAnsi" w:cs="Times New Roman"/>
          <w:noProof/>
          <w:sz w:val="22"/>
          <w:szCs w:val="24"/>
        </w:rPr>
        <mc:AlternateContent>
          <mc:Choice Requires="wps">
            <w:drawing>
              <wp:anchor distT="0" distB="0" distL="114300" distR="114300" simplePos="0" relativeHeight="251751424" behindDoc="0" locked="0" layoutInCell="1" allowOverlap="1" wp14:anchorId="003A0387" wp14:editId="4CA60C69">
                <wp:simplePos x="0" y="0"/>
                <wp:positionH relativeFrom="column">
                  <wp:posOffset>2543754</wp:posOffset>
                </wp:positionH>
                <wp:positionV relativeFrom="paragraph">
                  <wp:posOffset>985824</wp:posOffset>
                </wp:positionV>
                <wp:extent cx="334120" cy="1717896"/>
                <wp:effectExtent l="0" t="0" r="85090" b="53975"/>
                <wp:wrapNone/>
                <wp:docPr id="200" name="Straight Arrow Connector 200"/>
                <wp:cNvGraphicFramePr/>
                <a:graphic xmlns:a="http://schemas.openxmlformats.org/drawingml/2006/main">
                  <a:graphicData uri="http://schemas.microsoft.com/office/word/2010/wordprocessingShape">
                    <wps:wsp>
                      <wps:cNvCnPr/>
                      <wps:spPr>
                        <a:xfrm>
                          <a:off x="0" y="0"/>
                          <a:ext cx="334120" cy="17178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03D493C" id="Straight Arrow Connector 200" o:spid="_x0000_s1026" type="#_x0000_t32" style="position:absolute;margin-left:200.3pt;margin-top:77.6pt;width:26.3pt;height:135.2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" strokecolor="black [3040]">
                <v:stroke endarrow="block"/>
              </v:shape>
            </w:pict>
          </mc:Fallback>
        </mc:AlternateContent>
      </w:r>
      <w:r w:rsidR="00B8387A">
        <w:rPr>
          <w:rFonts w:asciiTheme="minorHAnsi" w:eastAsiaTheme="minorHAnsi" w:hAnsiTheme="minorHAnsi" w:cs="Times New Roman"/>
          <w:noProof/>
          <w:sz w:val="22"/>
          <w:szCs w:val="24"/>
        </w:rPr>
        <mc:AlternateContent>
          <mc:Choice Requires="wps">
            <w:drawing>
              <wp:anchor distT="0" distB="0" distL="114300" distR="114300" simplePos="0" relativeHeight="251753472" behindDoc="0" locked="0" layoutInCell="1" allowOverlap="1" wp14:anchorId="19370518" wp14:editId="6ECB2FA0">
                <wp:simplePos x="0" y="0"/>
                <wp:positionH relativeFrom="column">
                  <wp:posOffset>2544418</wp:posOffset>
                </wp:positionH>
                <wp:positionV relativeFrom="paragraph">
                  <wp:posOffset>1081957</wp:posOffset>
                </wp:positionV>
                <wp:extent cx="365236" cy="2814596"/>
                <wp:effectExtent l="0" t="0" r="92075" b="62230"/>
                <wp:wrapNone/>
                <wp:docPr id="202" name="Straight Arrow Connector 202"/>
                <wp:cNvGraphicFramePr/>
                <a:graphic xmlns:a="http://schemas.openxmlformats.org/drawingml/2006/main">
                  <a:graphicData uri="http://schemas.microsoft.com/office/word/2010/wordprocessingShape">
                    <wps:wsp>
                      <wps:cNvCnPr/>
                      <wps:spPr>
                        <a:xfrm>
                          <a:off x="0" y="0"/>
                          <a:ext cx="365236" cy="28145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80CAD7" id="Straight Arrow Connector 202" o:spid="_x0000_s1026" type="#_x0000_t32" style="position:absolute;margin-left:200.35pt;margin-top:85.2pt;width:28.75pt;height:221.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" strokecolor="black [3040]">
                <v:stroke endarrow="block"/>
              </v:shape>
            </w:pict>
          </mc:Fallback>
        </mc:AlternateContent>
      </w:r>
      <w:r w:rsidR="00B8387A">
        <w:rPr>
          <w:rFonts w:asciiTheme="minorHAnsi" w:eastAsiaTheme="minorHAnsi" w:hAnsiTheme="minorHAnsi" w:cs="Times New Roman"/>
          <w:noProof/>
          <w:sz w:val="22"/>
          <w:szCs w:val="24"/>
        </w:rPr>
        <mc:AlternateContent>
          <mc:Choice Requires="wps">
            <w:drawing>
              <wp:anchor distT="0" distB="0" distL="114300" distR="114300" simplePos="0" relativeHeight="251752448" behindDoc="0" locked="0" layoutInCell="1" allowOverlap="1" wp14:anchorId="03EEF907" wp14:editId="01D4243D">
                <wp:simplePos x="0" y="0"/>
                <wp:positionH relativeFrom="column">
                  <wp:posOffset>2528515</wp:posOffset>
                </wp:positionH>
                <wp:positionV relativeFrom="paragraph">
                  <wp:posOffset>1058103</wp:posOffset>
                </wp:positionV>
                <wp:extent cx="365815" cy="2250523"/>
                <wp:effectExtent l="0" t="0" r="72390" b="54610"/>
                <wp:wrapNone/>
                <wp:docPr id="201" name="Straight Arrow Connector 201"/>
                <wp:cNvGraphicFramePr/>
                <a:graphic xmlns:a="http://schemas.openxmlformats.org/drawingml/2006/main">
                  <a:graphicData uri="http://schemas.microsoft.com/office/word/2010/wordprocessingShape">
                    <wps:wsp>
                      <wps:cNvCnPr/>
                      <wps:spPr>
                        <a:xfrm>
                          <a:off x="0" y="0"/>
                          <a:ext cx="365815" cy="22505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609D8A" id="Straight Arrow Connector 201" o:spid="_x0000_s1026" type="#_x0000_t32" style="position:absolute;margin-left:199.1pt;margin-top:83.3pt;width:28.8pt;height:177.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" strokecolor="black [3040]">
                <v:stroke endarrow="block"/>
              </v:shape>
            </w:pict>
          </mc:Fallback>
        </mc:AlternateContent>
      </w:r>
      <w:r w:rsidR="00B8387A" w:rsidRPr="00B8387A">
        <w:rPr>
          <w:rFonts w:asciiTheme="minorHAnsi" w:eastAsiaTheme="minorHAnsi" w:hAnsiTheme="minorHAnsi" w:cs="Times New Roman"/>
          <w:noProof/>
          <w:sz w:val="22"/>
          <w:szCs w:val="24"/>
        </w:rPr>
        <mc:AlternateContent>
          <mc:Choice Requires="wps">
            <w:drawing>
              <wp:anchor distT="0" distB="0" distL="114300" distR="114300" simplePos="0" relativeHeight="251741184" behindDoc="0" locked="0" layoutInCell="1" allowOverlap="1" wp14:anchorId="427EEF75" wp14:editId="1AB5374C">
                <wp:simplePos x="0" y="0"/>
                <wp:positionH relativeFrom="column">
                  <wp:posOffset>1597715</wp:posOffset>
                </wp:positionH>
                <wp:positionV relativeFrom="paragraph">
                  <wp:posOffset>174874</wp:posOffset>
                </wp:positionV>
                <wp:extent cx="1009815" cy="318052"/>
                <wp:effectExtent l="0" t="0" r="19050" b="25400"/>
                <wp:wrapNone/>
                <wp:docPr id="194" name="Rounded Rectangle 194"/>
                <wp:cNvGraphicFramePr/>
                <a:graphic xmlns:a="http://schemas.openxmlformats.org/drawingml/2006/main">
                  <a:graphicData uri="http://schemas.microsoft.com/office/word/2010/wordprocessingShape">
                    <wps:wsp>
                      <wps:cNvSpPr/>
                      <wps:spPr>
                        <a:xfrm>
                          <a:off x="0" y="0"/>
                          <a:ext cx="1009815" cy="318052"/>
                        </a:xfrm>
                        <a:prstGeom prst="roundRect">
                          <a:avLst/>
                        </a:prstGeom>
                        <a:solidFill>
                          <a:sysClr val="window" lastClr="FFFFFF"/>
                        </a:solidFill>
                        <a:ln w="25400" cap="flat" cmpd="sng" algn="ctr">
                          <a:solidFill>
                            <a:srgbClr val="F79646"/>
                          </a:solidFill>
                          <a:prstDash val="solid"/>
                        </a:ln>
                        <a:effectLst/>
                      </wps:spPr>
                      <wps:txbx>
                        <w:txbxContent>
                          <w:p w14:paraId="45A13F9A" w14:textId="77777777" w:rsidR="000E557C" w:rsidRPr="00EE1B4C" w:rsidRDefault="000E557C" w:rsidP="00EE1B4C">
                            <w:pPr>
                              <w:jc w:val="center"/>
                              <w:rPr>
                                <w:rFonts w:ascii="Times New Roman" w:hAnsi="Times New Roman" w:cs="Times New Roman"/>
                                <w:sz w:val="20"/>
                                <w:szCs w:val="20"/>
                              </w:rPr>
                            </w:pPr>
                            <w:r>
                              <w:rPr>
                                <w:rFonts w:ascii="Times New Roman" w:hAnsi="Times New Roman" w:cs="Times New Roman"/>
                                <w:sz w:val="20"/>
                                <w:szCs w:val="20"/>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7EEF75" id="Rounded Rectangle 194" o:spid="_x0000_s1030" style="position:absolute;left:0;text-align:left;margin-left:125.8pt;margin-top:13.75pt;width:79.5pt;height:25.05pt;z-index:2517411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" fillcolor="window" strokecolor="#f79646" strokeweight="2pt">
                <v:textbox>
                  <w:txbxContent>
                    <w:p w14:paraId="45A13F9A" w14:textId="77777777" w:rsidR="000E557C" w:rsidRPr="00EE1B4C" w:rsidRDefault="000E557C" w:rsidP="00EE1B4C">
                      <w:pPr>
                        <w:jc w:val="center"/>
                        <w:rPr>
                          <w:rFonts w:ascii="Times New Roman" w:hAnsi="Times New Roman" w:cs="Times New Roman"/>
                          <w:sz w:val="20"/>
                          <w:szCs w:val="20"/>
                        </w:rPr>
                      </w:pPr>
                      <w:r>
                        <w:rPr>
                          <w:rFonts w:ascii="Times New Roman" w:hAnsi="Times New Roman" w:cs="Times New Roman"/>
                          <w:sz w:val="20"/>
                          <w:szCs w:val="20"/>
                        </w:rPr>
                        <w:t>Activities</w:t>
                      </w:r>
                    </w:p>
                  </w:txbxContent>
                </v:textbox>
              </v:roundrect>
            </w:pict>
          </mc:Fallback>
        </mc:AlternateContent>
      </w:r>
      <w:r w:rsidR="00B8387A">
        <w:rPr>
          <w:rFonts w:cs="Times New Roman"/>
          <w:b w:val="0"/>
          <w:noProof/>
          <w:szCs w:val="24"/>
        </w:rPr>
        <mc:AlternateContent>
          <mc:Choice Requires="wps">
            <w:drawing>
              <wp:anchor distT="0" distB="0" distL="114300" distR="114300" simplePos="0" relativeHeight="251739136" behindDoc="0" locked="0" layoutInCell="1" allowOverlap="1" wp14:anchorId="35171648" wp14:editId="51BEA06C">
                <wp:simplePos x="0" y="0"/>
                <wp:positionH relativeFrom="column">
                  <wp:posOffset>118966</wp:posOffset>
                </wp:positionH>
                <wp:positionV relativeFrom="paragraph">
                  <wp:posOffset>191107</wp:posOffset>
                </wp:positionV>
                <wp:extent cx="1009815" cy="318052"/>
                <wp:effectExtent l="0" t="0" r="19050" b="25400"/>
                <wp:wrapNone/>
                <wp:docPr id="193" name="Rounded Rectangle 193"/>
                <wp:cNvGraphicFramePr/>
                <a:graphic xmlns:a="http://schemas.openxmlformats.org/drawingml/2006/main">
                  <a:graphicData uri="http://schemas.microsoft.com/office/word/2010/wordprocessingShape">
                    <wps:wsp>
                      <wps:cNvSpPr/>
                      <wps:spPr>
                        <a:xfrm>
                          <a:off x="0" y="0"/>
                          <a:ext cx="1009815" cy="31805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40DA5FF" w14:textId="77777777" w:rsidR="000E557C" w:rsidRPr="00EE1B4C" w:rsidRDefault="000E557C" w:rsidP="00EE1B4C">
                            <w:pPr>
                              <w:jc w:val="center"/>
                              <w:rPr>
                                <w:rFonts w:ascii="Times New Roman" w:hAnsi="Times New Roman" w:cs="Times New Roman"/>
                                <w:color w:val="1F497D" w:themeColor="text2"/>
                                <w:sz w:val="20"/>
                                <w:szCs w:val="20"/>
                              </w:rPr>
                            </w:pPr>
                            <w:r w:rsidRPr="00EE1B4C">
                              <w:rPr>
                                <w:rFonts w:ascii="Times New Roman" w:hAnsi="Times New Roman" w:cs="Times New Roman"/>
                                <w:sz w:val="20"/>
                                <w:szCs w:val="20"/>
                              </w:rPr>
                              <w:t>Input</w:t>
                            </w:r>
                            <w:r>
                              <w:rPr>
                                <w:rFonts w:ascii="Times New Roman" w:hAnsi="Times New Roman" w:cs="Times New Roman"/>
                                <w:sz w:val="20"/>
                                <w:szCs w:val="2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171648" id="Rounded Rectangle 193" o:spid="_x0000_s1031" style="position:absolute;left:0;text-align:left;margin-left:9.35pt;margin-top:15.05pt;width:79.5pt;height:25.05pt;z-index:251739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" fillcolor="white [3201]" strokecolor="#f79646 [3209]" strokeweight="2pt">
                <v:textbox>
                  <w:txbxContent>
                    <w:p w14:paraId="040DA5FF" w14:textId="77777777" w:rsidR="000E557C" w:rsidRPr="00EE1B4C" w:rsidRDefault="000E557C" w:rsidP="00EE1B4C">
                      <w:pPr>
                        <w:jc w:val="center"/>
                        <w:rPr>
                          <w:rFonts w:ascii="Times New Roman" w:hAnsi="Times New Roman" w:cs="Times New Roman"/>
                          <w:color w:val="1F497D" w:themeColor="text2"/>
                          <w:sz w:val="20"/>
                          <w:szCs w:val="20"/>
                        </w:rPr>
                      </w:pPr>
                      <w:r w:rsidRPr="00EE1B4C">
                        <w:rPr>
                          <w:rFonts w:ascii="Times New Roman" w:hAnsi="Times New Roman" w:cs="Times New Roman"/>
                          <w:sz w:val="20"/>
                          <w:szCs w:val="20"/>
                        </w:rPr>
                        <w:t>Input</w:t>
                      </w:r>
                      <w:r>
                        <w:rPr>
                          <w:rFonts w:ascii="Times New Roman" w:hAnsi="Times New Roman" w:cs="Times New Roman"/>
                          <w:sz w:val="20"/>
                          <w:szCs w:val="20"/>
                        </w:rPr>
                        <w:t>s</w:t>
                      </w:r>
                    </w:p>
                  </w:txbxContent>
                </v:textbox>
              </v:roundrect>
            </w:pict>
          </mc:Fallback>
        </mc:AlternateContent>
      </w:r>
      <w:r w:rsidR="00B8387A">
        <w:rPr>
          <w:noProof/>
          <w:color w:val="FF0000"/>
        </w:rPr>
        <w:drawing>
          <wp:inline distT="0" distB="0" distL="0" distR="0" wp14:anchorId="191D2807" wp14:editId="0E955163">
            <wp:extent cx="8230235" cy="5157470"/>
            <wp:effectExtent l="0" t="0" r="0" b="508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30235" cy="5157470"/>
                    </a:xfrm>
                    <a:prstGeom prst="rect">
                      <a:avLst/>
                    </a:prstGeom>
                    <a:noFill/>
                  </pic:spPr>
                </pic:pic>
              </a:graphicData>
            </a:graphic>
          </wp:inline>
        </w:drawing>
      </w:r>
    </w:p>
    <w:p w14:paraId="003DDD0A" w14:textId="77777777" w:rsidR="0018080F" w:rsidRPr="00274F52" w:rsidRDefault="00146E08" w:rsidP="00146E08">
      <w:pPr>
        <w:pStyle w:val="Heading1"/>
        <w:spacing w:after="240"/>
      </w:pPr>
      <w:bookmarkStart w:id="11" w:name="_Toc479681146"/>
      <w:r w:rsidRPr="00274F52">
        <w:lastRenderedPageBreak/>
        <w:t xml:space="preserve">C. </w:t>
      </w:r>
      <w:r w:rsidR="00CF26B6" w:rsidRPr="00274F52">
        <w:t>Activity Objectives (15 points)</w:t>
      </w:r>
      <w:bookmarkEnd w:id="11"/>
    </w:p>
    <w:tbl>
      <w:tblPr>
        <w:tblStyle w:val="TableGrid"/>
        <w:tblW w:w="5191" w:type="pct"/>
        <w:tblInd w:w="-342" w:type="dxa"/>
        <w:tblLayout w:type="fixed"/>
        <w:tblLook w:val="04A0" w:firstRow="1" w:lastRow="0" w:firstColumn="1" w:lastColumn="0" w:noHBand="0" w:noVBand="1"/>
      </w:tblPr>
      <w:tblGrid>
        <w:gridCol w:w="2400"/>
        <w:gridCol w:w="1888"/>
        <w:gridCol w:w="1888"/>
        <w:gridCol w:w="1888"/>
        <w:gridCol w:w="1888"/>
        <w:gridCol w:w="1901"/>
        <w:gridCol w:w="1592"/>
      </w:tblGrid>
      <w:tr w:rsidR="005D7F71" w:rsidRPr="0026778B" w14:paraId="4A9E0ECF" w14:textId="77777777" w:rsidTr="00DD10C8">
        <w:tc>
          <w:tcPr>
            <w:tcW w:w="5000" w:type="pct"/>
            <w:gridSpan w:val="7"/>
          </w:tcPr>
          <w:p w14:paraId="60557CB5" w14:textId="77777777" w:rsidR="005D7F71" w:rsidRPr="008D522A" w:rsidRDefault="009732CE" w:rsidP="00D473DD">
            <w:pPr>
              <w:jc w:val="center"/>
              <w:rPr>
                <w:rFonts w:ascii="Times New Roman" w:hAnsi="Times New Roman" w:cs="Times New Roman"/>
                <w:b/>
                <w:sz w:val="18"/>
                <w:szCs w:val="18"/>
              </w:rPr>
            </w:pPr>
            <w:r w:rsidRPr="008D522A">
              <w:rPr>
                <w:rFonts w:ascii="Times New Roman" w:hAnsi="Times New Roman" w:cs="Times New Roman"/>
                <w:b/>
                <w:sz w:val="18"/>
                <w:szCs w:val="18"/>
              </w:rPr>
              <w:t xml:space="preserve">Table 14. </w:t>
            </w:r>
            <w:r w:rsidR="005D7F71" w:rsidRPr="008D522A">
              <w:rPr>
                <w:rFonts w:ascii="Times New Roman" w:hAnsi="Times New Roman" w:cs="Times New Roman"/>
                <w:b/>
                <w:sz w:val="18"/>
                <w:szCs w:val="18"/>
              </w:rPr>
              <w:t>Activity Objectives Annual Performance Indicators and Weaknesses/Problems Addressed</w:t>
            </w:r>
          </w:p>
        </w:tc>
      </w:tr>
      <w:tr w:rsidR="005D7F71" w:rsidRPr="0026778B" w14:paraId="071AA91D" w14:textId="77777777" w:rsidTr="00DD10C8">
        <w:tc>
          <w:tcPr>
            <w:tcW w:w="893" w:type="pct"/>
            <w:vMerge w:val="restart"/>
            <w:shd w:val="clear" w:color="auto" w:fill="D9D9D9" w:themeFill="background1" w:themeFillShade="D9"/>
            <w:vAlign w:val="center"/>
          </w:tcPr>
          <w:p w14:paraId="2CAB085F" w14:textId="77777777" w:rsidR="005D7F71" w:rsidRPr="008D522A" w:rsidRDefault="005D7F71" w:rsidP="00D473DD">
            <w:pPr>
              <w:jc w:val="center"/>
              <w:rPr>
                <w:rFonts w:ascii="Times New Roman" w:hAnsi="Times New Roman" w:cs="Times New Roman"/>
                <w:b/>
                <w:sz w:val="18"/>
                <w:szCs w:val="18"/>
              </w:rPr>
            </w:pPr>
            <w:r w:rsidRPr="008D522A">
              <w:rPr>
                <w:rFonts w:ascii="Times New Roman" w:hAnsi="Times New Roman" w:cs="Times New Roman"/>
                <w:b/>
                <w:sz w:val="18"/>
                <w:szCs w:val="18"/>
              </w:rPr>
              <w:t>Activity Objective</w:t>
            </w:r>
          </w:p>
        </w:tc>
        <w:tc>
          <w:tcPr>
            <w:tcW w:w="3515" w:type="pct"/>
            <w:gridSpan w:val="5"/>
            <w:shd w:val="clear" w:color="auto" w:fill="D9D9D9" w:themeFill="background1" w:themeFillShade="D9"/>
            <w:vAlign w:val="center"/>
          </w:tcPr>
          <w:p w14:paraId="386CF0F0" w14:textId="77777777" w:rsidR="005D7F71" w:rsidRPr="008D522A" w:rsidRDefault="005D7F71" w:rsidP="00D473DD">
            <w:pPr>
              <w:jc w:val="center"/>
              <w:rPr>
                <w:rFonts w:ascii="Times New Roman" w:hAnsi="Times New Roman" w:cs="Times New Roman"/>
                <w:b/>
                <w:sz w:val="18"/>
                <w:szCs w:val="18"/>
              </w:rPr>
            </w:pPr>
            <w:r w:rsidRPr="008D522A">
              <w:rPr>
                <w:rFonts w:ascii="Times New Roman" w:hAnsi="Times New Roman" w:cs="Times New Roman"/>
                <w:b/>
                <w:sz w:val="18"/>
                <w:szCs w:val="18"/>
              </w:rPr>
              <w:t>Annual Performance Indicator</w:t>
            </w:r>
          </w:p>
        </w:tc>
        <w:tc>
          <w:tcPr>
            <w:tcW w:w="592" w:type="pct"/>
            <w:vMerge w:val="restart"/>
            <w:shd w:val="clear" w:color="auto" w:fill="D9D9D9" w:themeFill="background1" w:themeFillShade="D9"/>
            <w:vAlign w:val="center"/>
          </w:tcPr>
          <w:p w14:paraId="46640B84" w14:textId="77777777" w:rsidR="005D7F71" w:rsidRPr="008D522A" w:rsidRDefault="005D7F71" w:rsidP="00D473DD">
            <w:pPr>
              <w:jc w:val="center"/>
              <w:rPr>
                <w:rFonts w:ascii="Times New Roman" w:hAnsi="Times New Roman" w:cs="Times New Roman"/>
                <w:b/>
                <w:sz w:val="18"/>
                <w:szCs w:val="18"/>
              </w:rPr>
            </w:pPr>
            <w:r w:rsidRPr="008D522A">
              <w:rPr>
                <w:rFonts w:ascii="Times New Roman" w:hAnsi="Times New Roman" w:cs="Times New Roman"/>
                <w:b/>
                <w:sz w:val="18"/>
                <w:szCs w:val="18"/>
              </w:rPr>
              <w:t>Weaknesses/ Problems Addressed</w:t>
            </w:r>
          </w:p>
        </w:tc>
      </w:tr>
      <w:tr w:rsidR="005D7F71" w:rsidRPr="0026778B" w14:paraId="694FCFA6" w14:textId="77777777" w:rsidTr="00DD10C8">
        <w:tc>
          <w:tcPr>
            <w:tcW w:w="893" w:type="pct"/>
            <w:vMerge/>
          </w:tcPr>
          <w:p w14:paraId="24D66F11" w14:textId="77777777" w:rsidR="005D7F71" w:rsidRPr="008D522A" w:rsidRDefault="005D7F71" w:rsidP="00D473DD">
            <w:pPr>
              <w:jc w:val="center"/>
              <w:rPr>
                <w:rFonts w:ascii="Times New Roman" w:hAnsi="Times New Roman" w:cs="Times New Roman"/>
                <w:b/>
                <w:sz w:val="18"/>
                <w:szCs w:val="18"/>
              </w:rPr>
            </w:pPr>
          </w:p>
        </w:tc>
        <w:tc>
          <w:tcPr>
            <w:tcW w:w="702" w:type="pct"/>
          </w:tcPr>
          <w:p w14:paraId="516F9520" w14:textId="77777777" w:rsidR="005D7F71" w:rsidRPr="008D522A" w:rsidRDefault="00212A55" w:rsidP="00D473DD">
            <w:pPr>
              <w:jc w:val="center"/>
              <w:rPr>
                <w:rFonts w:ascii="Times New Roman" w:hAnsi="Times New Roman" w:cs="Times New Roman"/>
                <w:b/>
                <w:sz w:val="18"/>
                <w:szCs w:val="18"/>
              </w:rPr>
            </w:pPr>
            <w:r w:rsidRPr="008D522A">
              <w:rPr>
                <w:rFonts w:ascii="Times New Roman" w:hAnsi="Times New Roman" w:cs="Times New Roman"/>
                <w:b/>
                <w:sz w:val="18"/>
                <w:szCs w:val="18"/>
              </w:rPr>
              <w:t xml:space="preserve">Year 1: </w:t>
            </w:r>
            <w:r w:rsidRPr="008D522A">
              <w:rPr>
                <w:rFonts w:ascii="Times New Roman" w:hAnsi="Times New Roman" w:cs="Times New Roman"/>
                <w:b/>
                <w:sz w:val="18"/>
                <w:szCs w:val="18"/>
              </w:rPr>
              <w:br/>
              <w:t>2019-2020</w:t>
            </w:r>
          </w:p>
        </w:tc>
        <w:tc>
          <w:tcPr>
            <w:tcW w:w="702" w:type="pct"/>
          </w:tcPr>
          <w:p w14:paraId="40B8BE13" w14:textId="77777777" w:rsidR="005D7F71" w:rsidRPr="008D522A" w:rsidRDefault="00212A55" w:rsidP="00D473DD">
            <w:pPr>
              <w:jc w:val="center"/>
              <w:rPr>
                <w:rFonts w:ascii="Times New Roman" w:hAnsi="Times New Roman" w:cs="Times New Roman"/>
                <w:b/>
                <w:sz w:val="18"/>
                <w:szCs w:val="18"/>
              </w:rPr>
            </w:pPr>
            <w:r w:rsidRPr="008D522A">
              <w:rPr>
                <w:rFonts w:ascii="Times New Roman" w:hAnsi="Times New Roman" w:cs="Times New Roman"/>
                <w:b/>
                <w:sz w:val="18"/>
                <w:szCs w:val="18"/>
              </w:rPr>
              <w:t xml:space="preserve">Year 2: </w:t>
            </w:r>
            <w:r w:rsidRPr="008D522A">
              <w:rPr>
                <w:rFonts w:ascii="Times New Roman" w:hAnsi="Times New Roman" w:cs="Times New Roman"/>
                <w:b/>
                <w:sz w:val="18"/>
                <w:szCs w:val="18"/>
              </w:rPr>
              <w:br/>
              <w:t>2020-2021</w:t>
            </w:r>
          </w:p>
        </w:tc>
        <w:tc>
          <w:tcPr>
            <w:tcW w:w="702" w:type="pct"/>
            <w:shd w:val="clear" w:color="auto" w:fill="auto"/>
          </w:tcPr>
          <w:p w14:paraId="0A60A364" w14:textId="77777777" w:rsidR="005D7F71" w:rsidRPr="008D522A" w:rsidRDefault="00212A55" w:rsidP="00D473DD">
            <w:pPr>
              <w:jc w:val="center"/>
              <w:rPr>
                <w:rFonts w:ascii="Times New Roman" w:hAnsi="Times New Roman" w:cs="Times New Roman"/>
                <w:b/>
                <w:sz w:val="18"/>
                <w:szCs w:val="18"/>
              </w:rPr>
            </w:pPr>
            <w:r w:rsidRPr="008D522A">
              <w:rPr>
                <w:rFonts w:ascii="Times New Roman" w:hAnsi="Times New Roman" w:cs="Times New Roman"/>
                <w:b/>
                <w:sz w:val="18"/>
                <w:szCs w:val="18"/>
              </w:rPr>
              <w:t xml:space="preserve">Year 3: </w:t>
            </w:r>
            <w:r w:rsidRPr="008D522A">
              <w:rPr>
                <w:rFonts w:ascii="Times New Roman" w:hAnsi="Times New Roman" w:cs="Times New Roman"/>
                <w:b/>
                <w:sz w:val="18"/>
                <w:szCs w:val="18"/>
              </w:rPr>
              <w:br/>
              <w:t>2021-2022</w:t>
            </w:r>
          </w:p>
        </w:tc>
        <w:tc>
          <w:tcPr>
            <w:tcW w:w="702" w:type="pct"/>
            <w:shd w:val="clear" w:color="auto" w:fill="auto"/>
          </w:tcPr>
          <w:p w14:paraId="3868E78E" w14:textId="77777777" w:rsidR="005D7F71" w:rsidRPr="008D522A" w:rsidRDefault="00212A55" w:rsidP="00D473DD">
            <w:pPr>
              <w:jc w:val="center"/>
              <w:rPr>
                <w:rFonts w:ascii="Times New Roman" w:hAnsi="Times New Roman" w:cs="Times New Roman"/>
                <w:b/>
                <w:sz w:val="18"/>
                <w:szCs w:val="18"/>
              </w:rPr>
            </w:pPr>
            <w:r w:rsidRPr="008D522A">
              <w:rPr>
                <w:rFonts w:ascii="Times New Roman" w:hAnsi="Times New Roman" w:cs="Times New Roman"/>
                <w:b/>
                <w:sz w:val="18"/>
                <w:szCs w:val="18"/>
              </w:rPr>
              <w:t xml:space="preserve">Year 4: </w:t>
            </w:r>
            <w:r w:rsidRPr="008D522A">
              <w:rPr>
                <w:rFonts w:ascii="Times New Roman" w:hAnsi="Times New Roman" w:cs="Times New Roman"/>
                <w:b/>
                <w:sz w:val="18"/>
                <w:szCs w:val="18"/>
              </w:rPr>
              <w:br/>
              <w:t>2022-2023</w:t>
            </w:r>
          </w:p>
        </w:tc>
        <w:tc>
          <w:tcPr>
            <w:tcW w:w="705" w:type="pct"/>
          </w:tcPr>
          <w:p w14:paraId="2B87FD37" w14:textId="77777777" w:rsidR="005D7F71" w:rsidRPr="008D522A" w:rsidRDefault="005D7F71" w:rsidP="00D473DD">
            <w:pPr>
              <w:jc w:val="center"/>
              <w:rPr>
                <w:rFonts w:ascii="Times New Roman" w:hAnsi="Times New Roman" w:cs="Times New Roman"/>
                <w:b/>
                <w:sz w:val="18"/>
                <w:szCs w:val="18"/>
              </w:rPr>
            </w:pPr>
            <w:r w:rsidRPr="008D522A">
              <w:rPr>
                <w:rFonts w:ascii="Times New Roman" w:hAnsi="Times New Roman" w:cs="Times New Roman"/>
                <w:b/>
                <w:sz w:val="18"/>
                <w:szCs w:val="18"/>
              </w:rPr>
              <w:t>Yea</w:t>
            </w:r>
            <w:r w:rsidR="00212A55" w:rsidRPr="008D522A">
              <w:rPr>
                <w:rFonts w:ascii="Times New Roman" w:hAnsi="Times New Roman" w:cs="Times New Roman"/>
                <w:b/>
                <w:sz w:val="18"/>
                <w:szCs w:val="18"/>
              </w:rPr>
              <w:t xml:space="preserve">r 5: </w:t>
            </w:r>
            <w:r w:rsidR="00212A55" w:rsidRPr="008D522A">
              <w:rPr>
                <w:rFonts w:ascii="Times New Roman" w:hAnsi="Times New Roman" w:cs="Times New Roman"/>
                <w:b/>
                <w:sz w:val="18"/>
                <w:szCs w:val="18"/>
              </w:rPr>
              <w:br/>
              <w:t>2023-2024</w:t>
            </w:r>
          </w:p>
        </w:tc>
        <w:tc>
          <w:tcPr>
            <w:tcW w:w="592" w:type="pct"/>
            <w:vMerge/>
            <w:shd w:val="clear" w:color="auto" w:fill="auto"/>
          </w:tcPr>
          <w:p w14:paraId="1B09FD86" w14:textId="77777777" w:rsidR="005D7F71" w:rsidRPr="008D522A" w:rsidRDefault="005D7F71" w:rsidP="00D473DD">
            <w:pPr>
              <w:jc w:val="center"/>
              <w:rPr>
                <w:rFonts w:ascii="Times New Roman" w:hAnsi="Times New Roman" w:cs="Times New Roman"/>
                <w:b/>
                <w:sz w:val="18"/>
                <w:szCs w:val="18"/>
              </w:rPr>
            </w:pPr>
          </w:p>
        </w:tc>
      </w:tr>
      <w:tr w:rsidR="005D7F71" w:rsidRPr="0026778B" w14:paraId="14365714" w14:textId="77777777" w:rsidTr="00DD10C8">
        <w:tc>
          <w:tcPr>
            <w:tcW w:w="893" w:type="pct"/>
          </w:tcPr>
          <w:p w14:paraId="35DE0892" w14:textId="77777777" w:rsidR="005D7F71" w:rsidRPr="008D522A" w:rsidRDefault="005D7F71" w:rsidP="0069168C">
            <w:pPr>
              <w:rPr>
                <w:rFonts w:ascii="Times New Roman" w:hAnsi="Times New Roman" w:cs="Times New Roman"/>
                <w:sz w:val="18"/>
                <w:szCs w:val="18"/>
              </w:rPr>
            </w:pPr>
            <w:r w:rsidRPr="008D522A">
              <w:rPr>
                <w:rFonts w:ascii="Times New Roman" w:hAnsi="Times New Roman" w:cs="Times New Roman"/>
                <w:b/>
                <w:sz w:val="18"/>
                <w:szCs w:val="18"/>
              </w:rPr>
              <w:t>Obj 1:</w:t>
            </w:r>
            <w:r w:rsidRPr="008D522A">
              <w:rPr>
                <w:rFonts w:ascii="Times New Roman" w:hAnsi="Times New Roman" w:cs="Times New Roman"/>
                <w:sz w:val="18"/>
                <w:szCs w:val="18"/>
              </w:rPr>
              <w:t xml:space="preserve"> Decrease number of DFW students gateway courses by 10% (multiple baselines)</w:t>
            </w:r>
          </w:p>
        </w:tc>
        <w:tc>
          <w:tcPr>
            <w:tcW w:w="702" w:type="pct"/>
          </w:tcPr>
          <w:p w14:paraId="21FB86C8" w14:textId="77777777" w:rsidR="005D7F71" w:rsidRPr="008D522A" w:rsidRDefault="005D7F71" w:rsidP="00D473DD">
            <w:pPr>
              <w:rPr>
                <w:rFonts w:ascii="Times New Roman" w:hAnsi="Times New Roman" w:cs="Times New Roman"/>
                <w:sz w:val="18"/>
                <w:szCs w:val="18"/>
              </w:rPr>
            </w:pPr>
            <w:r w:rsidRPr="008D522A">
              <w:rPr>
                <w:rFonts w:ascii="Times New Roman" w:hAnsi="Times New Roman" w:cs="Times New Roman"/>
                <w:sz w:val="18"/>
                <w:szCs w:val="18"/>
              </w:rPr>
              <w:t># of students in gateway courses receiving DFW fin</w:t>
            </w:r>
            <w:r w:rsidR="003879A4" w:rsidRPr="008D522A">
              <w:rPr>
                <w:rFonts w:ascii="Times New Roman" w:hAnsi="Times New Roman" w:cs="Times New Roman"/>
                <w:sz w:val="18"/>
                <w:szCs w:val="18"/>
              </w:rPr>
              <w:t>al grades decreased by 2% (see T</w:t>
            </w:r>
            <w:r w:rsidRPr="008D522A">
              <w:rPr>
                <w:rFonts w:ascii="Times New Roman" w:hAnsi="Times New Roman" w:cs="Times New Roman"/>
                <w:sz w:val="18"/>
                <w:szCs w:val="18"/>
              </w:rPr>
              <w:t>able</w:t>
            </w:r>
            <w:r w:rsidR="002860E6" w:rsidRPr="008D522A">
              <w:rPr>
                <w:rFonts w:ascii="Times New Roman" w:hAnsi="Times New Roman" w:cs="Times New Roman"/>
                <w:sz w:val="18"/>
                <w:szCs w:val="18"/>
              </w:rPr>
              <w:t xml:space="preserve"> 16</w:t>
            </w:r>
            <w:r w:rsidRPr="008D522A">
              <w:rPr>
                <w:rFonts w:ascii="Times New Roman" w:hAnsi="Times New Roman" w:cs="Times New Roman"/>
                <w:sz w:val="18"/>
                <w:szCs w:val="18"/>
              </w:rPr>
              <w:t xml:space="preserve"> for baselines)</w:t>
            </w:r>
          </w:p>
          <w:p w14:paraId="496E73E8" w14:textId="77777777" w:rsidR="005D7F71" w:rsidRPr="008D522A" w:rsidRDefault="005D7F71" w:rsidP="00D473DD">
            <w:pPr>
              <w:rPr>
                <w:rFonts w:ascii="Times New Roman" w:hAnsi="Times New Roman" w:cs="Times New Roman"/>
                <w:sz w:val="18"/>
                <w:szCs w:val="18"/>
              </w:rPr>
            </w:pPr>
          </w:p>
          <w:p w14:paraId="2D616F89" w14:textId="77777777" w:rsidR="005D7F71" w:rsidRPr="008D522A" w:rsidRDefault="005D7F71" w:rsidP="00D473DD">
            <w:pPr>
              <w:rPr>
                <w:rFonts w:ascii="Times New Roman" w:hAnsi="Times New Roman" w:cs="Times New Roman"/>
                <w:sz w:val="18"/>
                <w:szCs w:val="18"/>
              </w:rPr>
            </w:pPr>
            <w:r w:rsidRPr="008D522A">
              <w:rPr>
                <w:rFonts w:ascii="Times New Roman" w:hAnsi="Times New Roman" w:cs="Times New Roman"/>
                <w:sz w:val="18"/>
                <w:szCs w:val="18"/>
              </w:rPr>
              <w:t>Increased # of course-specific academic support programs</w:t>
            </w:r>
          </w:p>
        </w:tc>
        <w:tc>
          <w:tcPr>
            <w:tcW w:w="702" w:type="pct"/>
          </w:tcPr>
          <w:p w14:paraId="0E00B5F6" w14:textId="77777777" w:rsidR="005D7F71" w:rsidRPr="008D522A" w:rsidRDefault="005D7F71" w:rsidP="00D473DD">
            <w:pPr>
              <w:rPr>
                <w:rFonts w:ascii="Times New Roman" w:hAnsi="Times New Roman" w:cs="Times New Roman"/>
                <w:sz w:val="18"/>
                <w:szCs w:val="18"/>
              </w:rPr>
            </w:pPr>
            <w:r w:rsidRPr="008D522A">
              <w:rPr>
                <w:rFonts w:ascii="Times New Roman" w:hAnsi="Times New Roman" w:cs="Times New Roman"/>
                <w:sz w:val="18"/>
                <w:szCs w:val="18"/>
              </w:rPr>
              <w:t># of students in gateway courses receiving DFW fin</w:t>
            </w:r>
            <w:r w:rsidR="003879A4" w:rsidRPr="008D522A">
              <w:rPr>
                <w:rFonts w:ascii="Times New Roman" w:hAnsi="Times New Roman" w:cs="Times New Roman"/>
                <w:sz w:val="18"/>
                <w:szCs w:val="18"/>
              </w:rPr>
              <w:t>al grades decreased by 2% (see T</w:t>
            </w:r>
            <w:r w:rsidRPr="008D522A">
              <w:rPr>
                <w:rFonts w:ascii="Times New Roman" w:hAnsi="Times New Roman" w:cs="Times New Roman"/>
                <w:sz w:val="18"/>
                <w:szCs w:val="18"/>
              </w:rPr>
              <w:t>able</w:t>
            </w:r>
            <w:r w:rsidR="002860E6" w:rsidRPr="008D522A">
              <w:rPr>
                <w:rFonts w:ascii="Times New Roman" w:hAnsi="Times New Roman" w:cs="Times New Roman"/>
                <w:sz w:val="18"/>
                <w:szCs w:val="18"/>
              </w:rPr>
              <w:t xml:space="preserve"> 16</w:t>
            </w:r>
            <w:r w:rsidRPr="008D522A">
              <w:rPr>
                <w:rFonts w:ascii="Times New Roman" w:hAnsi="Times New Roman" w:cs="Times New Roman"/>
                <w:sz w:val="18"/>
                <w:szCs w:val="18"/>
              </w:rPr>
              <w:t xml:space="preserve"> for baselines)</w:t>
            </w:r>
          </w:p>
          <w:p w14:paraId="4C515404" w14:textId="77777777" w:rsidR="005D7F71" w:rsidRPr="008D522A" w:rsidRDefault="005D7F71" w:rsidP="00D473DD">
            <w:pPr>
              <w:rPr>
                <w:rFonts w:ascii="Times New Roman" w:hAnsi="Times New Roman" w:cs="Times New Roman"/>
                <w:sz w:val="18"/>
                <w:szCs w:val="18"/>
              </w:rPr>
            </w:pPr>
          </w:p>
          <w:p w14:paraId="6710F963" w14:textId="77777777" w:rsidR="005D7F71" w:rsidRPr="008D522A" w:rsidRDefault="005D7F71" w:rsidP="00D473DD">
            <w:pPr>
              <w:rPr>
                <w:rFonts w:ascii="Times New Roman" w:hAnsi="Times New Roman" w:cs="Times New Roman"/>
                <w:sz w:val="18"/>
                <w:szCs w:val="18"/>
              </w:rPr>
            </w:pPr>
            <w:r w:rsidRPr="008D522A">
              <w:rPr>
                <w:rFonts w:ascii="Times New Roman" w:hAnsi="Times New Roman" w:cs="Times New Roman"/>
                <w:sz w:val="18"/>
                <w:szCs w:val="18"/>
              </w:rPr>
              <w:t>Increased # of course-specific academic support programs</w:t>
            </w:r>
          </w:p>
        </w:tc>
        <w:tc>
          <w:tcPr>
            <w:tcW w:w="702" w:type="pct"/>
            <w:shd w:val="clear" w:color="auto" w:fill="auto"/>
          </w:tcPr>
          <w:p w14:paraId="113C464D" w14:textId="77777777" w:rsidR="005D7F71" w:rsidRPr="008D522A" w:rsidRDefault="005D7F71" w:rsidP="00D473DD">
            <w:pPr>
              <w:rPr>
                <w:rFonts w:ascii="Times New Roman" w:hAnsi="Times New Roman" w:cs="Times New Roman"/>
                <w:sz w:val="18"/>
                <w:szCs w:val="18"/>
              </w:rPr>
            </w:pPr>
            <w:r w:rsidRPr="008D522A">
              <w:rPr>
                <w:rFonts w:ascii="Times New Roman" w:hAnsi="Times New Roman" w:cs="Times New Roman"/>
                <w:sz w:val="18"/>
                <w:szCs w:val="18"/>
              </w:rPr>
              <w:t># of students in gateway courses receiving DFW fin</w:t>
            </w:r>
            <w:r w:rsidR="003879A4" w:rsidRPr="008D522A">
              <w:rPr>
                <w:rFonts w:ascii="Times New Roman" w:hAnsi="Times New Roman" w:cs="Times New Roman"/>
                <w:sz w:val="18"/>
                <w:szCs w:val="18"/>
              </w:rPr>
              <w:t>al grades decreased by 2% (see T</w:t>
            </w:r>
            <w:r w:rsidRPr="008D522A">
              <w:rPr>
                <w:rFonts w:ascii="Times New Roman" w:hAnsi="Times New Roman" w:cs="Times New Roman"/>
                <w:sz w:val="18"/>
                <w:szCs w:val="18"/>
              </w:rPr>
              <w:t>able</w:t>
            </w:r>
            <w:r w:rsidR="002860E6" w:rsidRPr="008D522A">
              <w:rPr>
                <w:rFonts w:ascii="Times New Roman" w:hAnsi="Times New Roman" w:cs="Times New Roman"/>
                <w:sz w:val="18"/>
                <w:szCs w:val="18"/>
              </w:rPr>
              <w:t xml:space="preserve"> 16</w:t>
            </w:r>
            <w:r w:rsidRPr="008D522A">
              <w:rPr>
                <w:rFonts w:ascii="Times New Roman" w:hAnsi="Times New Roman" w:cs="Times New Roman"/>
                <w:sz w:val="18"/>
                <w:szCs w:val="18"/>
              </w:rPr>
              <w:t xml:space="preserve"> for baselines)</w:t>
            </w:r>
          </w:p>
          <w:p w14:paraId="5061AAB3" w14:textId="77777777" w:rsidR="005D7F71" w:rsidRPr="008D522A" w:rsidRDefault="005D7F71" w:rsidP="00D473DD">
            <w:pPr>
              <w:rPr>
                <w:rFonts w:ascii="Times New Roman" w:hAnsi="Times New Roman" w:cs="Times New Roman"/>
                <w:sz w:val="18"/>
                <w:szCs w:val="18"/>
              </w:rPr>
            </w:pPr>
          </w:p>
          <w:p w14:paraId="4DDE6DBE" w14:textId="77777777" w:rsidR="005D7F71" w:rsidRPr="008D522A" w:rsidRDefault="005D7F71" w:rsidP="00D473DD">
            <w:pPr>
              <w:rPr>
                <w:rFonts w:ascii="Times New Roman" w:hAnsi="Times New Roman" w:cs="Times New Roman"/>
                <w:sz w:val="18"/>
                <w:szCs w:val="18"/>
              </w:rPr>
            </w:pPr>
            <w:r w:rsidRPr="008D522A">
              <w:rPr>
                <w:rFonts w:ascii="Times New Roman" w:hAnsi="Times New Roman" w:cs="Times New Roman"/>
                <w:sz w:val="18"/>
                <w:szCs w:val="18"/>
              </w:rPr>
              <w:t>Increased # of course-specific academic support programs</w:t>
            </w:r>
          </w:p>
        </w:tc>
        <w:tc>
          <w:tcPr>
            <w:tcW w:w="702" w:type="pct"/>
            <w:shd w:val="clear" w:color="auto" w:fill="auto"/>
          </w:tcPr>
          <w:p w14:paraId="6924EE42" w14:textId="77777777" w:rsidR="005D7F71" w:rsidRPr="008D522A" w:rsidRDefault="005D7F71" w:rsidP="00D473DD">
            <w:pPr>
              <w:rPr>
                <w:rFonts w:ascii="Times New Roman" w:hAnsi="Times New Roman" w:cs="Times New Roman"/>
                <w:sz w:val="18"/>
                <w:szCs w:val="18"/>
              </w:rPr>
            </w:pPr>
            <w:r w:rsidRPr="008D522A">
              <w:rPr>
                <w:rFonts w:ascii="Times New Roman" w:hAnsi="Times New Roman" w:cs="Times New Roman"/>
                <w:sz w:val="18"/>
                <w:szCs w:val="18"/>
              </w:rPr>
              <w:t># of students in gateway courses receiving DFW fin</w:t>
            </w:r>
            <w:r w:rsidR="003879A4" w:rsidRPr="008D522A">
              <w:rPr>
                <w:rFonts w:ascii="Times New Roman" w:hAnsi="Times New Roman" w:cs="Times New Roman"/>
                <w:sz w:val="18"/>
                <w:szCs w:val="18"/>
              </w:rPr>
              <w:t>al grades decreased by 2% (see T</w:t>
            </w:r>
            <w:r w:rsidRPr="008D522A">
              <w:rPr>
                <w:rFonts w:ascii="Times New Roman" w:hAnsi="Times New Roman" w:cs="Times New Roman"/>
                <w:sz w:val="18"/>
                <w:szCs w:val="18"/>
              </w:rPr>
              <w:t>able</w:t>
            </w:r>
            <w:r w:rsidR="002860E6" w:rsidRPr="008D522A">
              <w:rPr>
                <w:rFonts w:ascii="Times New Roman" w:hAnsi="Times New Roman" w:cs="Times New Roman"/>
                <w:sz w:val="18"/>
                <w:szCs w:val="18"/>
              </w:rPr>
              <w:t xml:space="preserve"> 16</w:t>
            </w:r>
            <w:r w:rsidRPr="008D522A">
              <w:rPr>
                <w:rFonts w:ascii="Times New Roman" w:hAnsi="Times New Roman" w:cs="Times New Roman"/>
                <w:sz w:val="18"/>
                <w:szCs w:val="18"/>
              </w:rPr>
              <w:t xml:space="preserve"> for baselines)</w:t>
            </w:r>
          </w:p>
          <w:p w14:paraId="48D54AD1" w14:textId="77777777" w:rsidR="005D7F71" w:rsidRPr="008D522A" w:rsidRDefault="005D7F71" w:rsidP="00D473DD">
            <w:pPr>
              <w:rPr>
                <w:rFonts w:ascii="Times New Roman" w:hAnsi="Times New Roman" w:cs="Times New Roman"/>
                <w:sz w:val="18"/>
                <w:szCs w:val="18"/>
              </w:rPr>
            </w:pPr>
          </w:p>
          <w:p w14:paraId="39A422E5" w14:textId="77777777" w:rsidR="005D7F71" w:rsidRPr="008D522A" w:rsidRDefault="005D7F71" w:rsidP="00D473DD">
            <w:pPr>
              <w:rPr>
                <w:rFonts w:ascii="Times New Roman" w:hAnsi="Times New Roman" w:cs="Times New Roman"/>
                <w:sz w:val="18"/>
                <w:szCs w:val="18"/>
              </w:rPr>
            </w:pPr>
            <w:r w:rsidRPr="008D522A">
              <w:rPr>
                <w:rFonts w:ascii="Times New Roman" w:hAnsi="Times New Roman" w:cs="Times New Roman"/>
                <w:sz w:val="18"/>
                <w:szCs w:val="18"/>
              </w:rPr>
              <w:t>Increased # of course-specific academic support programs</w:t>
            </w:r>
          </w:p>
        </w:tc>
        <w:tc>
          <w:tcPr>
            <w:tcW w:w="705" w:type="pct"/>
          </w:tcPr>
          <w:p w14:paraId="68DB8567" w14:textId="77777777" w:rsidR="005D7F71" w:rsidRPr="008D522A" w:rsidRDefault="005D7F71" w:rsidP="00D473DD">
            <w:pPr>
              <w:rPr>
                <w:rFonts w:ascii="Times New Roman" w:hAnsi="Times New Roman" w:cs="Times New Roman"/>
                <w:sz w:val="18"/>
                <w:szCs w:val="18"/>
              </w:rPr>
            </w:pPr>
            <w:r w:rsidRPr="008D522A">
              <w:rPr>
                <w:rFonts w:ascii="Times New Roman" w:hAnsi="Times New Roman" w:cs="Times New Roman"/>
                <w:sz w:val="18"/>
                <w:szCs w:val="18"/>
              </w:rPr>
              <w:t># of students in gateway courses receiving DFW fin</w:t>
            </w:r>
            <w:r w:rsidR="003879A4" w:rsidRPr="008D522A">
              <w:rPr>
                <w:rFonts w:ascii="Times New Roman" w:hAnsi="Times New Roman" w:cs="Times New Roman"/>
                <w:sz w:val="18"/>
                <w:szCs w:val="18"/>
              </w:rPr>
              <w:t>al grades decreased by 2% (see T</w:t>
            </w:r>
            <w:r w:rsidRPr="008D522A">
              <w:rPr>
                <w:rFonts w:ascii="Times New Roman" w:hAnsi="Times New Roman" w:cs="Times New Roman"/>
                <w:sz w:val="18"/>
                <w:szCs w:val="18"/>
              </w:rPr>
              <w:t>able</w:t>
            </w:r>
            <w:r w:rsidR="002860E6" w:rsidRPr="008D522A">
              <w:rPr>
                <w:rFonts w:ascii="Times New Roman" w:hAnsi="Times New Roman" w:cs="Times New Roman"/>
                <w:sz w:val="18"/>
                <w:szCs w:val="18"/>
              </w:rPr>
              <w:t xml:space="preserve"> 16</w:t>
            </w:r>
            <w:r w:rsidRPr="008D522A">
              <w:rPr>
                <w:rFonts w:ascii="Times New Roman" w:hAnsi="Times New Roman" w:cs="Times New Roman"/>
                <w:sz w:val="18"/>
                <w:szCs w:val="18"/>
              </w:rPr>
              <w:t xml:space="preserve"> for baselines)</w:t>
            </w:r>
          </w:p>
          <w:p w14:paraId="4899B4EE" w14:textId="77777777" w:rsidR="005D7F71" w:rsidRPr="008D522A" w:rsidRDefault="005D7F71" w:rsidP="00D473DD">
            <w:pPr>
              <w:rPr>
                <w:rFonts w:ascii="Times New Roman" w:hAnsi="Times New Roman" w:cs="Times New Roman"/>
                <w:sz w:val="18"/>
                <w:szCs w:val="18"/>
              </w:rPr>
            </w:pPr>
          </w:p>
          <w:p w14:paraId="4BBEF99C" w14:textId="77777777" w:rsidR="005D7F71" w:rsidRPr="008D522A" w:rsidRDefault="005D7F71" w:rsidP="00D473DD">
            <w:pPr>
              <w:rPr>
                <w:rFonts w:ascii="Times New Roman" w:hAnsi="Times New Roman" w:cs="Times New Roman"/>
                <w:sz w:val="18"/>
                <w:szCs w:val="18"/>
              </w:rPr>
            </w:pPr>
            <w:r w:rsidRPr="008D522A">
              <w:rPr>
                <w:rFonts w:ascii="Times New Roman" w:hAnsi="Times New Roman" w:cs="Times New Roman"/>
                <w:sz w:val="18"/>
                <w:szCs w:val="18"/>
              </w:rPr>
              <w:t>Increased # of course-specific academic support programs</w:t>
            </w:r>
          </w:p>
        </w:tc>
        <w:tc>
          <w:tcPr>
            <w:tcW w:w="592" w:type="pct"/>
            <w:shd w:val="clear" w:color="auto" w:fill="auto"/>
          </w:tcPr>
          <w:p w14:paraId="787AA5C4" w14:textId="77777777" w:rsidR="005D7F71" w:rsidRPr="008D522A" w:rsidRDefault="003879A4" w:rsidP="003879A4">
            <w:pPr>
              <w:rPr>
                <w:rFonts w:ascii="Times New Roman" w:hAnsi="Times New Roman" w:cs="Times New Roman"/>
                <w:sz w:val="18"/>
                <w:szCs w:val="18"/>
              </w:rPr>
            </w:pPr>
            <w:r w:rsidRPr="008D522A">
              <w:rPr>
                <w:rFonts w:ascii="Times New Roman" w:hAnsi="Times New Roman" w:cs="Times New Roman"/>
                <w:sz w:val="18"/>
                <w:szCs w:val="18"/>
              </w:rPr>
              <w:t xml:space="preserve">Academically underprepared students, </w:t>
            </w:r>
            <w:r w:rsidR="005D7F71" w:rsidRPr="008D522A">
              <w:rPr>
                <w:rFonts w:ascii="Times New Roman" w:hAnsi="Times New Roman" w:cs="Times New Roman"/>
                <w:sz w:val="18"/>
                <w:szCs w:val="18"/>
              </w:rPr>
              <w:t>Low retention rates, Low graduation rates</w:t>
            </w:r>
            <w:r w:rsidR="00E13C40" w:rsidRPr="008D522A">
              <w:rPr>
                <w:rFonts w:ascii="Times New Roman" w:hAnsi="Times New Roman" w:cs="Times New Roman"/>
                <w:sz w:val="18"/>
                <w:szCs w:val="18"/>
              </w:rPr>
              <w:t>, Low pass rates for gateway courses</w:t>
            </w:r>
            <w:r w:rsidR="005D7F71" w:rsidRPr="008D522A">
              <w:rPr>
                <w:rFonts w:ascii="Times New Roman" w:hAnsi="Times New Roman" w:cs="Times New Roman"/>
                <w:sz w:val="18"/>
                <w:szCs w:val="18"/>
              </w:rPr>
              <w:t xml:space="preserve"> </w:t>
            </w:r>
          </w:p>
        </w:tc>
      </w:tr>
      <w:tr w:rsidR="005D7F71" w:rsidRPr="0026778B" w14:paraId="2E436DC5" w14:textId="77777777" w:rsidTr="00DD10C8">
        <w:tc>
          <w:tcPr>
            <w:tcW w:w="893" w:type="pct"/>
          </w:tcPr>
          <w:p w14:paraId="03B74BF2" w14:textId="77777777" w:rsidR="005D7F71" w:rsidRPr="008D522A" w:rsidRDefault="005D7F71" w:rsidP="00D473DD">
            <w:pPr>
              <w:rPr>
                <w:rFonts w:ascii="Times New Roman" w:hAnsi="Times New Roman" w:cs="Times New Roman"/>
                <w:sz w:val="18"/>
                <w:szCs w:val="18"/>
              </w:rPr>
            </w:pPr>
            <w:r w:rsidRPr="008D522A">
              <w:rPr>
                <w:rFonts w:ascii="Times New Roman" w:hAnsi="Times New Roman" w:cs="Times New Roman"/>
                <w:b/>
                <w:sz w:val="18"/>
                <w:szCs w:val="18"/>
              </w:rPr>
              <w:t>Obj 2:</w:t>
            </w:r>
            <w:r w:rsidRPr="008D522A">
              <w:rPr>
                <w:rFonts w:ascii="Times New Roman" w:hAnsi="Times New Roman" w:cs="Times New Roman"/>
                <w:sz w:val="18"/>
                <w:szCs w:val="18"/>
              </w:rPr>
              <w:t xml:space="preserve"> Increase persistence rates of first-time full-time fresh</w:t>
            </w:r>
            <w:r w:rsidR="00DD10C8" w:rsidRPr="008D522A">
              <w:rPr>
                <w:rFonts w:ascii="Times New Roman" w:hAnsi="Times New Roman" w:cs="Times New Roman"/>
                <w:sz w:val="18"/>
                <w:szCs w:val="18"/>
              </w:rPr>
              <w:t>men returning after 1 year to 81</w:t>
            </w:r>
            <w:r w:rsidRPr="008D522A">
              <w:rPr>
                <w:rFonts w:ascii="Times New Roman" w:hAnsi="Times New Roman" w:cs="Times New Roman"/>
                <w:sz w:val="18"/>
                <w:szCs w:val="18"/>
              </w:rPr>
              <w:t xml:space="preserve">% </w:t>
            </w:r>
          </w:p>
          <w:p w14:paraId="29E946CD" w14:textId="77777777" w:rsidR="005D7F71" w:rsidRPr="008D522A" w:rsidRDefault="005D7F71" w:rsidP="00D473DD">
            <w:pPr>
              <w:rPr>
                <w:rFonts w:ascii="Times New Roman" w:hAnsi="Times New Roman" w:cs="Times New Roman"/>
                <w:sz w:val="18"/>
                <w:szCs w:val="18"/>
              </w:rPr>
            </w:pPr>
            <w:r w:rsidRPr="008D522A">
              <w:rPr>
                <w:rFonts w:ascii="Times New Roman" w:hAnsi="Times New Roman" w:cs="Times New Roman"/>
                <w:sz w:val="18"/>
                <w:szCs w:val="18"/>
              </w:rPr>
              <w:t>(Baseline = 76.8%)</w:t>
            </w:r>
          </w:p>
        </w:tc>
        <w:tc>
          <w:tcPr>
            <w:tcW w:w="702" w:type="pct"/>
          </w:tcPr>
          <w:p w14:paraId="754DEFAD" w14:textId="77777777" w:rsidR="005D7F71" w:rsidRPr="008D522A" w:rsidRDefault="005D7F71" w:rsidP="00D473DD">
            <w:pPr>
              <w:rPr>
                <w:rFonts w:ascii="Times New Roman" w:hAnsi="Times New Roman" w:cs="Times New Roman"/>
                <w:i/>
                <w:sz w:val="18"/>
                <w:szCs w:val="18"/>
              </w:rPr>
            </w:pPr>
            <w:r w:rsidRPr="008D522A">
              <w:rPr>
                <w:rFonts w:ascii="Times New Roman" w:hAnsi="Times New Roman" w:cs="Times New Roman"/>
                <w:i/>
                <w:sz w:val="18"/>
                <w:szCs w:val="18"/>
              </w:rPr>
              <w:t xml:space="preserve">This objective will be measured beginning in Year 2 </w:t>
            </w:r>
          </w:p>
        </w:tc>
        <w:tc>
          <w:tcPr>
            <w:tcW w:w="702" w:type="pct"/>
          </w:tcPr>
          <w:p w14:paraId="49F0AB72" w14:textId="77777777" w:rsidR="005D7F71" w:rsidRPr="008D522A" w:rsidRDefault="00DD10C8" w:rsidP="00D473DD">
            <w:pPr>
              <w:rPr>
                <w:rFonts w:ascii="Times New Roman" w:hAnsi="Times New Roman" w:cs="Times New Roman"/>
                <w:sz w:val="18"/>
                <w:szCs w:val="18"/>
              </w:rPr>
            </w:pPr>
            <w:r w:rsidRPr="008D522A">
              <w:rPr>
                <w:rFonts w:ascii="Times New Roman" w:hAnsi="Times New Roman" w:cs="Times New Roman"/>
                <w:sz w:val="18"/>
                <w:szCs w:val="18"/>
              </w:rPr>
              <w:t>77.8</w:t>
            </w:r>
            <w:r w:rsidR="005D7F71" w:rsidRPr="008D522A">
              <w:rPr>
                <w:rFonts w:ascii="Times New Roman" w:hAnsi="Times New Roman" w:cs="Times New Roman"/>
                <w:sz w:val="18"/>
                <w:szCs w:val="18"/>
              </w:rPr>
              <w:t>% of first-time full-time s</w:t>
            </w:r>
            <w:r w:rsidR="00E13C40" w:rsidRPr="008D522A">
              <w:rPr>
                <w:rFonts w:ascii="Times New Roman" w:hAnsi="Times New Roman" w:cs="Times New Roman"/>
                <w:sz w:val="18"/>
                <w:szCs w:val="18"/>
              </w:rPr>
              <w:t>tudents who entered in Fall 2019 returned in Fall 2020</w:t>
            </w:r>
          </w:p>
        </w:tc>
        <w:tc>
          <w:tcPr>
            <w:tcW w:w="702" w:type="pct"/>
            <w:shd w:val="clear" w:color="auto" w:fill="auto"/>
          </w:tcPr>
          <w:p w14:paraId="30EE07F6" w14:textId="77777777" w:rsidR="005D7F71" w:rsidRPr="008D522A" w:rsidRDefault="00DD10C8" w:rsidP="00D473DD">
            <w:pPr>
              <w:rPr>
                <w:rFonts w:ascii="Times New Roman" w:hAnsi="Times New Roman" w:cs="Times New Roman"/>
                <w:sz w:val="18"/>
                <w:szCs w:val="18"/>
              </w:rPr>
            </w:pPr>
            <w:r w:rsidRPr="008D522A">
              <w:rPr>
                <w:rFonts w:ascii="Times New Roman" w:hAnsi="Times New Roman" w:cs="Times New Roman"/>
                <w:sz w:val="18"/>
                <w:szCs w:val="18"/>
              </w:rPr>
              <w:t>78.8</w:t>
            </w:r>
            <w:r w:rsidR="005D7F71" w:rsidRPr="008D522A">
              <w:rPr>
                <w:rFonts w:ascii="Times New Roman" w:hAnsi="Times New Roman" w:cs="Times New Roman"/>
                <w:sz w:val="18"/>
                <w:szCs w:val="18"/>
              </w:rPr>
              <w:t>% of first-time full-time s</w:t>
            </w:r>
            <w:r w:rsidR="00E13C40" w:rsidRPr="008D522A">
              <w:rPr>
                <w:rFonts w:ascii="Times New Roman" w:hAnsi="Times New Roman" w:cs="Times New Roman"/>
                <w:sz w:val="18"/>
                <w:szCs w:val="18"/>
              </w:rPr>
              <w:t>tudents who entered in Fall 2020 returned in Fall 2021</w:t>
            </w:r>
          </w:p>
        </w:tc>
        <w:tc>
          <w:tcPr>
            <w:tcW w:w="702" w:type="pct"/>
            <w:shd w:val="clear" w:color="auto" w:fill="auto"/>
          </w:tcPr>
          <w:p w14:paraId="36B43026" w14:textId="77777777" w:rsidR="005D7F71" w:rsidRPr="008D522A" w:rsidRDefault="00DD10C8" w:rsidP="00D473DD">
            <w:pPr>
              <w:rPr>
                <w:rFonts w:ascii="Times New Roman" w:hAnsi="Times New Roman" w:cs="Times New Roman"/>
                <w:sz w:val="18"/>
                <w:szCs w:val="18"/>
              </w:rPr>
            </w:pPr>
            <w:r w:rsidRPr="008D522A">
              <w:rPr>
                <w:rFonts w:ascii="Times New Roman" w:hAnsi="Times New Roman" w:cs="Times New Roman"/>
                <w:sz w:val="18"/>
                <w:szCs w:val="18"/>
              </w:rPr>
              <w:t>79.8</w:t>
            </w:r>
            <w:r w:rsidR="005D7F71" w:rsidRPr="008D522A">
              <w:rPr>
                <w:rFonts w:ascii="Times New Roman" w:hAnsi="Times New Roman" w:cs="Times New Roman"/>
                <w:sz w:val="18"/>
                <w:szCs w:val="18"/>
              </w:rPr>
              <w:t xml:space="preserve">% of first-time full-time </w:t>
            </w:r>
            <w:r w:rsidR="00E13C40" w:rsidRPr="008D522A">
              <w:rPr>
                <w:rFonts w:ascii="Times New Roman" w:hAnsi="Times New Roman" w:cs="Times New Roman"/>
                <w:sz w:val="18"/>
                <w:szCs w:val="18"/>
              </w:rPr>
              <w:t>students who entered in Fall 2021 returned in Fall 2022</w:t>
            </w:r>
          </w:p>
        </w:tc>
        <w:tc>
          <w:tcPr>
            <w:tcW w:w="705" w:type="pct"/>
          </w:tcPr>
          <w:p w14:paraId="39A7FC18" w14:textId="77777777" w:rsidR="005D7F71" w:rsidRPr="008D522A" w:rsidRDefault="00DD10C8" w:rsidP="00D473DD">
            <w:pPr>
              <w:rPr>
                <w:rFonts w:ascii="Times New Roman" w:hAnsi="Times New Roman" w:cs="Times New Roman"/>
                <w:sz w:val="18"/>
                <w:szCs w:val="18"/>
              </w:rPr>
            </w:pPr>
            <w:r w:rsidRPr="008D522A">
              <w:rPr>
                <w:rFonts w:ascii="Times New Roman" w:hAnsi="Times New Roman" w:cs="Times New Roman"/>
                <w:sz w:val="18"/>
                <w:szCs w:val="18"/>
              </w:rPr>
              <w:t>81</w:t>
            </w:r>
            <w:r w:rsidR="005D7F71" w:rsidRPr="008D522A">
              <w:rPr>
                <w:rFonts w:ascii="Times New Roman" w:hAnsi="Times New Roman" w:cs="Times New Roman"/>
                <w:sz w:val="18"/>
                <w:szCs w:val="18"/>
              </w:rPr>
              <w:t>% of first-time full-time s</w:t>
            </w:r>
            <w:r w:rsidR="00E13C40" w:rsidRPr="008D522A">
              <w:rPr>
                <w:rFonts w:ascii="Times New Roman" w:hAnsi="Times New Roman" w:cs="Times New Roman"/>
                <w:sz w:val="18"/>
                <w:szCs w:val="18"/>
              </w:rPr>
              <w:t>tudents who entered in Fall 2022 returned in Fall 2023</w:t>
            </w:r>
          </w:p>
        </w:tc>
        <w:tc>
          <w:tcPr>
            <w:tcW w:w="592" w:type="pct"/>
            <w:shd w:val="clear" w:color="auto" w:fill="auto"/>
          </w:tcPr>
          <w:p w14:paraId="7C7EF9D5" w14:textId="77777777" w:rsidR="005D7F71" w:rsidRPr="008D522A" w:rsidRDefault="003879A4" w:rsidP="00D473DD">
            <w:pPr>
              <w:rPr>
                <w:rFonts w:ascii="Times New Roman" w:hAnsi="Times New Roman" w:cs="Times New Roman"/>
                <w:sz w:val="18"/>
                <w:szCs w:val="18"/>
              </w:rPr>
            </w:pPr>
            <w:r w:rsidRPr="008D522A">
              <w:rPr>
                <w:rFonts w:ascii="Times New Roman" w:hAnsi="Times New Roman" w:cs="Times New Roman"/>
                <w:sz w:val="18"/>
                <w:szCs w:val="18"/>
              </w:rPr>
              <w:t xml:space="preserve">Academically underprepared students, </w:t>
            </w:r>
            <w:r w:rsidR="005D7F71" w:rsidRPr="008D522A">
              <w:rPr>
                <w:rFonts w:ascii="Times New Roman" w:hAnsi="Times New Roman" w:cs="Times New Roman"/>
                <w:sz w:val="18"/>
                <w:szCs w:val="18"/>
              </w:rPr>
              <w:t>Second-year retention rates are low</w:t>
            </w:r>
          </w:p>
        </w:tc>
      </w:tr>
      <w:tr w:rsidR="005D7F71" w:rsidRPr="0026778B" w14:paraId="1A6F694A" w14:textId="77777777" w:rsidTr="00DD10C8">
        <w:tc>
          <w:tcPr>
            <w:tcW w:w="893" w:type="pct"/>
          </w:tcPr>
          <w:p w14:paraId="6BD6EF1D" w14:textId="77777777" w:rsidR="005D7F71" w:rsidRPr="008D522A" w:rsidRDefault="005D7F71" w:rsidP="00DD10C8">
            <w:pPr>
              <w:rPr>
                <w:rFonts w:ascii="Times New Roman" w:hAnsi="Times New Roman" w:cs="Times New Roman"/>
                <w:sz w:val="18"/>
                <w:szCs w:val="18"/>
              </w:rPr>
            </w:pPr>
            <w:r w:rsidRPr="008D522A">
              <w:rPr>
                <w:rFonts w:ascii="Times New Roman" w:hAnsi="Times New Roman" w:cs="Times New Roman"/>
                <w:b/>
                <w:sz w:val="18"/>
                <w:szCs w:val="18"/>
              </w:rPr>
              <w:t>Obj 3:</w:t>
            </w:r>
            <w:r w:rsidRPr="008D522A">
              <w:rPr>
                <w:rFonts w:ascii="Times New Roman" w:hAnsi="Times New Roman" w:cs="Times New Roman"/>
                <w:sz w:val="18"/>
                <w:szCs w:val="18"/>
              </w:rPr>
              <w:t xml:space="preserve"> Increase persistence rates of first-time full-time freshmen returning after 2 years to </w:t>
            </w:r>
            <w:r w:rsidR="00DD10C8" w:rsidRPr="008D522A">
              <w:rPr>
                <w:rFonts w:ascii="Times New Roman" w:hAnsi="Times New Roman" w:cs="Times New Roman"/>
                <w:sz w:val="18"/>
                <w:szCs w:val="18"/>
              </w:rPr>
              <w:t>66</w:t>
            </w:r>
            <w:r w:rsidRPr="008D522A">
              <w:rPr>
                <w:rFonts w:ascii="Times New Roman" w:hAnsi="Times New Roman" w:cs="Times New Roman"/>
                <w:sz w:val="18"/>
                <w:szCs w:val="18"/>
              </w:rPr>
              <w:t xml:space="preserve">% </w:t>
            </w:r>
            <w:r w:rsidRPr="008D522A">
              <w:rPr>
                <w:rFonts w:ascii="Times New Roman" w:hAnsi="Times New Roman" w:cs="Times New Roman"/>
                <w:sz w:val="18"/>
                <w:szCs w:val="18"/>
              </w:rPr>
              <w:br/>
              <w:t>(Baseline = 61.6%)</w:t>
            </w:r>
          </w:p>
        </w:tc>
        <w:tc>
          <w:tcPr>
            <w:tcW w:w="702" w:type="pct"/>
          </w:tcPr>
          <w:p w14:paraId="2FA00F7E" w14:textId="77777777" w:rsidR="005D7F71" w:rsidRPr="008D522A" w:rsidRDefault="005D7F71" w:rsidP="00D473DD">
            <w:pPr>
              <w:rPr>
                <w:rFonts w:ascii="Times New Roman" w:hAnsi="Times New Roman" w:cs="Times New Roman"/>
                <w:i/>
                <w:sz w:val="18"/>
                <w:szCs w:val="18"/>
              </w:rPr>
            </w:pPr>
            <w:r w:rsidRPr="008D522A">
              <w:rPr>
                <w:rFonts w:ascii="Times New Roman" w:hAnsi="Times New Roman" w:cs="Times New Roman"/>
                <w:i/>
                <w:sz w:val="18"/>
                <w:szCs w:val="18"/>
              </w:rPr>
              <w:t>This objective will be measured beginning in Year 2</w:t>
            </w:r>
          </w:p>
        </w:tc>
        <w:tc>
          <w:tcPr>
            <w:tcW w:w="702" w:type="pct"/>
          </w:tcPr>
          <w:p w14:paraId="2A7F143D" w14:textId="77777777" w:rsidR="005D7F71" w:rsidRPr="008D522A" w:rsidRDefault="005D7F71" w:rsidP="00DD10C8">
            <w:pPr>
              <w:rPr>
                <w:rFonts w:ascii="Times New Roman" w:hAnsi="Times New Roman" w:cs="Times New Roman"/>
                <w:sz w:val="18"/>
                <w:szCs w:val="18"/>
              </w:rPr>
            </w:pPr>
            <w:r w:rsidRPr="008D522A">
              <w:rPr>
                <w:rFonts w:ascii="Times New Roman" w:hAnsi="Times New Roman" w:cs="Times New Roman"/>
                <w:sz w:val="18"/>
                <w:szCs w:val="18"/>
              </w:rPr>
              <w:t>6</w:t>
            </w:r>
            <w:r w:rsidR="00DD10C8" w:rsidRPr="008D522A">
              <w:rPr>
                <w:rFonts w:ascii="Times New Roman" w:hAnsi="Times New Roman" w:cs="Times New Roman"/>
                <w:sz w:val="18"/>
                <w:szCs w:val="18"/>
              </w:rPr>
              <w:t>2.6</w:t>
            </w:r>
            <w:r w:rsidRPr="008D522A">
              <w:rPr>
                <w:rFonts w:ascii="Times New Roman" w:hAnsi="Times New Roman" w:cs="Times New Roman"/>
                <w:sz w:val="18"/>
                <w:szCs w:val="18"/>
              </w:rPr>
              <w:t>% of first-time full-time s</w:t>
            </w:r>
            <w:r w:rsidR="00E13C40" w:rsidRPr="008D522A">
              <w:rPr>
                <w:rFonts w:ascii="Times New Roman" w:hAnsi="Times New Roman" w:cs="Times New Roman"/>
                <w:sz w:val="18"/>
                <w:szCs w:val="18"/>
              </w:rPr>
              <w:t>tudents who entered in Fall 2019 returned in Fall 2021</w:t>
            </w:r>
          </w:p>
        </w:tc>
        <w:tc>
          <w:tcPr>
            <w:tcW w:w="702" w:type="pct"/>
            <w:shd w:val="clear" w:color="auto" w:fill="auto"/>
          </w:tcPr>
          <w:p w14:paraId="68383C3A" w14:textId="77777777" w:rsidR="005D7F71" w:rsidRPr="008D522A" w:rsidRDefault="00DD10C8" w:rsidP="00D473DD">
            <w:pPr>
              <w:rPr>
                <w:rFonts w:ascii="Times New Roman" w:hAnsi="Times New Roman" w:cs="Times New Roman"/>
                <w:sz w:val="18"/>
                <w:szCs w:val="18"/>
              </w:rPr>
            </w:pPr>
            <w:r w:rsidRPr="008D522A">
              <w:rPr>
                <w:rFonts w:ascii="Times New Roman" w:hAnsi="Times New Roman" w:cs="Times New Roman"/>
                <w:sz w:val="18"/>
                <w:szCs w:val="18"/>
              </w:rPr>
              <w:t>63.6</w:t>
            </w:r>
            <w:r w:rsidR="005D7F71" w:rsidRPr="008D522A">
              <w:rPr>
                <w:rFonts w:ascii="Times New Roman" w:hAnsi="Times New Roman" w:cs="Times New Roman"/>
                <w:sz w:val="18"/>
                <w:szCs w:val="18"/>
              </w:rPr>
              <w:t>% of first-time full-time s</w:t>
            </w:r>
            <w:r w:rsidR="00E13C40" w:rsidRPr="008D522A">
              <w:rPr>
                <w:rFonts w:ascii="Times New Roman" w:hAnsi="Times New Roman" w:cs="Times New Roman"/>
                <w:sz w:val="18"/>
                <w:szCs w:val="18"/>
              </w:rPr>
              <w:t>tudents who entered in Fall 2020 returned in Fall 2022</w:t>
            </w:r>
          </w:p>
        </w:tc>
        <w:tc>
          <w:tcPr>
            <w:tcW w:w="702" w:type="pct"/>
            <w:shd w:val="clear" w:color="auto" w:fill="auto"/>
          </w:tcPr>
          <w:p w14:paraId="506B75A1" w14:textId="77777777" w:rsidR="005D7F71" w:rsidRPr="008D522A" w:rsidRDefault="00DD10C8" w:rsidP="00D473DD">
            <w:pPr>
              <w:rPr>
                <w:rFonts w:ascii="Times New Roman" w:hAnsi="Times New Roman" w:cs="Times New Roman"/>
                <w:sz w:val="18"/>
                <w:szCs w:val="18"/>
              </w:rPr>
            </w:pPr>
            <w:r w:rsidRPr="008D522A">
              <w:rPr>
                <w:rFonts w:ascii="Times New Roman" w:hAnsi="Times New Roman" w:cs="Times New Roman"/>
                <w:sz w:val="18"/>
                <w:szCs w:val="18"/>
              </w:rPr>
              <w:t>64.6</w:t>
            </w:r>
            <w:r w:rsidR="005D7F71" w:rsidRPr="008D522A">
              <w:rPr>
                <w:rFonts w:ascii="Times New Roman" w:hAnsi="Times New Roman" w:cs="Times New Roman"/>
                <w:sz w:val="18"/>
                <w:szCs w:val="18"/>
              </w:rPr>
              <w:t>% of first-time full-time s</w:t>
            </w:r>
            <w:r w:rsidR="00E13C40" w:rsidRPr="008D522A">
              <w:rPr>
                <w:rFonts w:ascii="Times New Roman" w:hAnsi="Times New Roman" w:cs="Times New Roman"/>
                <w:sz w:val="18"/>
                <w:szCs w:val="18"/>
              </w:rPr>
              <w:t>tudents who entered in Fall 2021 returned in Fall 2023</w:t>
            </w:r>
          </w:p>
        </w:tc>
        <w:tc>
          <w:tcPr>
            <w:tcW w:w="705" w:type="pct"/>
          </w:tcPr>
          <w:p w14:paraId="458C854B" w14:textId="77777777" w:rsidR="005D7F71" w:rsidRPr="008D522A" w:rsidRDefault="00DD10C8" w:rsidP="00D473DD">
            <w:pPr>
              <w:rPr>
                <w:rFonts w:ascii="Times New Roman" w:hAnsi="Times New Roman" w:cs="Times New Roman"/>
                <w:sz w:val="18"/>
                <w:szCs w:val="18"/>
              </w:rPr>
            </w:pPr>
            <w:r w:rsidRPr="008D522A">
              <w:rPr>
                <w:rFonts w:ascii="Times New Roman" w:hAnsi="Times New Roman" w:cs="Times New Roman"/>
                <w:sz w:val="18"/>
                <w:szCs w:val="18"/>
              </w:rPr>
              <w:t>66</w:t>
            </w:r>
            <w:r w:rsidR="005D7F71" w:rsidRPr="008D522A">
              <w:rPr>
                <w:rFonts w:ascii="Times New Roman" w:hAnsi="Times New Roman" w:cs="Times New Roman"/>
                <w:sz w:val="18"/>
                <w:szCs w:val="18"/>
              </w:rPr>
              <w:t>% of first-time full-time s</w:t>
            </w:r>
            <w:r w:rsidR="00E13C40" w:rsidRPr="008D522A">
              <w:rPr>
                <w:rFonts w:ascii="Times New Roman" w:hAnsi="Times New Roman" w:cs="Times New Roman"/>
                <w:sz w:val="18"/>
                <w:szCs w:val="18"/>
              </w:rPr>
              <w:t>tudents who entered in Fall 2022 returned in Fall 2024</w:t>
            </w:r>
          </w:p>
        </w:tc>
        <w:tc>
          <w:tcPr>
            <w:tcW w:w="592" w:type="pct"/>
            <w:shd w:val="clear" w:color="auto" w:fill="auto"/>
          </w:tcPr>
          <w:p w14:paraId="3AE265FD" w14:textId="77777777" w:rsidR="005D7F71" w:rsidRPr="008D522A" w:rsidRDefault="005D7F71" w:rsidP="00D473DD">
            <w:pPr>
              <w:rPr>
                <w:rFonts w:ascii="Times New Roman" w:hAnsi="Times New Roman" w:cs="Times New Roman"/>
                <w:sz w:val="18"/>
                <w:szCs w:val="18"/>
              </w:rPr>
            </w:pPr>
            <w:r w:rsidRPr="008D522A">
              <w:rPr>
                <w:rFonts w:ascii="Times New Roman" w:hAnsi="Times New Roman" w:cs="Times New Roman"/>
                <w:sz w:val="18"/>
                <w:szCs w:val="18"/>
              </w:rPr>
              <w:t>Thi</w:t>
            </w:r>
            <w:r w:rsidR="002A4054" w:rsidRPr="008D522A">
              <w:rPr>
                <w:rFonts w:ascii="Times New Roman" w:hAnsi="Times New Roman" w:cs="Times New Roman"/>
                <w:sz w:val="18"/>
                <w:szCs w:val="18"/>
              </w:rPr>
              <w:t>rd-year retention rates are low</w:t>
            </w:r>
          </w:p>
        </w:tc>
      </w:tr>
      <w:tr w:rsidR="005D7F71" w:rsidRPr="0026778B" w14:paraId="5FDFDA1B" w14:textId="77777777" w:rsidTr="00DD10C8">
        <w:tc>
          <w:tcPr>
            <w:tcW w:w="893" w:type="pct"/>
          </w:tcPr>
          <w:p w14:paraId="3F26EF36" w14:textId="77777777" w:rsidR="005D7F71" w:rsidRPr="008D522A" w:rsidRDefault="005D7F71" w:rsidP="00DD10C8">
            <w:pPr>
              <w:rPr>
                <w:rFonts w:ascii="Times New Roman" w:hAnsi="Times New Roman" w:cs="Times New Roman"/>
                <w:sz w:val="18"/>
                <w:szCs w:val="18"/>
              </w:rPr>
            </w:pPr>
            <w:r w:rsidRPr="008D522A">
              <w:rPr>
                <w:rFonts w:ascii="Times New Roman" w:hAnsi="Times New Roman" w:cs="Times New Roman"/>
                <w:b/>
                <w:sz w:val="18"/>
                <w:szCs w:val="18"/>
              </w:rPr>
              <w:t>Obj 4:</w:t>
            </w:r>
            <w:r w:rsidRPr="008D522A">
              <w:rPr>
                <w:rFonts w:ascii="Times New Roman" w:hAnsi="Times New Roman" w:cs="Times New Roman"/>
                <w:sz w:val="18"/>
                <w:szCs w:val="18"/>
              </w:rPr>
              <w:t xml:space="preserve"> Decrease percentage of student body with overall GPAs below 2.5 to </w:t>
            </w:r>
            <w:r w:rsidR="00DD10C8" w:rsidRPr="008D522A">
              <w:rPr>
                <w:rFonts w:ascii="Times New Roman" w:hAnsi="Times New Roman" w:cs="Times New Roman"/>
                <w:sz w:val="18"/>
                <w:szCs w:val="18"/>
              </w:rPr>
              <w:t>21</w:t>
            </w:r>
            <w:r w:rsidRPr="008D522A">
              <w:rPr>
                <w:rFonts w:ascii="Times New Roman" w:hAnsi="Times New Roman" w:cs="Times New Roman"/>
                <w:sz w:val="18"/>
                <w:szCs w:val="18"/>
              </w:rPr>
              <w:t>% (Baseline = 26%)</w:t>
            </w:r>
          </w:p>
        </w:tc>
        <w:tc>
          <w:tcPr>
            <w:tcW w:w="702" w:type="pct"/>
          </w:tcPr>
          <w:p w14:paraId="53B3AE5A" w14:textId="77777777" w:rsidR="005D7F71" w:rsidRPr="008D522A" w:rsidRDefault="00DD10C8" w:rsidP="00D473DD">
            <w:pPr>
              <w:rPr>
                <w:rFonts w:ascii="Times New Roman" w:hAnsi="Times New Roman" w:cs="Times New Roman"/>
                <w:sz w:val="18"/>
                <w:szCs w:val="18"/>
              </w:rPr>
            </w:pPr>
            <w:r w:rsidRPr="008D522A">
              <w:rPr>
                <w:rFonts w:ascii="Times New Roman" w:hAnsi="Times New Roman" w:cs="Times New Roman"/>
                <w:sz w:val="18"/>
                <w:szCs w:val="18"/>
              </w:rPr>
              <w:t>25</w:t>
            </w:r>
            <w:r w:rsidR="005D7F71" w:rsidRPr="008D522A">
              <w:rPr>
                <w:rFonts w:ascii="Times New Roman" w:hAnsi="Times New Roman" w:cs="Times New Roman"/>
                <w:sz w:val="18"/>
                <w:szCs w:val="18"/>
              </w:rPr>
              <w:t>% of undergraduate students will achieve an ov</w:t>
            </w:r>
            <w:r w:rsidR="00E13C40" w:rsidRPr="008D522A">
              <w:rPr>
                <w:rFonts w:ascii="Times New Roman" w:hAnsi="Times New Roman" w:cs="Times New Roman"/>
                <w:sz w:val="18"/>
                <w:szCs w:val="18"/>
              </w:rPr>
              <w:t>erall GPA below 2.5 by June 2020</w:t>
            </w:r>
          </w:p>
        </w:tc>
        <w:tc>
          <w:tcPr>
            <w:tcW w:w="702" w:type="pct"/>
          </w:tcPr>
          <w:p w14:paraId="2F349454" w14:textId="77777777" w:rsidR="005D7F71" w:rsidRPr="008D522A" w:rsidRDefault="00DD10C8" w:rsidP="00D473DD">
            <w:pPr>
              <w:rPr>
                <w:rFonts w:ascii="Times New Roman" w:hAnsi="Times New Roman" w:cs="Times New Roman"/>
                <w:sz w:val="18"/>
                <w:szCs w:val="18"/>
              </w:rPr>
            </w:pPr>
            <w:r w:rsidRPr="008D522A">
              <w:rPr>
                <w:rFonts w:ascii="Times New Roman" w:hAnsi="Times New Roman" w:cs="Times New Roman"/>
                <w:sz w:val="18"/>
                <w:szCs w:val="18"/>
              </w:rPr>
              <w:t>24</w:t>
            </w:r>
            <w:r w:rsidR="005D7F71" w:rsidRPr="008D522A">
              <w:rPr>
                <w:rFonts w:ascii="Times New Roman" w:hAnsi="Times New Roman" w:cs="Times New Roman"/>
                <w:sz w:val="18"/>
                <w:szCs w:val="18"/>
              </w:rPr>
              <w:t>% of undergraduate students will achieve an ov</w:t>
            </w:r>
            <w:r w:rsidR="00E13C40" w:rsidRPr="008D522A">
              <w:rPr>
                <w:rFonts w:ascii="Times New Roman" w:hAnsi="Times New Roman" w:cs="Times New Roman"/>
                <w:sz w:val="18"/>
                <w:szCs w:val="18"/>
              </w:rPr>
              <w:t>erall GPA below 2.5 by June 2021</w:t>
            </w:r>
          </w:p>
        </w:tc>
        <w:tc>
          <w:tcPr>
            <w:tcW w:w="702" w:type="pct"/>
            <w:shd w:val="clear" w:color="auto" w:fill="auto"/>
          </w:tcPr>
          <w:p w14:paraId="0F2B27FF" w14:textId="77777777" w:rsidR="005D7F71" w:rsidRPr="008D522A" w:rsidRDefault="00DD10C8" w:rsidP="00D473DD">
            <w:pPr>
              <w:rPr>
                <w:rFonts w:ascii="Times New Roman" w:hAnsi="Times New Roman" w:cs="Times New Roman"/>
                <w:sz w:val="18"/>
                <w:szCs w:val="18"/>
              </w:rPr>
            </w:pPr>
            <w:r w:rsidRPr="008D522A">
              <w:rPr>
                <w:rFonts w:ascii="Times New Roman" w:hAnsi="Times New Roman" w:cs="Times New Roman"/>
                <w:sz w:val="18"/>
                <w:szCs w:val="18"/>
              </w:rPr>
              <w:t>23</w:t>
            </w:r>
            <w:r w:rsidR="005D7F71" w:rsidRPr="008D522A">
              <w:rPr>
                <w:rFonts w:ascii="Times New Roman" w:hAnsi="Times New Roman" w:cs="Times New Roman"/>
                <w:sz w:val="18"/>
                <w:szCs w:val="18"/>
              </w:rPr>
              <w:t>% of undergraduate students will achieve an overall GPA be</w:t>
            </w:r>
            <w:r w:rsidR="00E13C40" w:rsidRPr="008D522A">
              <w:rPr>
                <w:rFonts w:ascii="Times New Roman" w:hAnsi="Times New Roman" w:cs="Times New Roman"/>
                <w:sz w:val="18"/>
                <w:szCs w:val="18"/>
              </w:rPr>
              <w:t>low 2.5 by June 2022</w:t>
            </w:r>
          </w:p>
        </w:tc>
        <w:tc>
          <w:tcPr>
            <w:tcW w:w="702" w:type="pct"/>
            <w:shd w:val="clear" w:color="auto" w:fill="auto"/>
          </w:tcPr>
          <w:p w14:paraId="05AA0E13" w14:textId="77777777" w:rsidR="005D7F71" w:rsidRPr="008D522A" w:rsidRDefault="00DD10C8" w:rsidP="00D473DD">
            <w:pPr>
              <w:rPr>
                <w:rFonts w:ascii="Times New Roman" w:hAnsi="Times New Roman" w:cs="Times New Roman"/>
                <w:sz w:val="18"/>
                <w:szCs w:val="18"/>
              </w:rPr>
            </w:pPr>
            <w:r w:rsidRPr="008D522A">
              <w:rPr>
                <w:rFonts w:ascii="Times New Roman" w:hAnsi="Times New Roman" w:cs="Times New Roman"/>
                <w:sz w:val="18"/>
                <w:szCs w:val="18"/>
              </w:rPr>
              <w:t>22</w:t>
            </w:r>
            <w:r w:rsidR="005D7F71" w:rsidRPr="008D522A">
              <w:rPr>
                <w:rFonts w:ascii="Times New Roman" w:hAnsi="Times New Roman" w:cs="Times New Roman"/>
                <w:sz w:val="18"/>
                <w:szCs w:val="18"/>
              </w:rPr>
              <w:t>% of undergraduate students will achieve an ov</w:t>
            </w:r>
            <w:r w:rsidR="00E13C40" w:rsidRPr="008D522A">
              <w:rPr>
                <w:rFonts w:ascii="Times New Roman" w:hAnsi="Times New Roman" w:cs="Times New Roman"/>
                <w:sz w:val="18"/>
                <w:szCs w:val="18"/>
              </w:rPr>
              <w:t>erall GPA below 2.5 by June 2023</w:t>
            </w:r>
          </w:p>
        </w:tc>
        <w:tc>
          <w:tcPr>
            <w:tcW w:w="705" w:type="pct"/>
          </w:tcPr>
          <w:p w14:paraId="67EA975D" w14:textId="77777777" w:rsidR="005D7F71" w:rsidRPr="008D522A" w:rsidRDefault="00DD10C8" w:rsidP="00D473DD">
            <w:pPr>
              <w:rPr>
                <w:rFonts w:ascii="Times New Roman" w:hAnsi="Times New Roman" w:cs="Times New Roman"/>
                <w:sz w:val="18"/>
                <w:szCs w:val="18"/>
              </w:rPr>
            </w:pPr>
            <w:r w:rsidRPr="008D522A">
              <w:rPr>
                <w:rFonts w:ascii="Times New Roman" w:hAnsi="Times New Roman" w:cs="Times New Roman"/>
                <w:sz w:val="18"/>
                <w:szCs w:val="18"/>
              </w:rPr>
              <w:t>21</w:t>
            </w:r>
            <w:r w:rsidR="005D7F71" w:rsidRPr="008D522A">
              <w:rPr>
                <w:rFonts w:ascii="Times New Roman" w:hAnsi="Times New Roman" w:cs="Times New Roman"/>
                <w:sz w:val="18"/>
                <w:szCs w:val="18"/>
              </w:rPr>
              <w:t>% of undergraduate students will achieve an ov</w:t>
            </w:r>
            <w:r w:rsidR="00E13C40" w:rsidRPr="008D522A">
              <w:rPr>
                <w:rFonts w:ascii="Times New Roman" w:hAnsi="Times New Roman" w:cs="Times New Roman"/>
                <w:sz w:val="18"/>
                <w:szCs w:val="18"/>
              </w:rPr>
              <w:t>erall GPA below 2.5 by June 2024</w:t>
            </w:r>
          </w:p>
        </w:tc>
        <w:tc>
          <w:tcPr>
            <w:tcW w:w="592" w:type="pct"/>
            <w:shd w:val="clear" w:color="auto" w:fill="auto"/>
          </w:tcPr>
          <w:p w14:paraId="2DBDA7EC" w14:textId="77777777" w:rsidR="005D7F71" w:rsidRPr="008D522A" w:rsidRDefault="003879A4" w:rsidP="003879A4">
            <w:pPr>
              <w:rPr>
                <w:rFonts w:ascii="Times New Roman" w:hAnsi="Times New Roman" w:cs="Times New Roman"/>
                <w:sz w:val="18"/>
                <w:szCs w:val="18"/>
              </w:rPr>
            </w:pPr>
            <w:r w:rsidRPr="008D522A">
              <w:rPr>
                <w:rFonts w:ascii="Times New Roman" w:hAnsi="Times New Roman" w:cs="Times New Roman"/>
                <w:sz w:val="18"/>
                <w:szCs w:val="18"/>
              </w:rPr>
              <w:t xml:space="preserve">Academically underprepared students, </w:t>
            </w:r>
            <w:r w:rsidR="005D7F71" w:rsidRPr="008D522A">
              <w:rPr>
                <w:rFonts w:ascii="Times New Roman" w:hAnsi="Times New Roman" w:cs="Times New Roman"/>
                <w:sz w:val="18"/>
                <w:szCs w:val="18"/>
              </w:rPr>
              <w:t>Low graduation rates</w:t>
            </w:r>
            <w:r w:rsidR="00E13C40" w:rsidRPr="008D522A">
              <w:rPr>
                <w:rFonts w:ascii="Times New Roman" w:hAnsi="Times New Roman" w:cs="Times New Roman"/>
                <w:sz w:val="18"/>
                <w:szCs w:val="18"/>
              </w:rPr>
              <w:t>, Low retention rates</w:t>
            </w:r>
          </w:p>
        </w:tc>
      </w:tr>
      <w:tr w:rsidR="00E13C40" w:rsidRPr="0026778B" w14:paraId="6064459C" w14:textId="77777777" w:rsidTr="00DD10C8">
        <w:tc>
          <w:tcPr>
            <w:tcW w:w="893" w:type="pct"/>
          </w:tcPr>
          <w:p w14:paraId="29BF21B1" w14:textId="77777777" w:rsidR="00E13C40" w:rsidRPr="008D522A" w:rsidRDefault="00E13C40" w:rsidP="00DD10C8">
            <w:pPr>
              <w:rPr>
                <w:rFonts w:ascii="Times New Roman" w:hAnsi="Times New Roman" w:cs="Times New Roman"/>
                <w:sz w:val="18"/>
                <w:szCs w:val="18"/>
              </w:rPr>
            </w:pPr>
            <w:r w:rsidRPr="008D522A">
              <w:rPr>
                <w:rFonts w:ascii="Times New Roman" w:hAnsi="Times New Roman" w:cs="Times New Roman"/>
                <w:b/>
                <w:sz w:val="18"/>
                <w:szCs w:val="18"/>
              </w:rPr>
              <w:t xml:space="preserve">Obj 5: </w:t>
            </w:r>
            <w:r w:rsidRPr="008D522A">
              <w:rPr>
                <w:rFonts w:ascii="Times New Roman" w:hAnsi="Times New Roman" w:cs="Times New Roman"/>
                <w:sz w:val="18"/>
                <w:szCs w:val="18"/>
              </w:rPr>
              <w:t>Decrease number of students effected by lack of basic needs to 25% (Baseline = 30%)</w:t>
            </w:r>
          </w:p>
        </w:tc>
        <w:tc>
          <w:tcPr>
            <w:tcW w:w="702" w:type="pct"/>
          </w:tcPr>
          <w:p w14:paraId="247C3BA6" w14:textId="77777777" w:rsidR="00E13C40" w:rsidRPr="008D522A" w:rsidRDefault="002A4054" w:rsidP="00D473DD">
            <w:pPr>
              <w:rPr>
                <w:rFonts w:ascii="Times New Roman" w:hAnsi="Times New Roman" w:cs="Times New Roman"/>
                <w:sz w:val="18"/>
                <w:szCs w:val="18"/>
              </w:rPr>
            </w:pPr>
            <w:r w:rsidRPr="008D522A">
              <w:rPr>
                <w:rFonts w:ascii="Times New Roman" w:hAnsi="Times New Roman" w:cs="Times New Roman"/>
                <w:i/>
                <w:sz w:val="18"/>
                <w:szCs w:val="18"/>
              </w:rPr>
              <w:t>This objective will be measured beginning in Year 2</w:t>
            </w:r>
          </w:p>
        </w:tc>
        <w:tc>
          <w:tcPr>
            <w:tcW w:w="702" w:type="pct"/>
          </w:tcPr>
          <w:p w14:paraId="4D09198F" w14:textId="77777777" w:rsidR="00E13C40" w:rsidRPr="008D522A" w:rsidRDefault="002A4054" w:rsidP="00D473DD">
            <w:pPr>
              <w:rPr>
                <w:rFonts w:ascii="Times New Roman" w:hAnsi="Times New Roman" w:cs="Times New Roman"/>
                <w:sz w:val="18"/>
                <w:szCs w:val="18"/>
              </w:rPr>
            </w:pPr>
            <w:r w:rsidRPr="008D522A">
              <w:rPr>
                <w:rFonts w:ascii="Times New Roman" w:hAnsi="Times New Roman" w:cs="Times New Roman"/>
                <w:sz w:val="18"/>
                <w:szCs w:val="18"/>
              </w:rPr>
              <w:t>72% of undergraduate students will have their basic needs met by Fall 2020</w:t>
            </w:r>
          </w:p>
        </w:tc>
        <w:tc>
          <w:tcPr>
            <w:tcW w:w="702" w:type="pct"/>
            <w:shd w:val="clear" w:color="auto" w:fill="auto"/>
          </w:tcPr>
          <w:p w14:paraId="71265D03" w14:textId="77777777" w:rsidR="00E13C40" w:rsidRPr="008D522A" w:rsidRDefault="002A4054" w:rsidP="00D473DD">
            <w:pPr>
              <w:rPr>
                <w:rFonts w:ascii="Times New Roman" w:hAnsi="Times New Roman" w:cs="Times New Roman"/>
                <w:sz w:val="18"/>
                <w:szCs w:val="18"/>
              </w:rPr>
            </w:pPr>
            <w:r w:rsidRPr="008D522A">
              <w:rPr>
                <w:rFonts w:ascii="Times New Roman" w:hAnsi="Times New Roman" w:cs="Times New Roman"/>
                <w:sz w:val="18"/>
                <w:szCs w:val="18"/>
              </w:rPr>
              <w:t>73% of undergraduate students will have their basic needs met by Fall 2021</w:t>
            </w:r>
          </w:p>
        </w:tc>
        <w:tc>
          <w:tcPr>
            <w:tcW w:w="702" w:type="pct"/>
            <w:shd w:val="clear" w:color="auto" w:fill="auto"/>
          </w:tcPr>
          <w:p w14:paraId="67CB22AA" w14:textId="77777777" w:rsidR="00E13C40" w:rsidRPr="008D522A" w:rsidRDefault="002A4054" w:rsidP="00D473DD">
            <w:pPr>
              <w:rPr>
                <w:rFonts w:ascii="Times New Roman" w:hAnsi="Times New Roman" w:cs="Times New Roman"/>
                <w:sz w:val="18"/>
                <w:szCs w:val="18"/>
              </w:rPr>
            </w:pPr>
            <w:r w:rsidRPr="008D522A">
              <w:rPr>
                <w:rFonts w:ascii="Times New Roman" w:hAnsi="Times New Roman" w:cs="Times New Roman"/>
                <w:sz w:val="18"/>
                <w:szCs w:val="18"/>
              </w:rPr>
              <w:t>74% of undergraduate students will have their basic needs met by Fall 2022</w:t>
            </w:r>
          </w:p>
        </w:tc>
        <w:tc>
          <w:tcPr>
            <w:tcW w:w="705" w:type="pct"/>
          </w:tcPr>
          <w:p w14:paraId="76FDC738" w14:textId="77777777" w:rsidR="00E13C40" w:rsidRPr="008D522A" w:rsidRDefault="002A4054" w:rsidP="00D473DD">
            <w:pPr>
              <w:rPr>
                <w:rFonts w:ascii="Times New Roman" w:hAnsi="Times New Roman" w:cs="Times New Roman"/>
                <w:sz w:val="18"/>
                <w:szCs w:val="18"/>
              </w:rPr>
            </w:pPr>
            <w:r w:rsidRPr="008D522A">
              <w:rPr>
                <w:rFonts w:ascii="Times New Roman" w:hAnsi="Times New Roman" w:cs="Times New Roman"/>
                <w:sz w:val="18"/>
                <w:szCs w:val="18"/>
              </w:rPr>
              <w:t>75% of undergraduate students will have their basic needs met by Fall 2023</w:t>
            </w:r>
          </w:p>
        </w:tc>
        <w:tc>
          <w:tcPr>
            <w:tcW w:w="592" w:type="pct"/>
            <w:shd w:val="clear" w:color="auto" w:fill="auto"/>
          </w:tcPr>
          <w:p w14:paraId="00D0AC07" w14:textId="77777777" w:rsidR="00E13C40" w:rsidRPr="008D522A" w:rsidRDefault="002A4054" w:rsidP="003879A4">
            <w:pPr>
              <w:rPr>
                <w:rFonts w:ascii="Times New Roman" w:hAnsi="Times New Roman" w:cs="Times New Roman"/>
                <w:sz w:val="18"/>
                <w:szCs w:val="18"/>
              </w:rPr>
            </w:pPr>
            <w:r w:rsidRPr="008D522A">
              <w:rPr>
                <w:rFonts w:ascii="Times New Roman" w:hAnsi="Times New Roman" w:cs="Times New Roman"/>
                <w:sz w:val="18"/>
                <w:szCs w:val="18"/>
              </w:rPr>
              <w:t>Low academic performance, Low graduation rates, Low retention rates</w:t>
            </w:r>
          </w:p>
        </w:tc>
      </w:tr>
      <w:tr w:rsidR="005D7F71" w:rsidRPr="0026778B" w14:paraId="7723E67A" w14:textId="77777777" w:rsidTr="00DD10C8">
        <w:tc>
          <w:tcPr>
            <w:tcW w:w="893" w:type="pct"/>
          </w:tcPr>
          <w:p w14:paraId="01CF4CF1" w14:textId="77777777" w:rsidR="005D7F71" w:rsidRPr="008D522A" w:rsidRDefault="002A4054" w:rsidP="00DD10C8">
            <w:pPr>
              <w:rPr>
                <w:rFonts w:ascii="Times New Roman" w:hAnsi="Times New Roman" w:cs="Times New Roman"/>
                <w:sz w:val="18"/>
                <w:szCs w:val="18"/>
              </w:rPr>
            </w:pPr>
            <w:r w:rsidRPr="008D522A">
              <w:rPr>
                <w:rFonts w:ascii="Times New Roman" w:hAnsi="Times New Roman" w:cs="Times New Roman"/>
                <w:b/>
                <w:sz w:val="18"/>
                <w:szCs w:val="18"/>
              </w:rPr>
              <w:t>Obj 6</w:t>
            </w:r>
            <w:r w:rsidR="005D7F71" w:rsidRPr="008D522A">
              <w:rPr>
                <w:rFonts w:ascii="Times New Roman" w:hAnsi="Times New Roman" w:cs="Times New Roman"/>
                <w:b/>
                <w:sz w:val="18"/>
                <w:szCs w:val="18"/>
              </w:rPr>
              <w:t>:</w:t>
            </w:r>
            <w:r w:rsidR="005D7F71" w:rsidRPr="008D522A">
              <w:rPr>
                <w:rFonts w:ascii="Times New Roman" w:hAnsi="Times New Roman" w:cs="Times New Roman"/>
                <w:sz w:val="18"/>
                <w:szCs w:val="18"/>
              </w:rPr>
              <w:t xml:space="preserve"> Increase student satisfaction with</w:t>
            </w:r>
            <w:r w:rsidR="00DD10C8" w:rsidRPr="008D522A">
              <w:rPr>
                <w:rFonts w:ascii="Times New Roman" w:hAnsi="Times New Roman" w:cs="Times New Roman"/>
                <w:sz w:val="18"/>
                <w:szCs w:val="18"/>
              </w:rPr>
              <w:t xml:space="preserve"> student support services to 70.6% (Baseline = 60.6%) </w:t>
            </w:r>
          </w:p>
        </w:tc>
        <w:tc>
          <w:tcPr>
            <w:tcW w:w="702" w:type="pct"/>
          </w:tcPr>
          <w:p w14:paraId="08C75B46" w14:textId="77777777" w:rsidR="005D7F71" w:rsidRPr="008D522A" w:rsidRDefault="003879A4" w:rsidP="00D473DD">
            <w:pPr>
              <w:rPr>
                <w:rFonts w:ascii="Times New Roman" w:hAnsi="Times New Roman" w:cs="Times New Roman"/>
                <w:sz w:val="18"/>
                <w:szCs w:val="18"/>
              </w:rPr>
            </w:pPr>
            <w:r w:rsidRPr="008D522A">
              <w:rPr>
                <w:rFonts w:ascii="Times New Roman" w:hAnsi="Times New Roman" w:cs="Times New Roman"/>
                <w:i/>
                <w:sz w:val="18"/>
                <w:szCs w:val="18"/>
              </w:rPr>
              <w:t>This objective will be measured beginning in Year 2</w:t>
            </w:r>
          </w:p>
        </w:tc>
        <w:tc>
          <w:tcPr>
            <w:tcW w:w="702" w:type="pct"/>
          </w:tcPr>
          <w:p w14:paraId="630535DE" w14:textId="77777777" w:rsidR="005D7F71" w:rsidRPr="008D522A" w:rsidRDefault="00DD10C8" w:rsidP="00D473DD">
            <w:pPr>
              <w:rPr>
                <w:rFonts w:ascii="Times New Roman" w:hAnsi="Times New Roman" w:cs="Times New Roman"/>
                <w:sz w:val="18"/>
                <w:szCs w:val="18"/>
              </w:rPr>
            </w:pPr>
            <w:r w:rsidRPr="008D522A">
              <w:rPr>
                <w:rFonts w:ascii="Times New Roman" w:hAnsi="Times New Roman" w:cs="Times New Roman"/>
                <w:sz w:val="18"/>
                <w:szCs w:val="18"/>
              </w:rPr>
              <w:t>62.6%</w:t>
            </w:r>
            <w:r w:rsidR="005D7F71" w:rsidRPr="008D522A">
              <w:rPr>
                <w:rFonts w:ascii="Times New Roman" w:hAnsi="Times New Roman" w:cs="Times New Roman"/>
                <w:sz w:val="18"/>
                <w:szCs w:val="18"/>
              </w:rPr>
              <w:t xml:space="preserve"> of students are satisfied with student support services</w:t>
            </w:r>
          </w:p>
        </w:tc>
        <w:tc>
          <w:tcPr>
            <w:tcW w:w="702" w:type="pct"/>
            <w:shd w:val="clear" w:color="auto" w:fill="auto"/>
          </w:tcPr>
          <w:p w14:paraId="59F06146" w14:textId="77777777" w:rsidR="005D7F71" w:rsidRPr="008D522A" w:rsidRDefault="00DD10C8" w:rsidP="00D473DD">
            <w:pPr>
              <w:rPr>
                <w:rFonts w:ascii="Times New Roman" w:hAnsi="Times New Roman" w:cs="Times New Roman"/>
                <w:sz w:val="18"/>
                <w:szCs w:val="18"/>
              </w:rPr>
            </w:pPr>
            <w:r w:rsidRPr="008D522A">
              <w:rPr>
                <w:rFonts w:ascii="Times New Roman" w:hAnsi="Times New Roman" w:cs="Times New Roman"/>
                <w:sz w:val="18"/>
                <w:szCs w:val="18"/>
              </w:rPr>
              <w:t xml:space="preserve">65% </w:t>
            </w:r>
            <w:r w:rsidR="005D7F71" w:rsidRPr="008D522A">
              <w:rPr>
                <w:rFonts w:ascii="Times New Roman" w:hAnsi="Times New Roman" w:cs="Times New Roman"/>
                <w:sz w:val="18"/>
                <w:szCs w:val="18"/>
              </w:rPr>
              <w:t>of students are satisfied with student support services</w:t>
            </w:r>
          </w:p>
        </w:tc>
        <w:tc>
          <w:tcPr>
            <w:tcW w:w="702" w:type="pct"/>
            <w:shd w:val="clear" w:color="auto" w:fill="auto"/>
          </w:tcPr>
          <w:p w14:paraId="75D0B0F7" w14:textId="77777777" w:rsidR="005D7F71" w:rsidRPr="008D522A" w:rsidRDefault="00DD10C8" w:rsidP="00D473DD">
            <w:pPr>
              <w:rPr>
                <w:rFonts w:ascii="Times New Roman" w:hAnsi="Times New Roman" w:cs="Times New Roman"/>
                <w:sz w:val="18"/>
                <w:szCs w:val="18"/>
              </w:rPr>
            </w:pPr>
            <w:r w:rsidRPr="008D522A">
              <w:rPr>
                <w:rFonts w:ascii="Times New Roman" w:hAnsi="Times New Roman" w:cs="Times New Roman"/>
                <w:sz w:val="18"/>
                <w:szCs w:val="18"/>
              </w:rPr>
              <w:t>68%</w:t>
            </w:r>
            <w:r w:rsidR="005D7F71" w:rsidRPr="008D522A">
              <w:rPr>
                <w:rFonts w:ascii="Times New Roman" w:hAnsi="Times New Roman" w:cs="Times New Roman"/>
                <w:sz w:val="18"/>
                <w:szCs w:val="18"/>
              </w:rPr>
              <w:t xml:space="preserve"> of students are satisfied with student support services</w:t>
            </w:r>
          </w:p>
        </w:tc>
        <w:tc>
          <w:tcPr>
            <w:tcW w:w="705" w:type="pct"/>
          </w:tcPr>
          <w:p w14:paraId="6221DB34" w14:textId="77777777" w:rsidR="005D7F71" w:rsidRPr="008D522A" w:rsidRDefault="00DD10C8" w:rsidP="00D473DD">
            <w:pPr>
              <w:rPr>
                <w:rFonts w:ascii="Times New Roman" w:hAnsi="Times New Roman" w:cs="Times New Roman"/>
                <w:sz w:val="18"/>
                <w:szCs w:val="18"/>
              </w:rPr>
            </w:pPr>
            <w:r w:rsidRPr="008D522A">
              <w:rPr>
                <w:rFonts w:ascii="Times New Roman" w:hAnsi="Times New Roman" w:cs="Times New Roman"/>
                <w:sz w:val="18"/>
                <w:szCs w:val="18"/>
              </w:rPr>
              <w:t>70.6%</w:t>
            </w:r>
            <w:r w:rsidR="005D7F71" w:rsidRPr="008D522A">
              <w:rPr>
                <w:rFonts w:ascii="Times New Roman" w:hAnsi="Times New Roman" w:cs="Times New Roman"/>
                <w:sz w:val="18"/>
                <w:szCs w:val="18"/>
              </w:rPr>
              <w:t xml:space="preserve"> of students are satisfied with student support services</w:t>
            </w:r>
          </w:p>
        </w:tc>
        <w:tc>
          <w:tcPr>
            <w:tcW w:w="592" w:type="pct"/>
            <w:shd w:val="clear" w:color="auto" w:fill="auto"/>
          </w:tcPr>
          <w:p w14:paraId="47E35440" w14:textId="77777777" w:rsidR="005D7F71" w:rsidRPr="008D522A" w:rsidRDefault="00FC46C0" w:rsidP="00FC46C0">
            <w:pPr>
              <w:rPr>
                <w:rFonts w:ascii="Times New Roman" w:hAnsi="Times New Roman" w:cs="Times New Roman"/>
                <w:sz w:val="18"/>
                <w:szCs w:val="18"/>
              </w:rPr>
            </w:pPr>
            <w:r w:rsidRPr="008D522A">
              <w:rPr>
                <w:rFonts w:ascii="Times New Roman" w:hAnsi="Times New Roman" w:cs="Times New Roman"/>
                <w:sz w:val="18"/>
                <w:szCs w:val="18"/>
              </w:rPr>
              <w:t>Fragmented</w:t>
            </w:r>
            <w:r w:rsidR="005D7F71" w:rsidRPr="008D522A">
              <w:rPr>
                <w:rFonts w:ascii="Times New Roman" w:hAnsi="Times New Roman" w:cs="Times New Roman"/>
                <w:sz w:val="18"/>
                <w:szCs w:val="18"/>
              </w:rPr>
              <w:t xml:space="preserve"> services leading to low retention rates</w:t>
            </w:r>
          </w:p>
        </w:tc>
      </w:tr>
    </w:tbl>
    <w:p w14:paraId="374DBE3F" w14:textId="77777777" w:rsidR="005D7F71" w:rsidRDefault="005D7F71" w:rsidP="0018080F">
      <w:pPr>
        <w:pStyle w:val="ListParagraph"/>
        <w:rPr>
          <w:rFonts w:ascii="Times New Roman" w:hAnsi="Times New Roman" w:cs="Times New Roman"/>
          <w:sz w:val="24"/>
          <w:szCs w:val="24"/>
        </w:rPr>
        <w:sectPr w:rsidR="005D7F71" w:rsidSect="00CD671B">
          <w:pgSz w:w="15840" w:h="12240" w:orient="landscape"/>
          <w:pgMar w:top="1440" w:right="1440" w:bottom="1440" w:left="1440" w:header="720" w:footer="720" w:gutter="0"/>
          <w:cols w:space="720"/>
          <w:docGrid w:linePitch="360"/>
        </w:sectPr>
      </w:pPr>
    </w:p>
    <w:p w14:paraId="3C884E54" w14:textId="77777777" w:rsidR="00B459E5" w:rsidRPr="00146E08" w:rsidRDefault="00146E08" w:rsidP="00146E08">
      <w:pPr>
        <w:pStyle w:val="Heading1"/>
        <w:spacing w:after="240"/>
      </w:pPr>
      <w:bookmarkStart w:id="12" w:name="_Toc479681147"/>
      <w:r>
        <w:lastRenderedPageBreak/>
        <w:t xml:space="preserve">D. </w:t>
      </w:r>
      <w:r w:rsidR="00B459E5" w:rsidRPr="00146E08">
        <w:t>Implementation Strategy (20 points)</w:t>
      </w:r>
      <w:bookmarkEnd w:id="12"/>
    </w:p>
    <w:p w14:paraId="5431C561" w14:textId="77777777" w:rsidR="00AB1809" w:rsidRPr="00BC230C" w:rsidRDefault="004E2AB4" w:rsidP="00BC230C">
      <w:pPr>
        <w:pStyle w:val="Heading2"/>
        <w:jc w:val="center"/>
        <w:rPr>
          <w:u w:val="none"/>
        </w:rPr>
      </w:pPr>
      <w:bookmarkStart w:id="13" w:name="_Toc479681148"/>
      <w:r w:rsidRPr="00BC230C">
        <w:rPr>
          <w:u w:val="none"/>
        </w:rPr>
        <w:t>D</w:t>
      </w:r>
      <w:r w:rsidR="00AB1809" w:rsidRPr="00BC230C">
        <w:rPr>
          <w:u w:val="none"/>
        </w:rPr>
        <w:t>1. Comprehensive Implementation Strategy</w:t>
      </w:r>
      <w:r w:rsidR="00BA031D" w:rsidRPr="00BC230C">
        <w:rPr>
          <w:u w:val="none"/>
        </w:rPr>
        <w:t xml:space="preserve"> and </w:t>
      </w:r>
      <w:r w:rsidRPr="00BC230C">
        <w:rPr>
          <w:u w:val="none"/>
        </w:rPr>
        <w:t>D</w:t>
      </w:r>
      <w:r w:rsidR="00BA031D" w:rsidRPr="00BC230C">
        <w:rPr>
          <w:u w:val="none"/>
        </w:rPr>
        <w:t>2. Strategy Rationale</w:t>
      </w:r>
      <w:bookmarkEnd w:id="13"/>
    </w:p>
    <w:p w14:paraId="146E046A" w14:textId="56DB430F" w:rsidR="00AB1809" w:rsidRDefault="00AB1809" w:rsidP="00E81A94">
      <w:pPr>
        <w:spacing w:after="0" w:line="480" w:lineRule="auto"/>
        <w:ind w:firstLine="720"/>
        <w:rPr>
          <w:rFonts w:ascii="Times New Roman" w:hAnsi="Times New Roman" w:cs="Times New Roman"/>
          <w:sz w:val="24"/>
          <w:szCs w:val="24"/>
        </w:rPr>
      </w:pPr>
      <w:r w:rsidRPr="00AB1809">
        <w:rPr>
          <w:rFonts w:ascii="Times New Roman" w:hAnsi="Times New Roman" w:cs="Times New Roman"/>
          <w:sz w:val="24"/>
          <w:szCs w:val="24"/>
        </w:rPr>
        <w:t xml:space="preserve">The purpose of this </w:t>
      </w:r>
      <w:r>
        <w:rPr>
          <w:rFonts w:ascii="Times New Roman" w:hAnsi="Times New Roman" w:cs="Times New Roman"/>
          <w:sz w:val="24"/>
          <w:szCs w:val="24"/>
        </w:rPr>
        <w:t>project is to</w:t>
      </w:r>
      <w:r w:rsidR="00E81A94">
        <w:rPr>
          <w:rFonts w:ascii="Times New Roman" w:hAnsi="Times New Roman" w:cs="Times New Roman"/>
          <w:sz w:val="24"/>
          <w:szCs w:val="24"/>
        </w:rPr>
        <w:t xml:space="preserve"> increase</w:t>
      </w:r>
      <w:r w:rsidR="009453CF">
        <w:rPr>
          <w:rFonts w:ascii="Times New Roman" w:hAnsi="Times New Roman" w:cs="Times New Roman"/>
          <w:sz w:val="24"/>
          <w:szCs w:val="24"/>
        </w:rPr>
        <w:t xml:space="preserve"> student success,</w:t>
      </w:r>
      <w:r w:rsidR="00E81A94">
        <w:rPr>
          <w:rFonts w:ascii="Times New Roman" w:hAnsi="Times New Roman" w:cs="Times New Roman"/>
          <w:sz w:val="24"/>
          <w:szCs w:val="24"/>
        </w:rPr>
        <w:t xml:space="preserve"> retention</w:t>
      </w:r>
      <w:r w:rsidR="009453CF">
        <w:rPr>
          <w:rFonts w:ascii="Times New Roman" w:hAnsi="Times New Roman" w:cs="Times New Roman"/>
          <w:sz w:val="24"/>
          <w:szCs w:val="24"/>
        </w:rPr>
        <w:t>,</w:t>
      </w:r>
      <w:r w:rsidR="00E81A94">
        <w:rPr>
          <w:rFonts w:ascii="Times New Roman" w:hAnsi="Times New Roman" w:cs="Times New Roman"/>
          <w:sz w:val="24"/>
          <w:szCs w:val="24"/>
        </w:rPr>
        <w:t xml:space="preserve"> and persistence rates of at-risk students at SCSU </w:t>
      </w:r>
      <w:r>
        <w:rPr>
          <w:rFonts w:ascii="Times New Roman" w:hAnsi="Times New Roman" w:cs="Times New Roman"/>
          <w:sz w:val="24"/>
          <w:szCs w:val="24"/>
        </w:rPr>
        <w:t xml:space="preserve">by (1) </w:t>
      </w:r>
      <w:r w:rsidR="005C1DB2">
        <w:rPr>
          <w:rFonts w:ascii="Times New Roman" w:hAnsi="Times New Roman" w:cs="Times New Roman"/>
          <w:sz w:val="24"/>
          <w:szCs w:val="24"/>
        </w:rPr>
        <w:t>e</w:t>
      </w:r>
      <w:r>
        <w:rPr>
          <w:rFonts w:ascii="Times New Roman" w:hAnsi="Times New Roman" w:cs="Times New Roman"/>
          <w:sz w:val="24"/>
          <w:szCs w:val="24"/>
        </w:rPr>
        <w:t>nhancing</w:t>
      </w:r>
      <w:r w:rsidR="00E81A94">
        <w:rPr>
          <w:rFonts w:ascii="Times New Roman" w:hAnsi="Times New Roman" w:cs="Times New Roman"/>
          <w:sz w:val="24"/>
          <w:szCs w:val="24"/>
        </w:rPr>
        <w:t xml:space="preserve"> and improving the </w:t>
      </w:r>
      <w:r>
        <w:rPr>
          <w:rFonts w:ascii="Times New Roman" w:hAnsi="Times New Roman" w:cs="Times New Roman"/>
          <w:sz w:val="24"/>
          <w:szCs w:val="24"/>
        </w:rPr>
        <w:t>services</w:t>
      </w:r>
      <w:r w:rsidR="00E81A94">
        <w:rPr>
          <w:rFonts w:ascii="Times New Roman" w:hAnsi="Times New Roman" w:cs="Times New Roman"/>
          <w:sz w:val="24"/>
          <w:szCs w:val="24"/>
        </w:rPr>
        <w:t xml:space="preserve"> </w:t>
      </w:r>
      <w:r w:rsidR="000C7FD5">
        <w:rPr>
          <w:rFonts w:ascii="Times New Roman" w:hAnsi="Times New Roman" w:cs="Times New Roman"/>
          <w:sz w:val="24"/>
          <w:szCs w:val="24"/>
        </w:rPr>
        <w:t xml:space="preserve">by </w:t>
      </w:r>
      <w:r w:rsidR="00EE08ED">
        <w:rPr>
          <w:rFonts w:ascii="Times New Roman" w:hAnsi="Times New Roman" w:cs="Times New Roman"/>
          <w:sz w:val="24"/>
          <w:szCs w:val="24"/>
        </w:rPr>
        <w:t xml:space="preserve">targeting and providing specific support to </w:t>
      </w:r>
      <w:r w:rsidR="007C475E">
        <w:rPr>
          <w:rFonts w:ascii="Times New Roman" w:hAnsi="Times New Roman" w:cs="Times New Roman"/>
          <w:sz w:val="24"/>
          <w:szCs w:val="24"/>
        </w:rPr>
        <w:t>higher</w:t>
      </w:r>
      <w:r w:rsidR="008E65C8">
        <w:rPr>
          <w:rFonts w:ascii="Times New Roman" w:hAnsi="Times New Roman" w:cs="Times New Roman"/>
          <w:sz w:val="24"/>
          <w:szCs w:val="24"/>
        </w:rPr>
        <w:t>-</w:t>
      </w:r>
      <w:r w:rsidR="007C475E">
        <w:rPr>
          <w:rFonts w:ascii="Times New Roman" w:hAnsi="Times New Roman" w:cs="Times New Roman"/>
          <w:sz w:val="24"/>
          <w:szCs w:val="24"/>
        </w:rPr>
        <w:t>risk</w:t>
      </w:r>
      <w:r w:rsidR="00EE08ED">
        <w:rPr>
          <w:rFonts w:ascii="Times New Roman" w:hAnsi="Times New Roman" w:cs="Times New Roman"/>
          <w:sz w:val="24"/>
          <w:szCs w:val="24"/>
        </w:rPr>
        <w:t xml:space="preserve"> student populations</w:t>
      </w:r>
      <w:r w:rsidR="00E81A94">
        <w:rPr>
          <w:rFonts w:ascii="Times New Roman" w:hAnsi="Times New Roman" w:cs="Times New Roman"/>
          <w:sz w:val="24"/>
          <w:szCs w:val="24"/>
        </w:rPr>
        <w:t xml:space="preserve"> and through the development of the Opportunity Center</w:t>
      </w:r>
      <w:r w:rsidR="005C1DB2">
        <w:rPr>
          <w:rFonts w:ascii="Times New Roman" w:hAnsi="Times New Roman" w:cs="Times New Roman"/>
          <w:sz w:val="24"/>
          <w:szCs w:val="24"/>
        </w:rPr>
        <w:t>,</w:t>
      </w:r>
      <w:r w:rsidR="00E81A94">
        <w:rPr>
          <w:rFonts w:ascii="Times New Roman" w:hAnsi="Times New Roman" w:cs="Times New Roman"/>
          <w:sz w:val="24"/>
          <w:szCs w:val="24"/>
        </w:rPr>
        <w:t xml:space="preserve"> and (2) </w:t>
      </w:r>
      <w:r w:rsidR="005C1DB2">
        <w:rPr>
          <w:rFonts w:ascii="Times New Roman" w:hAnsi="Times New Roman" w:cs="Times New Roman"/>
          <w:sz w:val="24"/>
          <w:szCs w:val="24"/>
        </w:rPr>
        <w:t>d</w:t>
      </w:r>
      <w:r w:rsidR="00E81A94">
        <w:rPr>
          <w:rFonts w:ascii="Times New Roman" w:hAnsi="Times New Roman" w:cs="Times New Roman"/>
          <w:sz w:val="24"/>
          <w:szCs w:val="24"/>
        </w:rPr>
        <w:t xml:space="preserve">eveloping and implementing the Southern Success Center, where students will receive friendly, coordinated support from five the areas dedicated to this level of service, care, and problem-solving: the ASC, FYE, and New Student and Sophomore Programs (NSSP), Office of Career and Professional Development (OCPD), and Academic Advising (AA). </w:t>
      </w:r>
    </w:p>
    <w:p w14:paraId="5BAC18BE" w14:textId="367BF072" w:rsidR="00E81A94" w:rsidRPr="00BC230C" w:rsidRDefault="00C1082E" w:rsidP="00E81A94">
      <w:pPr>
        <w:pStyle w:val="Heading3"/>
        <w:spacing w:after="240"/>
      </w:pPr>
      <w:bookmarkStart w:id="14" w:name="_Toc479681150"/>
      <w:bookmarkStart w:id="15" w:name="_Toc479681149"/>
      <w:r>
        <w:rPr>
          <w:rStyle w:val="Heading3Char"/>
          <w:b/>
        </w:rPr>
        <w:t>Strategy 1</w:t>
      </w:r>
      <w:r w:rsidR="00AE117D">
        <w:rPr>
          <w:rStyle w:val="Heading3Char"/>
          <w:b/>
        </w:rPr>
        <w:t xml:space="preserve">: Improve </w:t>
      </w:r>
      <w:r w:rsidR="005C1DB2">
        <w:rPr>
          <w:rStyle w:val="Heading3Char"/>
          <w:b/>
        </w:rPr>
        <w:t>s</w:t>
      </w:r>
      <w:r w:rsidR="00AE117D">
        <w:rPr>
          <w:rStyle w:val="Heading3Char"/>
          <w:b/>
        </w:rPr>
        <w:t xml:space="preserve">tudent </w:t>
      </w:r>
      <w:r w:rsidR="005C1DB2">
        <w:rPr>
          <w:rStyle w:val="Heading3Char"/>
          <w:b/>
        </w:rPr>
        <w:t>s</w:t>
      </w:r>
      <w:r w:rsidR="00AE117D">
        <w:rPr>
          <w:rStyle w:val="Heading3Char"/>
          <w:b/>
        </w:rPr>
        <w:t xml:space="preserve">ervices </w:t>
      </w:r>
      <w:r w:rsidR="00B6499B">
        <w:rPr>
          <w:rStyle w:val="Heading3Char"/>
          <w:b/>
        </w:rPr>
        <w:t>f</w:t>
      </w:r>
      <w:r w:rsidR="00AE117D">
        <w:rPr>
          <w:rStyle w:val="Heading3Char"/>
          <w:b/>
        </w:rPr>
        <w:t xml:space="preserve">or </w:t>
      </w:r>
      <w:r w:rsidR="005C1DB2">
        <w:rPr>
          <w:rStyle w:val="Heading3Char"/>
          <w:b/>
        </w:rPr>
        <w:t>a</w:t>
      </w:r>
      <w:r w:rsidR="00AE117D">
        <w:rPr>
          <w:rStyle w:val="Heading3Char"/>
          <w:b/>
        </w:rPr>
        <w:t>t-</w:t>
      </w:r>
      <w:r w:rsidR="005C1DB2">
        <w:rPr>
          <w:rStyle w:val="Heading3Char"/>
          <w:b/>
        </w:rPr>
        <w:t>r</w:t>
      </w:r>
      <w:r w:rsidR="00AE117D">
        <w:rPr>
          <w:rStyle w:val="Heading3Char"/>
          <w:b/>
        </w:rPr>
        <w:t xml:space="preserve">isk </w:t>
      </w:r>
      <w:r w:rsidR="005C1DB2">
        <w:rPr>
          <w:rStyle w:val="Heading3Char"/>
          <w:b/>
        </w:rPr>
        <w:t>students through e</w:t>
      </w:r>
      <w:r w:rsidR="00E81A94" w:rsidRPr="00BC230C">
        <w:rPr>
          <w:rStyle w:val="Heading3Char"/>
          <w:b/>
        </w:rPr>
        <w:t xml:space="preserve">nhanced Academic Success Center </w:t>
      </w:r>
      <w:r w:rsidR="005C1DB2">
        <w:rPr>
          <w:rStyle w:val="Heading3Char"/>
          <w:b/>
        </w:rPr>
        <w:t>s</w:t>
      </w:r>
      <w:r w:rsidR="00E81A94" w:rsidRPr="00BC230C">
        <w:rPr>
          <w:rStyle w:val="Heading3Char"/>
          <w:b/>
        </w:rPr>
        <w:t>ervices</w:t>
      </w:r>
      <w:bookmarkEnd w:id="14"/>
      <w:r w:rsidR="009453CF">
        <w:rPr>
          <w:rStyle w:val="Heading3Char"/>
          <w:b/>
        </w:rPr>
        <w:t xml:space="preserve"> and the creation of the Opportunity Center</w:t>
      </w:r>
      <w:r w:rsidR="005C1DB2">
        <w:rPr>
          <w:rStyle w:val="Heading3Char"/>
          <w:b/>
        </w:rPr>
        <w:t>.</w:t>
      </w:r>
    </w:p>
    <w:p w14:paraId="743E20BD" w14:textId="6541EB1D" w:rsidR="00ED2893" w:rsidRDefault="00ED2893" w:rsidP="00E81A9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038ED">
        <w:rPr>
          <w:rFonts w:ascii="Times New Roman" w:hAnsi="Times New Roman" w:cs="Times New Roman"/>
          <w:sz w:val="24"/>
          <w:szCs w:val="24"/>
        </w:rPr>
        <w:t>National data suggest</w:t>
      </w:r>
      <w:r w:rsidR="008D522A">
        <w:rPr>
          <w:rFonts w:ascii="Times New Roman" w:hAnsi="Times New Roman" w:cs="Times New Roman"/>
          <w:sz w:val="24"/>
          <w:szCs w:val="24"/>
        </w:rPr>
        <w:t xml:space="preserve"> two important factors putting students at risk for poor performance and departure</w:t>
      </w:r>
      <w:r w:rsidR="00A038ED">
        <w:rPr>
          <w:rFonts w:ascii="Times New Roman" w:hAnsi="Times New Roman" w:cs="Times New Roman"/>
          <w:sz w:val="24"/>
          <w:szCs w:val="24"/>
        </w:rPr>
        <w:t>: (1) Physical needs not being met</w:t>
      </w:r>
      <w:r w:rsidR="008E65C8">
        <w:rPr>
          <w:rFonts w:ascii="Times New Roman" w:hAnsi="Times New Roman" w:cs="Times New Roman"/>
          <w:sz w:val="24"/>
          <w:szCs w:val="24"/>
        </w:rPr>
        <w:t>,</w:t>
      </w:r>
      <w:r w:rsidR="00A038ED">
        <w:rPr>
          <w:rFonts w:ascii="Times New Roman" w:hAnsi="Times New Roman" w:cs="Times New Roman"/>
          <w:sz w:val="24"/>
          <w:szCs w:val="24"/>
        </w:rPr>
        <w:t xml:space="preserve"> such as food insecurity and housing insecurity, which leads into academic struggles</w:t>
      </w:r>
      <w:r w:rsidR="00B6499B">
        <w:rPr>
          <w:rFonts w:ascii="Times New Roman" w:hAnsi="Times New Roman" w:cs="Times New Roman"/>
          <w:sz w:val="24"/>
          <w:szCs w:val="24"/>
        </w:rPr>
        <w:t>,</w:t>
      </w:r>
      <w:r w:rsidR="00A038ED">
        <w:rPr>
          <w:rFonts w:ascii="Times New Roman" w:hAnsi="Times New Roman" w:cs="Times New Roman"/>
          <w:sz w:val="24"/>
          <w:szCs w:val="24"/>
        </w:rPr>
        <w:t xml:space="preserve"> and/or (2) </w:t>
      </w:r>
      <w:r w:rsidR="00573E93">
        <w:rPr>
          <w:rFonts w:ascii="Times New Roman" w:hAnsi="Times New Roman" w:cs="Times New Roman"/>
          <w:sz w:val="24"/>
          <w:szCs w:val="24"/>
        </w:rPr>
        <w:t>A</w:t>
      </w:r>
      <w:r w:rsidR="00A038ED">
        <w:rPr>
          <w:rFonts w:ascii="Times New Roman" w:hAnsi="Times New Roman" w:cs="Times New Roman"/>
          <w:sz w:val="24"/>
          <w:szCs w:val="24"/>
        </w:rPr>
        <w:t xml:space="preserve">cademic struggles through </w:t>
      </w:r>
      <w:r w:rsidR="00352A29">
        <w:rPr>
          <w:rFonts w:ascii="Times New Roman" w:hAnsi="Times New Roman" w:cs="Times New Roman"/>
          <w:sz w:val="24"/>
          <w:szCs w:val="24"/>
        </w:rPr>
        <w:t>difficulty with content and insufficient academic skills support</w:t>
      </w:r>
      <w:r w:rsidR="00A038ED">
        <w:rPr>
          <w:rFonts w:ascii="Times New Roman" w:hAnsi="Times New Roman" w:cs="Times New Roman"/>
          <w:sz w:val="24"/>
          <w:szCs w:val="24"/>
        </w:rPr>
        <w:t>.</w:t>
      </w:r>
      <w:r>
        <w:rPr>
          <w:rFonts w:ascii="Times New Roman" w:hAnsi="Times New Roman" w:cs="Times New Roman"/>
          <w:sz w:val="24"/>
          <w:szCs w:val="24"/>
        </w:rPr>
        <w:t xml:space="preserve">  </w:t>
      </w:r>
      <w:r w:rsidR="00E81A94">
        <w:rPr>
          <w:rFonts w:ascii="Times New Roman" w:hAnsi="Times New Roman" w:cs="Times New Roman"/>
          <w:sz w:val="24"/>
          <w:szCs w:val="24"/>
        </w:rPr>
        <w:tab/>
      </w:r>
    </w:p>
    <w:p w14:paraId="0E7AEC32" w14:textId="5CC8949D" w:rsidR="00E81A94" w:rsidRDefault="00E81A94" w:rsidP="00D266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responses to a variety of surveys indicate that they are not receiving the academic support they need (Southern Experience Survey, SSTF Report, 2014).  </w:t>
      </w:r>
      <w:r w:rsidR="00ED2893">
        <w:rPr>
          <w:rFonts w:ascii="Times New Roman" w:hAnsi="Times New Roman" w:cs="Times New Roman"/>
          <w:sz w:val="24"/>
          <w:szCs w:val="24"/>
        </w:rPr>
        <w:t xml:space="preserve">The ASC continues to grow and over the past four years has increased tutoring by 187%, and increased </w:t>
      </w:r>
      <w:r w:rsidR="009E6C2C">
        <w:rPr>
          <w:rFonts w:ascii="Times New Roman" w:hAnsi="Times New Roman" w:cs="Times New Roman"/>
          <w:sz w:val="24"/>
          <w:szCs w:val="24"/>
        </w:rPr>
        <w:t>a</w:t>
      </w:r>
      <w:r w:rsidR="00ED2893">
        <w:rPr>
          <w:rFonts w:ascii="Times New Roman" w:hAnsi="Times New Roman" w:cs="Times New Roman"/>
          <w:sz w:val="24"/>
          <w:szCs w:val="24"/>
        </w:rPr>
        <w:t xml:space="preserve">cademic </w:t>
      </w:r>
      <w:r w:rsidR="009E6C2C">
        <w:rPr>
          <w:rFonts w:ascii="Times New Roman" w:hAnsi="Times New Roman" w:cs="Times New Roman"/>
          <w:sz w:val="24"/>
          <w:szCs w:val="24"/>
        </w:rPr>
        <w:t>s</w:t>
      </w:r>
      <w:r w:rsidR="00ED2893">
        <w:rPr>
          <w:rFonts w:ascii="Times New Roman" w:hAnsi="Times New Roman" w:cs="Times New Roman"/>
          <w:sz w:val="24"/>
          <w:szCs w:val="24"/>
        </w:rPr>
        <w:t xml:space="preserve">uccess </w:t>
      </w:r>
      <w:r w:rsidR="009E6C2C">
        <w:rPr>
          <w:rFonts w:ascii="Times New Roman" w:hAnsi="Times New Roman" w:cs="Times New Roman"/>
          <w:sz w:val="24"/>
          <w:szCs w:val="24"/>
        </w:rPr>
        <w:t>c</w:t>
      </w:r>
      <w:r w:rsidR="00ED2893">
        <w:rPr>
          <w:rFonts w:ascii="Times New Roman" w:hAnsi="Times New Roman" w:cs="Times New Roman"/>
          <w:sz w:val="24"/>
          <w:szCs w:val="24"/>
        </w:rPr>
        <w:t>oaching by 367%</w:t>
      </w:r>
      <w:r>
        <w:rPr>
          <w:rFonts w:ascii="Times New Roman" w:hAnsi="Times New Roman" w:cs="Times New Roman"/>
          <w:sz w:val="24"/>
          <w:szCs w:val="24"/>
        </w:rPr>
        <w:t xml:space="preserve">.  Although student usage of the ASC has grown substantially, data </w:t>
      </w:r>
      <w:r w:rsidR="009E6C2C">
        <w:rPr>
          <w:rFonts w:ascii="Times New Roman" w:hAnsi="Times New Roman" w:cs="Times New Roman"/>
          <w:sz w:val="24"/>
          <w:szCs w:val="24"/>
        </w:rPr>
        <w:t>indicates</w:t>
      </w:r>
      <w:r w:rsidR="00ED2893">
        <w:rPr>
          <w:rFonts w:ascii="Times New Roman" w:hAnsi="Times New Roman" w:cs="Times New Roman"/>
          <w:sz w:val="24"/>
          <w:szCs w:val="24"/>
        </w:rPr>
        <w:t xml:space="preserve"> that the majority of</w:t>
      </w:r>
      <w:r>
        <w:rPr>
          <w:rFonts w:ascii="Times New Roman" w:hAnsi="Times New Roman" w:cs="Times New Roman"/>
          <w:sz w:val="24"/>
          <w:szCs w:val="24"/>
        </w:rPr>
        <w:t xml:space="preserve"> students </w:t>
      </w:r>
      <w:r w:rsidR="00ED2893">
        <w:rPr>
          <w:rFonts w:ascii="Times New Roman" w:hAnsi="Times New Roman" w:cs="Times New Roman"/>
          <w:sz w:val="24"/>
          <w:szCs w:val="24"/>
        </w:rPr>
        <w:t xml:space="preserve">at-risk </w:t>
      </w:r>
      <w:r>
        <w:rPr>
          <w:rFonts w:ascii="Times New Roman" w:hAnsi="Times New Roman" w:cs="Times New Roman"/>
          <w:sz w:val="24"/>
          <w:szCs w:val="24"/>
        </w:rPr>
        <w:t xml:space="preserve">are </w:t>
      </w:r>
      <w:r w:rsidR="00ED2893">
        <w:rPr>
          <w:rFonts w:ascii="Times New Roman" w:hAnsi="Times New Roman" w:cs="Times New Roman"/>
          <w:sz w:val="24"/>
          <w:szCs w:val="24"/>
        </w:rPr>
        <w:t>under-</w:t>
      </w:r>
      <w:r>
        <w:rPr>
          <w:rFonts w:ascii="Times New Roman" w:hAnsi="Times New Roman" w:cs="Times New Roman"/>
          <w:sz w:val="24"/>
          <w:szCs w:val="24"/>
        </w:rPr>
        <w:t>ut</w:t>
      </w:r>
      <w:r w:rsidR="00ED2893">
        <w:rPr>
          <w:rFonts w:ascii="Times New Roman" w:hAnsi="Times New Roman" w:cs="Times New Roman"/>
          <w:sz w:val="24"/>
          <w:szCs w:val="24"/>
        </w:rPr>
        <w:t xml:space="preserve">ilizing these </w:t>
      </w:r>
      <w:r>
        <w:rPr>
          <w:rFonts w:ascii="Times New Roman" w:hAnsi="Times New Roman" w:cs="Times New Roman"/>
          <w:sz w:val="24"/>
          <w:szCs w:val="24"/>
        </w:rPr>
        <w:t>services. In order for the ASC to target more students from the aforementioned populations, enhanced services must be provided</w:t>
      </w:r>
      <w:r w:rsidR="00573E93">
        <w:rPr>
          <w:rFonts w:ascii="Times New Roman" w:hAnsi="Times New Roman" w:cs="Times New Roman"/>
          <w:sz w:val="24"/>
          <w:szCs w:val="24"/>
        </w:rPr>
        <w:t xml:space="preserve">, further partnerships on campus developed, and now the </w:t>
      </w:r>
      <w:r w:rsidR="007A12D5">
        <w:rPr>
          <w:rFonts w:ascii="Times New Roman" w:hAnsi="Times New Roman" w:cs="Times New Roman"/>
          <w:sz w:val="24"/>
          <w:szCs w:val="24"/>
        </w:rPr>
        <w:t>EAB Tool</w:t>
      </w:r>
      <w:r w:rsidR="00573E93">
        <w:rPr>
          <w:rFonts w:ascii="Times New Roman" w:hAnsi="Times New Roman" w:cs="Times New Roman"/>
          <w:sz w:val="24"/>
          <w:szCs w:val="24"/>
        </w:rPr>
        <w:t xml:space="preserve"> better</w:t>
      </w:r>
      <w:r w:rsidR="00CD1128">
        <w:rPr>
          <w:rFonts w:ascii="Times New Roman" w:hAnsi="Times New Roman" w:cs="Times New Roman"/>
          <w:sz w:val="24"/>
          <w:szCs w:val="24"/>
        </w:rPr>
        <w:t>-used to</w:t>
      </w:r>
      <w:r w:rsidR="00573E93">
        <w:rPr>
          <w:rFonts w:ascii="Times New Roman" w:hAnsi="Times New Roman" w:cs="Times New Roman"/>
          <w:sz w:val="24"/>
          <w:szCs w:val="24"/>
        </w:rPr>
        <w:t xml:space="preserve"> target at-risk populations in</w:t>
      </w:r>
      <w:r w:rsidR="00CD1128">
        <w:rPr>
          <w:rFonts w:ascii="Times New Roman" w:hAnsi="Times New Roman" w:cs="Times New Roman"/>
          <w:sz w:val="24"/>
          <w:szCs w:val="24"/>
        </w:rPr>
        <w:t xml:space="preserve"> publicizing</w:t>
      </w:r>
      <w:r w:rsidR="00573E93">
        <w:rPr>
          <w:rFonts w:ascii="Times New Roman" w:hAnsi="Times New Roman" w:cs="Times New Roman"/>
          <w:sz w:val="24"/>
          <w:szCs w:val="24"/>
        </w:rPr>
        <w:t xml:space="preserve"> the </w:t>
      </w:r>
      <w:r w:rsidR="00CD1128">
        <w:rPr>
          <w:rFonts w:ascii="Times New Roman" w:hAnsi="Times New Roman" w:cs="Times New Roman"/>
          <w:sz w:val="24"/>
          <w:szCs w:val="24"/>
        </w:rPr>
        <w:t xml:space="preserve">ASC’s free </w:t>
      </w:r>
      <w:r w:rsidR="00573E93">
        <w:rPr>
          <w:rFonts w:ascii="Times New Roman" w:hAnsi="Times New Roman" w:cs="Times New Roman"/>
          <w:sz w:val="24"/>
          <w:szCs w:val="24"/>
        </w:rPr>
        <w:t>services</w:t>
      </w:r>
      <w:r>
        <w:rPr>
          <w:rFonts w:ascii="Times New Roman" w:hAnsi="Times New Roman" w:cs="Times New Roman"/>
          <w:sz w:val="24"/>
          <w:szCs w:val="24"/>
        </w:rPr>
        <w:t>.</w:t>
      </w:r>
      <w:r w:rsidR="00D26622">
        <w:rPr>
          <w:rFonts w:ascii="Times New Roman" w:hAnsi="Times New Roman" w:cs="Times New Roman"/>
          <w:sz w:val="24"/>
          <w:szCs w:val="24"/>
        </w:rPr>
        <w:t xml:space="preserve"> Additionally, it is evident </w:t>
      </w:r>
      <w:r w:rsidR="009E6C2C">
        <w:rPr>
          <w:rFonts w:ascii="Times New Roman" w:hAnsi="Times New Roman" w:cs="Times New Roman"/>
          <w:sz w:val="24"/>
          <w:szCs w:val="24"/>
        </w:rPr>
        <w:t xml:space="preserve">that </w:t>
      </w:r>
      <w:r w:rsidR="00D26622">
        <w:rPr>
          <w:rFonts w:ascii="Times New Roman" w:hAnsi="Times New Roman" w:cs="Times New Roman"/>
          <w:sz w:val="24"/>
          <w:szCs w:val="24"/>
        </w:rPr>
        <w:t xml:space="preserve">food insecurity and housing insecurity continue to grow </w:t>
      </w:r>
      <w:r w:rsidR="009E6C2C">
        <w:rPr>
          <w:rFonts w:ascii="Times New Roman" w:hAnsi="Times New Roman" w:cs="Times New Roman"/>
          <w:sz w:val="24"/>
          <w:szCs w:val="24"/>
        </w:rPr>
        <w:t>and</w:t>
      </w:r>
      <w:r w:rsidR="00D26622">
        <w:rPr>
          <w:rFonts w:ascii="Times New Roman" w:hAnsi="Times New Roman" w:cs="Times New Roman"/>
          <w:sz w:val="24"/>
          <w:szCs w:val="24"/>
        </w:rPr>
        <w:t xml:space="preserve"> students</w:t>
      </w:r>
      <w:r w:rsidR="00B6499B">
        <w:rPr>
          <w:rFonts w:ascii="Times New Roman" w:hAnsi="Times New Roman" w:cs="Times New Roman"/>
          <w:sz w:val="24"/>
          <w:szCs w:val="24"/>
        </w:rPr>
        <w:t>’</w:t>
      </w:r>
      <w:r w:rsidR="00D26622">
        <w:rPr>
          <w:rFonts w:ascii="Times New Roman" w:hAnsi="Times New Roman" w:cs="Times New Roman"/>
          <w:sz w:val="24"/>
          <w:szCs w:val="24"/>
        </w:rPr>
        <w:t xml:space="preserve"> basic needs </w:t>
      </w:r>
      <w:r w:rsidR="00D26622">
        <w:rPr>
          <w:rFonts w:ascii="Times New Roman" w:hAnsi="Times New Roman" w:cs="Times New Roman"/>
          <w:sz w:val="24"/>
          <w:szCs w:val="24"/>
        </w:rPr>
        <w:lastRenderedPageBreak/>
        <w:t xml:space="preserve">are not being met.  Students struggle academically when they do not have a place to live, are hungry, are unable to afford books, etc.  </w:t>
      </w:r>
      <w:r w:rsidR="00B6499B">
        <w:rPr>
          <w:rFonts w:ascii="Times New Roman" w:hAnsi="Times New Roman" w:cs="Times New Roman"/>
          <w:sz w:val="24"/>
          <w:szCs w:val="24"/>
        </w:rPr>
        <w:t xml:space="preserve">The newly-developed Opportunity Center will </w:t>
      </w:r>
      <w:r w:rsidR="00D26622">
        <w:rPr>
          <w:rFonts w:ascii="Times New Roman" w:hAnsi="Times New Roman" w:cs="Times New Roman"/>
          <w:sz w:val="24"/>
          <w:szCs w:val="24"/>
        </w:rPr>
        <w:t>a</w:t>
      </w:r>
      <w:r w:rsidR="009E6C2C">
        <w:rPr>
          <w:rFonts w:ascii="Times New Roman" w:hAnsi="Times New Roman" w:cs="Times New Roman"/>
          <w:sz w:val="24"/>
          <w:szCs w:val="24"/>
        </w:rPr>
        <w:t>ssist</w:t>
      </w:r>
      <w:r w:rsidR="00D26622">
        <w:rPr>
          <w:rFonts w:ascii="Times New Roman" w:hAnsi="Times New Roman" w:cs="Times New Roman"/>
          <w:sz w:val="24"/>
          <w:szCs w:val="24"/>
        </w:rPr>
        <w:t xml:space="preserve"> students with basic needs</w:t>
      </w:r>
      <w:r w:rsidR="00B6499B">
        <w:rPr>
          <w:rFonts w:ascii="Times New Roman" w:hAnsi="Times New Roman" w:cs="Times New Roman"/>
          <w:sz w:val="24"/>
          <w:szCs w:val="24"/>
        </w:rPr>
        <w:t xml:space="preserve"> and contribute to academic success</w:t>
      </w:r>
      <w:r w:rsidR="00D2662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CC4059F" w14:textId="148AB368" w:rsidR="00E81A94" w:rsidRDefault="00E81A94" w:rsidP="00E81A9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increase student success and </w:t>
      </w:r>
      <w:r w:rsidR="00352A29">
        <w:rPr>
          <w:rFonts w:ascii="Times New Roman" w:hAnsi="Times New Roman" w:cs="Times New Roman"/>
          <w:sz w:val="24"/>
          <w:szCs w:val="24"/>
        </w:rPr>
        <w:t xml:space="preserve">academic </w:t>
      </w:r>
      <w:r>
        <w:rPr>
          <w:rFonts w:ascii="Times New Roman" w:hAnsi="Times New Roman" w:cs="Times New Roman"/>
          <w:sz w:val="24"/>
          <w:szCs w:val="24"/>
        </w:rPr>
        <w:t>persistence</w:t>
      </w:r>
      <w:r w:rsidR="00D26622">
        <w:rPr>
          <w:rFonts w:ascii="Times New Roman" w:hAnsi="Times New Roman" w:cs="Times New Roman"/>
          <w:sz w:val="24"/>
          <w:szCs w:val="24"/>
        </w:rPr>
        <w:t>, the ASC</w:t>
      </w:r>
      <w:r>
        <w:rPr>
          <w:rFonts w:ascii="Times New Roman" w:hAnsi="Times New Roman" w:cs="Times New Roman"/>
          <w:sz w:val="24"/>
          <w:szCs w:val="24"/>
        </w:rPr>
        <w:t xml:space="preserve"> needs to (1)</w:t>
      </w:r>
      <w:r w:rsidR="00D26622">
        <w:rPr>
          <w:rFonts w:ascii="Times New Roman" w:hAnsi="Times New Roman" w:cs="Times New Roman"/>
          <w:sz w:val="24"/>
          <w:szCs w:val="24"/>
        </w:rPr>
        <w:t xml:space="preserve"> </w:t>
      </w:r>
      <w:r w:rsidR="009E6C2C">
        <w:rPr>
          <w:rFonts w:ascii="Times New Roman" w:hAnsi="Times New Roman" w:cs="Times New Roman"/>
          <w:sz w:val="24"/>
          <w:szCs w:val="24"/>
        </w:rPr>
        <w:t>g</w:t>
      </w:r>
      <w:r w:rsidR="00D26622">
        <w:rPr>
          <w:rFonts w:ascii="Times New Roman" w:hAnsi="Times New Roman" w:cs="Times New Roman"/>
          <w:sz w:val="24"/>
          <w:szCs w:val="24"/>
        </w:rPr>
        <w:t>row Peer Academic Leaders Program (PALS)</w:t>
      </w:r>
      <w:r>
        <w:rPr>
          <w:rFonts w:ascii="Times New Roman" w:hAnsi="Times New Roman" w:cs="Times New Roman"/>
          <w:sz w:val="24"/>
          <w:szCs w:val="24"/>
        </w:rPr>
        <w:t xml:space="preserve"> and other course-specific support services</w:t>
      </w:r>
      <w:r w:rsidR="009E6C2C">
        <w:rPr>
          <w:rFonts w:ascii="Times New Roman" w:hAnsi="Times New Roman" w:cs="Times New Roman"/>
          <w:sz w:val="24"/>
          <w:szCs w:val="24"/>
        </w:rPr>
        <w:t>;</w:t>
      </w:r>
      <w:r w:rsidR="00D26622">
        <w:rPr>
          <w:rFonts w:ascii="Times New Roman" w:hAnsi="Times New Roman" w:cs="Times New Roman"/>
          <w:sz w:val="24"/>
          <w:szCs w:val="24"/>
        </w:rPr>
        <w:t xml:space="preserve"> (2</w:t>
      </w:r>
      <w:r>
        <w:rPr>
          <w:rFonts w:ascii="Times New Roman" w:hAnsi="Times New Roman" w:cs="Times New Roman"/>
          <w:sz w:val="24"/>
          <w:szCs w:val="24"/>
        </w:rPr>
        <w:t xml:space="preserve">) </w:t>
      </w:r>
      <w:r w:rsidR="009E6C2C">
        <w:rPr>
          <w:rFonts w:ascii="Times New Roman" w:hAnsi="Times New Roman" w:cs="Times New Roman"/>
          <w:sz w:val="24"/>
          <w:szCs w:val="24"/>
        </w:rPr>
        <w:t>e</w:t>
      </w:r>
      <w:r>
        <w:rPr>
          <w:rFonts w:ascii="Times New Roman" w:hAnsi="Times New Roman" w:cs="Times New Roman"/>
          <w:sz w:val="24"/>
          <w:szCs w:val="24"/>
        </w:rPr>
        <w:t>stablish an early alert system</w:t>
      </w:r>
      <w:r w:rsidR="00D26622">
        <w:rPr>
          <w:rFonts w:ascii="Times New Roman" w:hAnsi="Times New Roman" w:cs="Times New Roman"/>
          <w:sz w:val="24"/>
          <w:szCs w:val="24"/>
        </w:rPr>
        <w:t xml:space="preserve"> to include an ad</w:t>
      </w:r>
      <w:r w:rsidR="00352A29">
        <w:rPr>
          <w:rFonts w:ascii="Times New Roman" w:hAnsi="Times New Roman" w:cs="Times New Roman"/>
          <w:sz w:val="24"/>
          <w:szCs w:val="24"/>
        </w:rPr>
        <w:t>-</w:t>
      </w:r>
      <w:r w:rsidR="00D26622">
        <w:rPr>
          <w:rFonts w:ascii="Times New Roman" w:hAnsi="Times New Roman" w:cs="Times New Roman"/>
          <w:sz w:val="24"/>
          <w:szCs w:val="24"/>
        </w:rPr>
        <w:t>hoc alert system and multiple check points before and during the semesters</w:t>
      </w:r>
      <w:r w:rsidR="00352A29">
        <w:rPr>
          <w:rFonts w:ascii="Times New Roman" w:hAnsi="Times New Roman" w:cs="Times New Roman"/>
          <w:sz w:val="24"/>
          <w:szCs w:val="24"/>
        </w:rPr>
        <w:t>,</w:t>
      </w:r>
      <w:r w:rsidR="00EE3524">
        <w:rPr>
          <w:rFonts w:ascii="Times New Roman" w:hAnsi="Times New Roman" w:cs="Times New Roman"/>
          <w:sz w:val="24"/>
          <w:szCs w:val="24"/>
        </w:rPr>
        <w:t xml:space="preserve"> and offer an intensive summer program to better prepare at-risk students for the transition to SCSU</w:t>
      </w:r>
      <w:r w:rsidR="009E6C2C">
        <w:rPr>
          <w:rFonts w:ascii="Times New Roman" w:hAnsi="Times New Roman" w:cs="Times New Roman"/>
          <w:sz w:val="24"/>
          <w:szCs w:val="24"/>
        </w:rPr>
        <w:t>;</w:t>
      </w:r>
      <w:r w:rsidR="00D26622">
        <w:rPr>
          <w:rFonts w:ascii="Times New Roman" w:hAnsi="Times New Roman" w:cs="Times New Roman"/>
          <w:sz w:val="24"/>
          <w:szCs w:val="24"/>
        </w:rPr>
        <w:t xml:space="preserve"> (3</w:t>
      </w:r>
      <w:r>
        <w:rPr>
          <w:rFonts w:ascii="Times New Roman" w:hAnsi="Times New Roman" w:cs="Times New Roman"/>
          <w:sz w:val="24"/>
          <w:szCs w:val="24"/>
        </w:rPr>
        <w:t xml:space="preserve">) </w:t>
      </w:r>
      <w:r w:rsidR="009E6C2C">
        <w:rPr>
          <w:rFonts w:ascii="Times New Roman" w:hAnsi="Times New Roman" w:cs="Times New Roman"/>
          <w:sz w:val="24"/>
          <w:szCs w:val="24"/>
        </w:rPr>
        <w:t>i</w:t>
      </w:r>
      <w:r>
        <w:rPr>
          <w:rFonts w:ascii="Times New Roman" w:hAnsi="Times New Roman" w:cs="Times New Roman"/>
          <w:sz w:val="24"/>
          <w:szCs w:val="24"/>
        </w:rPr>
        <w:t>ncrease the number of Academic Success Coaches</w:t>
      </w:r>
      <w:r w:rsidR="009E6C2C">
        <w:rPr>
          <w:rFonts w:ascii="Times New Roman" w:hAnsi="Times New Roman" w:cs="Times New Roman"/>
          <w:sz w:val="24"/>
          <w:szCs w:val="24"/>
        </w:rPr>
        <w:t>;</w:t>
      </w:r>
      <w:r>
        <w:rPr>
          <w:rFonts w:ascii="Times New Roman" w:hAnsi="Times New Roman" w:cs="Times New Roman"/>
          <w:sz w:val="24"/>
          <w:szCs w:val="24"/>
        </w:rPr>
        <w:t xml:space="preserve"> </w:t>
      </w:r>
      <w:r w:rsidR="00D26622">
        <w:rPr>
          <w:rFonts w:ascii="Times New Roman" w:hAnsi="Times New Roman" w:cs="Times New Roman"/>
          <w:sz w:val="24"/>
          <w:szCs w:val="24"/>
        </w:rPr>
        <w:t>(4</w:t>
      </w:r>
      <w:r>
        <w:rPr>
          <w:rFonts w:ascii="Times New Roman" w:hAnsi="Times New Roman" w:cs="Times New Roman"/>
          <w:sz w:val="24"/>
          <w:szCs w:val="24"/>
        </w:rPr>
        <w:t xml:space="preserve">) </w:t>
      </w:r>
      <w:r w:rsidR="009E6C2C">
        <w:rPr>
          <w:rFonts w:ascii="Times New Roman" w:hAnsi="Times New Roman" w:cs="Times New Roman"/>
          <w:sz w:val="24"/>
          <w:szCs w:val="24"/>
        </w:rPr>
        <w:t>d</w:t>
      </w:r>
      <w:r>
        <w:rPr>
          <w:rFonts w:ascii="Times New Roman" w:hAnsi="Times New Roman" w:cs="Times New Roman"/>
          <w:sz w:val="24"/>
          <w:szCs w:val="24"/>
        </w:rPr>
        <w:t>evelop a course for students on academic probation</w:t>
      </w:r>
      <w:r w:rsidR="009E6C2C">
        <w:rPr>
          <w:rFonts w:ascii="Times New Roman" w:hAnsi="Times New Roman" w:cs="Times New Roman"/>
          <w:sz w:val="24"/>
          <w:szCs w:val="24"/>
        </w:rPr>
        <w:t>;</w:t>
      </w:r>
      <w:r>
        <w:rPr>
          <w:rFonts w:ascii="Times New Roman" w:hAnsi="Times New Roman" w:cs="Times New Roman"/>
          <w:sz w:val="24"/>
          <w:szCs w:val="24"/>
        </w:rPr>
        <w:t xml:space="preserve"> (</w:t>
      </w:r>
      <w:r w:rsidR="00EE3524">
        <w:rPr>
          <w:rFonts w:ascii="Times New Roman" w:hAnsi="Times New Roman" w:cs="Times New Roman"/>
          <w:sz w:val="24"/>
          <w:szCs w:val="24"/>
        </w:rPr>
        <w:t>5</w:t>
      </w:r>
      <w:r w:rsidR="00D26622">
        <w:rPr>
          <w:rFonts w:ascii="Times New Roman" w:hAnsi="Times New Roman" w:cs="Times New Roman"/>
          <w:sz w:val="24"/>
          <w:szCs w:val="24"/>
        </w:rPr>
        <w:t xml:space="preserve">) </w:t>
      </w:r>
      <w:r w:rsidR="009E6C2C">
        <w:rPr>
          <w:rFonts w:ascii="Times New Roman" w:hAnsi="Times New Roman" w:cs="Times New Roman"/>
          <w:sz w:val="24"/>
          <w:szCs w:val="24"/>
        </w:rPr>
        <w:t>c</w:t>
      </w:r>
      <w:r w:rsidR="00D26622">
        <w:rPr>
          <w:rFonts w:ascii="Times New Roman" w:hAnsi="Times New Roman" w:cs="Times New Roman"/>
          <w:sz w:val="24"/>
          <w:szCs w:val="24"/>
        </w:rPr>
        <w:t>ollaborate with the Math Emporium to of</w:t>
      </w:r>
      <w:r w:rsidR="00EE3524">
        <w:rPr>
          <w:rFonts w:ascii="Times New Roman" w:hAnsi="Times New Roman" w:cs="Times New Roman"/>
          <w:sz w:val="24"/>
          <w:szCs w:val="24"/>
        </w:rPr>
        <w:t>fer needed support</w:t>
      </w:r>
      <w:r w:rsidR="009E6C2C">
        <w:rPr>
          <w:rFonts w:ascii="Times New Roman" w:hAnsi="Times New Roman" w:cs="Times New Roman"/>
          <w:sz w:val="24"/>
          <w:szCs w:val="24"/>
        </w:rPr>
        <w:t>;</w:t>
      </w:r>
      <w:r w:rsidR="00EE3524">
        <w:rPr>
          <w:rFonts w:ascii="Times New Roman" w:hAnsi="Times New Roman" w:cs="Times New Roman"/>
          <w:sz w:val="24"/>
          <w:szCs w:val="24"/>
        </w:rPr>
        <w:t xml:space="preserve"> and</w:t>
      </w:r>
      <w:r w:rsidR="009E6C2C">
        <w:rPr>
          <w:rFonts w:ascii="Times New Roman" w:hAnsi="Times New Roman" w:cs="Times New Roman"/>
          <w:sz w:val="24"/>
          <w:szCs w:val="24"/>
        </w:rPr>
        <w:t>,</w:t>
      </w:r>
      <w:r w:rsidR="00D26622">
        <w:rPr>
          <w:rFonts w:ascii="Times New Roman" w:hAnsi="Times New Roman" w:cs="Times New Roman"/>
          <w:sz w:val="24"/>
          <w:szCs w:val="24"/>
        </w:rPr>
        <w:t xml:space="preserve"> (</w:t>
      </w:r>
      <w:r w:rsidR="00EE3524">
        <w:rPr>
          <w:rFonts w:ascii="Times New Roman" w:hAnsi="Times New Roman" w:cs="Times New Roman"/>
          <w:sz w:val="24"/>
          <w:szCs w:val="24"/>
        </w:rPr>
        <w:t>6</w:t>
      </w:r>
      <w:r w:rsidR="00D26622">
        <w:rPr>
          <w:rFonts w:ascii="Times New Roman" w:hAnsi="Times New Roman" w:cs="Times New Roman"/>
          <w:sz w:val="24"/>
          <w:szCs w:val="24"/>
        </w:rPr>
        <w:t xml:space="preserve">) </w:t>
      </w:r>
      <w:r w:rsidR="009E6C2C">
        <w:rPr>
          <w:rFonts w:ascii="Times New Roman" w:hAnsi="Times New Roman" w:cs="Times New Roman"/>
          <w:sz w:val="24"/>
          <w:szCs w:val="24"/>
        </w:rPr>
        <w:t>d</w:t>
      </w:r>
      <w:r w:rsidR="00D26622">
        <w:rPr>
          <w:rFonts w:ascii="Times New Roman" w:hAnsi="Times New Roman" w:cs="Times New Roman"/>
          <w:sz w:val="24"/>
          <w:szCs w:val="24"/>
        </w:rPr>
        <w:t>evelop the Opportunity Center</w:t>
      </w:r>
      <w:r w:rsidR="009E6C2C">
        <w:rPr>
          <w:rFonts w:ascii="Times New Roman" w:hAnsi="Times New Roman" w:cs="Times New Roman"/>
          <w:sz w:val="24"/>
          <w:szCs w:val="24"/>
        </w:rPr>
        <w:t>.</w:t>
      </w:r>
    </w:p>
    <w:p w14:paraId="271854DE" w14:textId="19DCC8BB" w:rsidR="00E81A94" w:rsidRDefault="00D26622" w:rsidP="00E81A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u w:val="single"/>
        </w:rPr>
        <w:t xml:space="preserve"> (1</w:t>
      </w:r>
      <w:r w:rsidR="00E81A94">
        <w:rPr>
          <w:rFonts w:ascii="Times New Roman" w:hAnsi="Times New Roman" w:cs="Times New Roman"/>
          <w:sz w:val="24"/>
          <w:szCs w:val="24"/>
          <w:u w:val="single"/>
        </w:rPr>
        <w:t xml:space="preserve">) Grow and Innovate </w:t>
      </w:r>
      <w:r>
        <w:rPr>
          <w:rFonts w:ascii="Times New Roman" w:hAnsi="Times New Roman" w:cs="Times New Roman"/>
          <w:sz w:val="24"/>
          <w:szCs w:val="24"/>
          <w:u w:val="single"/>
        </w:rPr>
        <w:t>Peer Academic Lea</w:t>
      </w:r>
      <w:r w:rsidR="007871F2">
        <w:rPr>
          <w:rFonts w:ascii="Times New Roman" w:hAnsi="Times New Roman" w:cs="Times New Roman"/>
          <w:sz w:val="24"/>
          <w:szCs w:val="24"/>
          <w:u w:val="single"/>
        </w:rPr>
        <w:t xml:space="preserve">ders </w:t>
      </w:r>
      <w:r w:rsidR="00352A29">
        <w:rPr>
          <w:rFonts w:ascii="Times New Roman" w:hAnsi="Times New Roman" w:cs="Times New Roman"/>
          <w:sz w:val="24"/>
          <w:szCs w:val="24"/>
          <w:u w:val="single"/>
        </w:rPr>
        <w:t xml:space="preserve">(PALS) </w:t>
      </w:r>
      <w:r w:rsidR="007871F2">
        <w:rPr>
          <w:rFonts w:ascii="Times New Roman" w:hAnsi="Times New Roman" w:cs="Times New Roman"/>
          <w:sz w:val="24"/>
          <w:szCs w:val="24"/>
          <w:u w:val="single"/>
        </w:rPr>
        <w:t>Program</w:t>
      </w:r>
      <w:r w:rsidR="00E81A94">
        <w:rPr>
          <w:rFonts w:ascii="Times New Roman" w:hAnsi="Times New Roman" w:cs="Times New Roman"/>
          <w:sz w:val="24"/>
          <w:szCs w:val="24"/>
        </w:rPr>
        <w:t xml:space="preserve">- </w:t>
      </w:r>
      <w:r w:rsidR="00E81A94" w:rsidRPr="0051147B">
        <w:rPr>
          <w:rFonts w:ascii="Times New Roman" w:hAnsi="Times New Roman" w:cs="Times New Roman"/>
          <w:sz w:val="24"/>
          <w:szCs w:val="24"/>
        </w:rPr>
        <w:t xml:space="preserve">Callahan (2009) introduced the significance of </w:t>
      </w:r>
      <w:r w:rsidR="00E81A94">
        <w:rPr>
          <w:rFonts w:ascii="Times New Roman" w:hAnsi="Times New Roman" w:cs="Times New Roman"/>
          <w:sz w:val="24"/>
          <w:szCs w:val="24"/>
        </w:rPr>
        <w:t>“</w:t>
      </w:r>
      <w:r w:rsidR="00E81A94" w:rsidRPr="0051147B">
        <w:rPr>
          <w:rFonts w:ascii="Times New Roman" w:hAnsi="Times New Roman" w:cs="Times New Roman"/>
          <w:sz w:val="24"/>
          <w:szCs w:val="24"/>
        </w:rPr>
        <w:t>academic-centered peer interactions as a major element contributing to undergraduate students’ academic su</w:t>
      </w:r>
      <w:r w:rsidR="00E81A94">
        <w:rPr>
          <w:rFonts w:ascii="Times New Roman" w:hAnsi="Times New Roman" w:cs="Times New Roman"/>
          <w:sz w:val="24"/>
          <w:szCs w:val="24"/>
        </w:rPr>
        <w:t xml:space="preserve">ccess and retention.” Programs such as </w:t>
      </w:r>
      <w:r w:rsidR="007871F2">
        <w:rPr>
          <w:rFonts w:ascii="Times New Roman" w:hAnsi="Times New Roman" w:cs="Times New Roman"/>
          <w:sz w:val="24"/>
          <w:szCs w:val="24"/>
        </w:rPr>
        <w:t>PALS</w:t>
      </w:r>
      <w:r w:rsidR="00E81A94">
        <w:rPr>
          <w:rFonts w:ascii="Times New Roman" w:hAnsi="Times New Roman" w:cs="Times New Roman"/>
          <w:sz w:val="24"/>
          <w:szCs w:val="24"/>
        </w:rPr>
        <w:t xml:space="preserve"> achieve these outcomes in two ways: 1) providing peer-to-peer interaction for students who need academic support, and 2) providing an opportunity for students with strengths in specific disciplines to develop leadership sk</w:t>
      </w:r>
      <w:r w:rsidR="007871F2">
        <w:rPr>
          <w:rFonts w:ascii="Times New Roman" w:hAnsi="Times New Roman" w:cs="Times New Roman"/>
          <w:sz w:val="24"/>
          <w:szCs w:val="24"/>
        </w:rPr>
        <w:t>ills as they become PALS</w:t>
      </w:r>
      <w:r w:rsidR="00E81A94">
        <w:rPr>
          <w:rFonts w:ascii="Times New Roman" w:hAnsi="Times New Roman" w:cs="Times New Roman"/>
          <w:sz w:val="24"/>
          <w:szCs w:val="24"/>
        </w:rPr>
        <w:t xml:space="preserve">. </w:t>
      </w:r>
      <w:r w:rsidR="007871F2">
        <w:rPr>
          <w:rFonts w:ascii="Times New Roman" w:hAnsi="Times New Roman" w:cs="Times New Roman"/>
          <w:sz w:val="24"/>
          <w:szCs w:val="24"/>
        </w:rPr>
        <w:t>PALS is an ASC</w:t>
      </w:r>
      <w:r w:rsidR="007A232B">
        <w:rPr>
          <w:rFonts w:ascii="Times New Roman" w:hAnsi="Times New Roman" w:cs="Times New Roman"/>
          <w:sz w:val="24"/>
          <w:szCs w:val="24"/>
        </w:rPr>
        <w:t>-</w:t>
      </w:r>
      <w:r w:rsidR="007871F2">
        <w:rPr>
          <w:rFonts w:ascii="Times New Roman" w:hAnsi="Times New Roman" w:cs="Times New Roman"/>
          <w:sz w:val="24"/>
          <w:szCs w:val="24"/>
        </w:rPr>
        <w:t xml:space="preserve">developed initiative based on the </w:t>
      </w:r>
      <w:r w:rsidR="00362861">
        <w:rPr>
          <w:rFonts w:ascii="Times New Roman" w:hAnsi="Times New Roman" w:cs="Times New Roman"/>
          <w:sz w:val="24"/>
          <w:szCs w:val="24"/>
        </w:rPr>
        <w:t xml:space="preserve">international </w:t>
      </w:r>
      <w:r w:rsidR="007871F2">
        <w:rPr>
          <w:rFonts w:ascii="Times New Roman" w:hAnsi="Times New Roman" w:cs="Times New Roman"/>
          <w:sz w:val="24"/>
          <w:szCs w:val="24"/>
        </w:rPr>
        <w:t xml:space="preserve">best practice model </w:t>
      </w:r>
      <w:r w:rsidR="00362861">
        <w:rPr>
          <w:rFonts w:ascii="Times New Roman" w:hAnsi="Times New Roman" w:cs="Times New Roman"/>
          <w:sz w:val="24"/>
          <w:szCs w:val="24"/>
        </w:rPr>
        <w:t>of</w:t>
      </w:r>
      <w:r w:rsidR="007871F2">
        <w:rPr>
          <w:rFonts w:ascii="Times New Roman" w:hAnsi="Times New Roman" w:cs="Times New Roman"/>
          <w:sz w:val="24"/>
          <w:szCs w:val="24"/>
        </w:rPr>
        <w:t xml:space="preserve"> Supplemental Instruction,</w:t>
      </w:r>
      <w:r w:rsidR="00E81A94" w:rsidRPr="00F55990">
        <w:rPr>
          <w:rFonts w:ascii="Times New Roman" w:hAnsi="Times New Roman" w:cs="Times New Roman"/>
          <w:sz w:val="24"/>
          <w:szCs w:val="24"/>
        </w:rPr>
        <w:t xml:space="preserve"> </w:t>
      </w:r>
      <w:r w:rsidR="007871F2">
        <w:rPr>
          <w:rFonts w:ascii="Times New Roman" w:hAnsi="Times New Roman" w:cs="Times New Roman"/>
          <w:sz w:val="24"/>
          <w:szCs w:val="24"/>
        </w:rPr>
        <w:t xml:space="preserve">which </w:t>
      </w:r>
      <w:r w:rsidR="00362861">
        <w:rPr>
          <w:rFonts w:ascii="Times New Roman" w:hAnsi="Times New Roman" w:cs="Times New Roman"/>
          <w:sz w:val="24"/>
          <w:szCs w:val="24"/>
        </w:rPr>
        <w:t xml:space="preserve">relies on </w:t>
      </w:r>
      <w:r w:rsidR="00E81A94" w:rsidRPr="00F55990">
        <w:rPr>
          <w:rFonts w:ascii="Times New Roman" w:hAnsi="Times New Roman" w:cs="Times New Roman"/>
          <w:sz w:val="24"/>
          <w:szCs w:val="24"/>
        </w:rPr>
        <w:t>regularly</w:t>
      </w:r>
      <w:r w:rsidR="00362861">
        <w:rPr>
          <w:rFonts w:ascii="Times New Roman" w:hAnsi="Times New Roman" w:cs="Times New Roman"/>
          <w:sz w:val="24"/>
          <w:szCs w:val="24"/>
        </w:rPr>
        <w:t>-</w:t>
      </w:r>
      <w:r w:rsidR="00E81A94" w:rsidRPr="00F55990">
        <w:rPr>
          <w:rFonts w:ascii="Times New Roman" w:hAnsi="Times New Roman" w:cs="Times New Roman"/>
          <w:sz w:val="24"/>
          <w:szCs w:val="24"/>
        </w:rPr>
        <w:t>scheduled</w:t>
      </w:r>
      <w:r w:rsidR="00E81A94">
        <w:rPr>
          <w:rFonts w:ascii="Times New Roman" w:hAnsi="Times New Roman" w:cs="Times New Roman"/>
          <w:sz w:val="24"/>
          <w:szCs w:val="24"/>
        </w:rPr>
        <w:t xml:space="preserve"> and collaborative peer-facilitated revie</w:t>
      </w:r>
      <w:r w:rsidR="00E81A94" w:rsidRPr="00F55990">
        <w:rPr>
          <w:rFonts w:ascii="Times New Roman" w:hAnsi="Times New Roman" w:cs="Times New Roman"/>
          <w:sz w:val="24"/>
          <w:szCs w:val="24"/>
        </w:rPr>
        <w:t>w sessions on</w:t>
      </w:r>
      <w:r w:rsidR="00E81A94">
        <w:rPr>
          <w:rFonts w:ascii="Times New Roman" w:hAnsi="Times New Roman" w:cs="Times New Roman"/>
          <w:sz w:val="24"/>
          <w:szCs w:val="24"/>
        </w:rPr>
        <w:t xml:space="preserve"> challenging course material connecting </w:t>
      </w:r>
      <w:r w:rsidR="00E81A94" w:rsidRPr="00984505">
        <w:rPr>
          <w:rFonts w:ascii="Times New Roman" w:hAnsi="Times New Roman" w:cs="Times New Roman"/>
          <w:i/>
          <w:sz w:val="24"/>
          <w:szCs w:val="24"/>
        </w:rPr>
        <w:t>what to learn</w:t>
      </w:r>
      <w:r w:rsidR="00E81A94">
        <w:rPr>
          <w:rFonts w:ascii="Times New Roman" w:hAnsi="Times New Roman" w:cs="Times New Roman"/>
          <w:sz w:val="24"/>
          <w:szCs w:val="24"/>
        </w:rPr>
        <w:t xml:space="preserve"> with </w:t>
      </w:r>
      <w:r w:rsidR="00E81A94" w:rsidRPr="00984505">
        <w:rPr>
          <w:rFonts w:ascii="Times New Roman" w:hAnsi="Times New Roman" w:cs="Times New Roman"/>
          <w:i/>
          <w:sz w:val="24"/>
          <w:szCs w:val="24"/>
        </w:rPr>
        <w:t>how to learn</w:t>
      </w:r>
      <w:r w:rsidR="00E81A94">
        <w:rPr>
          <w:rFonts w:ascii="Times New Roman" w:hAnsi="Times New Roman" w:cs="Times New Roman"/>
          <w:sz w:val="24"/>
          <w:szCs w:val="24"/>
        </w:rPr>
        <w:t xml:space="preserve"> (UMKC website, 2017)</w:t>
      </w:r>
      <w:r w:rsidR="00E81A94" w:rsidRPr="00F55990">
        <w:rPr>
          <w:rFonts w:ascii="Times New Roman" w:hAnsi="Times New Roman" w:cs="Times New Roman"/>
          <w:sz w:val="24"/>
          <w:szCs w:val="24"/>
        </w:rPr>
        <w:t xml:space="preserve">. </w:t>
      </w:r>
      <w:r w:rsidR="007871F2">
        <w:rPr>
          <w:rFonts w:ascii="Times New Roman" w:hAnsi="Times New Roman" w:cs="Times New Roman"/>
          <w:sz w:val="24"/>
          <w:szCs w:val="24"/>
        </w:rPr>
        <w:t xml:space="preserve">The ASC developed PALS to be a collaborative program between </w:t>
      </w:r>
      <w:r w:rsidR="00722766">
        <w:rPr>
          <w:rFonts w:ascii="Times New Roman" w:hAnsi="Times New Roman" w:cs="Times New Roman"/>
          <w:sz w:val="24"/>
          <w:szCs w:val="24"/>
        </w:rPr>
        <w:t xml:space="preserve">faculty and </w:t>
      </w:r>
      <w:r w:rsidR="007871F2">
        <w:rPr>
          <w:rFonts w:ascii="Times New Roman" w:hAnsi="Times New Roman" w:cs="Times New Roman"/>
          <w:sz w:val="24"/>
          <w:szCs w:val="24"/>
        </w:rPr>
        <w:t>peer leaders in certain gateway courses</w:t>
      </w:r>
      <w:r w:rsidR="005C7A9F">
        <w:rPr>
          <w:rFonts w:ascii="Times New Roman" w:hAnsi="Times New Roman" w:cs="Times New Roman"/>
          <w:sz w:val="24"/>
          <w:szCs w:val="24"/>
        </w:rPr>
        <w:t xml:space="preserve"> to provide enhanced </w:t>
      </w:r>
      <w:r w:rsidR="00076475">
        <w:rPr>
          <w:rFonts w:ascii="Times New Roman" w:hAnsi="Times New Roman" w:cs="Times New Roman"/>
          <w:sz w:val="24"/>
          <w:szCs w:val="24"/>
        </w:rPr>
        <w:t xml:space="preserve">support for students. </w:t>
      </w:r>
      <w:r w:rsidR="00573E93">
        <w:rPr>
          <w:rFonts w:ascii="Times New Roman" w:hAnsi="Times New Roman" w:cs="Times New Roman"/>
          <w:sz w:val="24"/>
          <w:szCs w:val="24"/>
        </w:rPr>
        <w:t>PALS allows faculty to be heavily involved with their PAL, integrate the PALS sessions into their curriculum and syllabus, and hold a relationship with the PAL to aid in the session development outside of class</w:t>
      </w:r>
      <w:r w:rsidR="003F4D71">
        <w:rPr>
          <w:rFonts w:ascii="Times New Roman" w:hAnsi="Times New Roman" w:cs="Times New Roman"/>
          <w:sz w:val="24"/>
          <w:szCs w:val="24"/>
        </w:rPr>
        <w:t>,</w:t>
      </w:r>
      <w:r w:rsidR="00573E93">
        <w:rPr>
          <w:rFonts w:ascii="Times New Roman" w:hAnsi="Times New Roman" w:cs="Times New Roman"/>
          <w:sz w:val="24"/>
          <w:szCs w:val="24"/>
        </w:rPr>
        <w:t xml:space="preserve"> allowing </w:t>
      </w:r>
      <w:r w:rsidR="00573E93">
        <w:rPr>
          <w:rFonts w:ascii="Times New Roman" w:hAnsi="Times New Roman" w:cs="Times New Roman"/>
          <w:sz w:val="24"/>
          <w:szCs w:val="24"/>
        </w:rPr>
        <w:lastRenderedPageBreak/>
        <w:t xml:space="preserve">for a more cohesive, collaborative, and comprehensive relationship and understanding of course material. </w:t>
      </w:r>
      <w:r w:rsidR="009E6C2C">
        <w:rPr>
          <w:rFonts w:ascii="Times New Roman" w:hAnsi="Times New Roman" w:cs="Times New Roman"/>
          <w:sz w:val="24"/>
          <w:szCs w:val="24"/>
        </w:rPr>
        <w:t xml:space="preserve">The </w:t>
      </w:r>
      <w:r w:rsidR="00076475">
        <w:rPr>
          <w:rFonts w:ascii="Times New Roman" w:hAnsi="Times New Roman" w:cs="Times New Roman"/>
          <w:sz w:val="24"/>
          <w:szCs w:val="24"/>
        </w:rPr>
        <w:t>PALS</w:t>
      </w:r>
      <w:r w:rsidR="009E6C2C">
        <w:rPr>
          <w:rFonts w:ascii="Times New Roman" w:hAnsi="Times New Roman" w:cs="Times New Roman"/>
          <w:sz w:val="24"/>
          <w:szCs w:val="24"/>
        </w:rPr>
        <w:t xml:space="preserve"> program</w:t>
      </w:r>
      <w:r w:rsidR="00076475">
        <w:rPr>
          <w:rFonts w:ascii="Times New Roman" w:hAnsi="Times New Roman" w:cs="Times New Roman"/>
          <w:sz w:val="24"/>
          <w:szCs w:val="24"/>
        </w:rPr>
        <w:t xml:space="preserve"> utilizes peer-led team learning</w:t>
      </w:r>
      <w:r w:rsidR="007823B2">
        <w:rPr>
          <w:rFonts w:ascii="Times New Roman" w:hAnsi="Times New Roman" w:cs="Times New Roman"/>
          <w:sz w:val="24"/>
          <w:szCs w:val="24"/>
        </w:rPr>
        <w:t xml:space="preserve"> and </w:t>
      </w:r>
      <w:r w:rsidR="007A232B">
        <w:rPr>
          <w:rFonts w:ascii="Times New Roman" w:hAnsi="Times New Roman" w:cs="Times New Roman"/>
          <w:sz w:val="24"/>
          <w:szCs w:val="24"/>
        </w:rPr>
        <w:t xml:space="preserve">was piloted in </w:t>
      </w:r>
      <w:r w:rsidR="003F4D71">
        <w:rPr>
          <w:rFonts w:ascii="Times New Roman" w:hAnsi="Times New Roman" w:cs="Times New Roman"/>
          <w:sz w:val="24"/>
          <w:szCs w:val="24"/>
        </w:rPr>
        <w:t>AY</w:t>
      </w:r>
      <w:r w:rsidR="007823B2">
        <w:rPr>
          <w:rFonts w:ascii="Times New Roman" w:hAnsi="Times New Roman" w:cs="Times New Roman"/>
          <w:sz w:val="24"/>
          <w:szCs w:val="24"/>
        </w:rPr>
        <w:t xml:space="preserve"> </w:t>
      </w:r>
      <w:r w:rsidR="007A232B">
        <w:rPr>
          <w:rFonts w:ascii="Times New Roman" w:hAnsi="Times New Roman" w:cs="Times New Roman"/>
          <w:sz w:val="24"/>
          <w:szCs w:val="24"/>
        </w:rPr>
        <w:t>2018 – 2019</w:t>
      </w:r>
      <w:r w:rsidR="003F4D71">
        <w:rPr>
          <w:rFonts w:ascii="Times New Roman" w:hAnsi="Times New Roman" w:cs="Times New Roman"/>
          <w:sz w:val="24"/>
          <w:szCs w:val="24"/>
        </w:rPr>
        <w:t>,</w:t>
      </w:r>
      <w:r w:rsidR="007823B2">
        <w:rPr>
          <w:rFonts w:ascii="Times New Roman" w:hAnsi="Times New Roman" w:cs="Times New Roman"/>
          <w:sz w:val="24"/>
          <w:szCs w:val="24"/>
        </w:rPr>
        <w:t xml:space="preserve"> displaying </w:t>
      </w:r>
      <w:r w:rsidR="007A232B">
        <w:rPr>
          <w:rFonts w:ascii="Times New Roman" w:hAnsi="Times New Roman" w:cs="Times New Roman"/>
          <w:sz w:val="24"/>
          <w:szCs w:val="24"/>
        </w:rPr>
        <w:t>promising</w:t>
      </w:r>
      <w:r w:rsidR="007823B2">
        <w:rPr>
          <w:rFonts w:ascii="Times New Roman" w:hAnsi="Times New Roman" w:cs="Times New Roman"/>
          <w:sz w:val="24"/>
          <w:szCs w:val="24"/>
        </w:rPr>
        <w:t xml:space="preserve"> results</w:t>
      </w:r>
      <w:r w:rsidR="005C7A9F">
        <w:rPr>
          <w:rFonts w:ascii="Times New Roman" w:hAnsi="Times New Roman" w:cs="Times New Roman"/>
          <w:sz w:val="24"/>
          <w:szCs w:val="24"/>
        </w:rPr>
        <w:t xml:space="preserve"> </w:t>
      </w:r>
      <w:r w:rsidR="007823B2">
        <w:rPr>
          <w:rFonts w:ascii="Times New Roman" w:hAnsi="Times New Roman" w:cs="Times New Roman"/>
          <w:sz w:val="24"/>
          <w:szCs w:val="24"/>
        </w:rPr>
        <w:t>(</w:t>
      </w:r>
      <w:r w:rsidR="005C7A9F">
        <w:rPr>
          <w:rFonts w:ascii="Times New Roman" w:hAnsi="Times New Roman" w:cs="Times New Roman"/>
          <w:sz w:val="24"/>
          <w:szCs w:val="24"/>
        </w:rPr>
        <w:t>students who attended five or more PALS sessions received a grade to grade and a half higher than their peers who did not attend PALS sessions</w:t>
      </w:r>
      <w:r w:rsidR="007823B2">
        <w:rPr>
          <w:rFonts w:ascii="Times New Roman" w:hAnsi="Times New Roman" w:cs="Times New Roman"/>
          <w:sz w:val="24"/>
          <w:szCs w:val="24"/>
        </w:rPr>
        <w:t>)</w:t>
      </w:r>
      <w:r w:rsidR="005C7A9F">
        <w:rPr>
          <w:rFonts w:ascii="Times New Roman" w:hAnsi="Times New Roman" w:cs="Times New Roman"/>
          <w:sz w:val="24"/>
          <w:szCs w:val="24"/>
        </w:rPr>
        <w:t>. Furthermore, the PALS program offered an opportunity for students to receive needed support</w:t>
      </w:r>
      <w:r w:rsidR="001A1FC6">
        <w:rPr>
          <w:rFonts w:ascii="Times New Roman" w:hAnsi="Times New Roman" w:cs="Times New Roman"/>
          <w:sz w:val="24"/>
          <w:szCs w:val="24"/>
        </w:rPr>
        <w:t xml:space="preserve"> geared toward their learning styles and allowed faculty to receive the additional support </w:t>
      </w:r>
      <w:r w:rsidR="003F4D71">
        <w:rPr>
          <w:rFonts w:ascii="Times New Roman" w:hAnsi="Times New Roman" w:cs="Times New Roman"/>
          <w:sz w:val="24"/>
          <w:szCs w:val="24"/>
        </w:rPr>
        <w:t>both in and outside</w:t>
      </w:r>
      <w:r w:rsidR="001A1FC6">
        <w:rPr>
          <w:rFonts w:ascii="Times New Roman" w:hAnsi="Times New Roman" w:cs="Times New Roman"/>
          <w:sz w:val="24"/>
          <w:szCs w:val="24"/>
        </w:rPr>
        <w:t xml:space="preserve"> the classroom</w:t>
      </w:r>
      <w:r w:rsidR="001F6BD9">
        <w:rPr>
          <w:rFonts w:ascii="Times New Roman" w:hAnsi="Times New Roman" w:cs="Times New Roman"/>
          <w:sz w:val="24"/>
          <w:szCs w:val="24"/>
        </w:rPr>
        <w:t xml:space="preserve">.  It developed partnerships between academic affairs and student affairs and allowed </w:t>
      </w:r>
      <w:r w:rsidR="007823B2">
        <w:rPr>
          <w:rFonts w:ascii="Times New Roman" w:hAnsi="Times New Roman" w:cs="Times New Roman"/>
          <w:sz w:val="24"/>
          <w:szCs w:val="24"/>
        </w:rPr>
        <w:t xml:space="preserve">for a seamless partnership </w:t>
      </w:r>
      <w:r w:rsidR="001F6BD9">
        <w:rPr>
          <w:rFonts w:ascii="Times New Roman" w:hAnsi="Times New Roman" w:cs="Times New Roman"/>
          <w:sz w:val="24"/>
          <w:szCs w:val="24"/>
        </w:rPr>
        <w:t xml:space="preserve">between students, faculty, and the </w:t>
      </w:r>
      <w:r w:rsidR="007823B2">
        <w:rPr>
          <w:rFonts w:ascii="Times New Roman" w:hAnsi="Times New Roman" w:cs="Times New Roman"/>
          <w:sz w:val="24"/>
          <w:szCs w:val="24"/>
        </w:rPr>
        <w:t>ASC</w:t>
      </w:r>
      <w:r w:rsidR="001F6BD9">
        <w:rPr>
          <w:rFonts w:ascii="Times New Roman" w:hAnsi="Times New Roman" w:cs="Times New Roman"/>
          <w:sz w:val="24"/>
          <w:szCs w:val="24"/>
        </w:rPr>
        <w:t xml:space="preserve">.  </w:t>
      </w:r>
      <w:r w:rsidR="00E81A94">
        <w:rPr>
          <w:rFonts w:ascii="Times New Roman" w:hAnsi="Times New Roman" w:cs="Times New Roman"/>
          <w:sz w:val="24"/>
          <w:szCs w:val="24"/>
        </w:rPr>
        <w:t xml:space="preserve"> </w:t>
      </w:r>
    </w:p>
    <w:p w14:paraId="6B7C93A6" w14:textId="164FCABC" w:rsidR="00E81A94" w:rsidRDefault="001F6BD9" w:rsidP="00E81A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Early results from the pilot are below</w:t>
      </w:r>
      <w:r w:rsidR="007A232B">
        <w:rPr>
          <w:rFonts w:ascii="Times New Roman" w:hAnsi="Times New Roman" w:cs="Times New Roman"/>
          <w:sz w:val="24"/>
          <w:szCs w:val="24"/>
        </w:rPr>
        <w:t>,</w:t>
      </w:r>
      <w:r>
        <w:rPr>
          <w:rFonts w:ascii="Times New Roman" w:hAnsi="Times New Roman" w:cs="Times New Roman"/>
          <w:sz w:val="24"/>
          <w:szCs w:val="24"/>
        </w:rPr>
        <w:t xml:space="preserve"> sharing the average final grade differentials </w:t>
      </w:r>
      <w:r w:rsidR="00722766">
        <w:rPr>
          <w:rFonts w:ascii="Times New Roman" w:hAnsi="Times New Roman" w:cs="Times New Roman"/>
          <w:sz w:val="24"/>
          <w:szCs w:val="24"/>
        </w:rPr>
        <w:t xml:space="preserve">in key gateway courses </w:t>
      </w:r>
      <w:r>
        <w:rPr>
          <w:rFonts w:ascii="Times New Roman" w:hAnsi="Times New Roman" w:cs="Times New Roman"/>
          <w:sz w:val="24"/>
          <w:szCs w:val="24"/>
        </w:rPr>
        <w:t xml:space="preserve">for those </w:t>
      </w:r>
      <w:r w:rsidR="009E6C2C">
        <w:rPr>
          <w:rFonts w:ascii="Times New Roman" w:hAnsi="Times New Roman" w:cs="Times New Roman"/>
          <w:sz w:val="24"/>
          <w:szCs w:val="24"/>
        </w:rPr>
        <w:t>who</w:t>
      </w:r>
      <w:r>
        <w:rPr>
          <w:rFonts w:ascii="Times New Roman" w:hAnsi="Times New Roman" w:cs="Times New Roman"/>
          <w:sz w:val="24"/>
          <w:szCs w:val="24"/>
        </w:rPr>
        <w:t xml:space="preserve"> attended PALS five times or more throughout the semester versus those </w:t>
      </w:r>
      <w:r w:rsidR="009E6C2C">
        <w:rPr>
          <w:rFonts w:ascii="Times New Roman" w:hAnsi="Times New Roman" w:cs="Times New Roman"/>
          <w:sz w:val="24"/>
          <w:szCs w:val="24"/>
        </w:rPr>
        <w:t>who</w:t>
      </w:r>
      <w:r>
        <w:rPr>
          <w:rFonts w:ascii="Times New Roman" w:hAnsi="Times New Roman" w:cs="Times New Roman"/>
          <w:sz w:val="24"/>
          <w:szCs w:val="24"/>
        </w:rPr>
        <w:t xml:space="preserve"> did not attend at all </w:t>
      </w:r>
      <w:r w:rsidR="00E81A94">
        <w:rPr>
          <w:rFonts w:ascii="Times New Roman" w:hAnsi="Times New Roman" w:cs="Times New Roman"/>
          <w:sz w:val="24"/>
          <w:szCs w:val="24"/>
        </w:rPr>
        <w:t>(see Table 15).</w:t>
      </w:r>
      <w:r w:rsidR="007823B2" w:rsidRPr="007823B2">
        <w:rPr>
          <w:rFonts w:ascii="Times New Roman" w:hAnsi="Times New Roman" w:cs="Times New Roman"/>
          <w:sz w:val="24"/>
          <w:szCs w:val="24"/>
        </w:rPr>
        <w:t xml:space="preserve"> </w:t>
      </w:r>
      <w:r w:rsidR="007823B2">
        <w:rPr>
          <w:rFonts w:ascii="Times New Roman" w:hAnsi="Times New Roman" w:cs="Times New Roman"/>
          <w:sz w:val="24"/>
          <w:szCs w:val="24"/>
        </w:rPr>
        <w:t>Although SCSU has been able to</w:t>
      </w:r>
      <w:r w:rsidR="007823B2" w:rsidRPr="007823B2">
        <w:rPr>
          <w:rFonts w:ascii="Times New Roman" w:hAnsi="Times New Roman" w:cs="Times New Roman"/>
          <w:sz w:val="24"/>
          <w:szCs w:val="24"/>
        </w:rPr>
        <w:t xml:space="preserve"> </w:t>
      </w:r>
      <w:r w:rsidR="007823B2">
        <w:rPr>
          <w:rFonts w:ascii="Times New Roman" w:hAnsi="Times New Roman" w:cs="Times New Roman"/>
          <w:sz w:val="24"/>
          <w:szCs w:val="24"/>
        </w:rPr>
        <w:t>develop PALS</w:t>
      </w:r>
      <w:r w:rsidR="00E81A94">
        <w:rPr>
          <w:rFonts w:ascii="Times New Roman" w:hAnsi="Times New Roman" w:cs="Times New Roman"/>
          <w:sz w:val="24"/>
          <w:szCs w:val="24"/>
        </w:rPr>
        <w:t xml:space="preserve">   </w:t>
      </w:r>
    </w:p>
    <w:tbl>
      <w:tblPr>
        <w:tblStyle w:val="TableGrid"/>
        <w:tblpPr w:leftFromText="180" w:rightFromText="180" w:vertAnchor="text" w:tblpY="1"/>
        <w:tblOverlap w:val="never"/>
        <w:tblW w:w="5845" w:type="dxa"/>
        <w:tblLook w:val="04A0" w:firstRow="1" w:lastRow="0" w:firstColumn="1" w:lastColumn="0" w:noHBand="0" w:noVBand="1"/>
      </w:tblPr>
      <w:tblGrid>
        <w:gridCol w:w="2094"/>
        <w:gridCol w:w="1619"/>
        <w:gridCol w:w="2132"/>
      </w:tblGrid>
      <w:tr w:rsidR="00E81A94" w:rsidRPr="00146E08" w14:paraId="207383AB" w14:textId="77777777" w:rsidTr="00722766">
        <w:trPr>
          <w:trHeight w:val="258"/>
        </w:trPr>
        <w:tc>
          <w:tcPr>
            <w:tcW w:w="5845" w:type="dxa"/>
            <w:gridSpan w:val="3"/>
            <w:vAlign w:val="center"/>
          </w:tcPr>
          <w:p w14:paraId="253940B1" w14:textId="77777777" w:rsidR="00E81A94" w:rsidRPr="00DB6AD9" w:rsidRDefault="00E81A94" w:rsidP="001F6BD9">
            <w:pPr>
              <w:contextualSpacing/>
              <w:jc w:val="center"/>
              <w:rPr>
                <w:rFonts w:ascii="Times New Roman" w:hAnsi="Times New Roman" w:cs="Times New Roman"/>
                <w:b/>
                <w:sz w:val="20"/>
                <w:szCs w:val="20"/>
              </w:rPr>
            </w:pPr>
            <w:r w:rsidRPr="00DB6AD9">
              <w:rPr>
                <w:rFonts w:ascii="Times New Roman" w:hAnsi="Times New Roman" w:cs="Times New Roman"/>
                <w:b/>
                <w:sz w:val="20"/>
                <w:szCs w:val="20"/>
              </w:rPr>
              <w:t xml:space="preserve">Table 15. </w:t>
            </w:r>
            <w:r w:rsidR="001F6BD9" w:rsidRPr="00DB6AD9">
              <w:rPr>
                <w:rFonts w:ascii="Times New Roman" w:hAnsi="Times New Roman" w:cs="Times New Roman"/>
                <w:b/>
                <w:sz w:val="20"/>
                <w:szCs w:val="20"/>
              </w:rPr>
              <w:t>2018-2019 Academic Year</w:t>
            </w:r>
          </w:p>
        </w:tc>
      </w:tr>
      <w:tr w:rsidR="001F6BD9" w:rsidRPr="00146E08" w14:paraId="56AE55E2" w14:textId="77777777" w:rsidTr="00722766">
        <w:trPr>
          <w:trHeight w:val="523"/>
        </w:trPr>
        <w:tc>
          <w:tcPr>
            <w:tcW w:w="2094" w:type="dxa"/>
            <w:shd w:val="clear" w:color="auto" w:fill="D9D9D9" w:themeFill="background1" w:themeFillShade="D9"/>
            <w:vAlign w:val="center"/>
          </w:tcPr>
          <w:p w14:paraId="0A8F07E6" w14:textId="77777777" w:rsidR="001F6BD9" w:rsidRPr="00DB6AD9" w:rsidRDefault="001F6BD9" w:rsidP="00F72E17">
            <w:pPr>
              <w:jc w:val="center"/>
              <w:rPr>
                <w:rFonts w:ascii="Times New Roman" w:hAnsi="Times New Roman" w:cs="Times New Roman"/>
                <w:b/>
                <w:sz w:val="20"/>
                <w:szCs w:val="20"/>
              </w:rPr>
            </w:pPr>
            <w:r w:rsidRPr="00DB6AD9">
              <w:rPr>
                <w:rFonts w:ascii="Times New Roman" w:hAnsi="Times New Roman" w:cs="Times New Roman"/>
                <w:b/>
                <w:sz w:val="20"/>
                <w:szCs w:val="20"/>
              </w:rPr>
              <w:t>Course</w:t>
            </w:r>
          </w:p>
        </w:tc>
        <w:tc>
          <w:tcPr>
            <w:tcW w:w="1619" w:type="dxa"/>
            <w:shd w:val="clear" w:color="auto" w:fill="D9D9D9" w:themeFill="background1" w:themeFillShade="D9"/>
            <w:vAlign w:val="center"/>
          </w:tcPr>
          <w:p w14:paraId="2C2EAEB0" w14:textId="77777777" w:rsidR="001F6BD9" w:rsidRPr="00DB6AD9" w:rsidRDefault="00D34CAF" w:rsidP="00F72E17">
            <w:pPr>
              <w:jc w:val="center"/>
              <w:rPr>
                <w:rFonts w:ascii="Times New Roman" w:hAnsi="Times New Roman" w:cs="Times New Roman"/>
                <w:b/>
                <w:sz w:val="20"/>
                <w:szCs w:val="20"/>
              </w:rPr>
            </w:pPr>
            <w:r w:rsidRPr="00DB6AD9">
              <w:rPr>
                <w:rFonts w:ascii="Times New Roman" w:hAnsi="Times New Roman" w:cs="Times New Roman"/>
                <w:b/>
                <w:sz w:val="20"/>
                <w:szCs w:val="20"/>
              </w:rPr>
              <w:t>Average Grade 5x+</w:t>
            </w:r>
          </w:p>
          <w:p w14:paraId="15F06F41" w14:textId="77777777" w:rsidR="00D34CAF" w:rsidRPr="00DB6AD9" w:rsidRDefault="00D34CAF" w:rsidP="00F72E17">
            <w:pPr>
              <w:jc w:val="center"/>
              <w:rPr>
                <w:rFonts w:ascii="Times New Roman" w:hAnsi="Times New Roman" w:cs="Times New Roman"/>
                <w:b/>
                <w:sz w:val="20"/>
                <w:szCs w:val="20"/>
              </w:rPr>
            </w:pPr>
            <w:r w:rsidRPr="00DB6AD9">
              <w:rPr>
                <w:rFonts w:ascii="Times New Roman" w:hAnsi="Times New Roman" w:cs="Times New Roman"/>
                <w:b/>
                <w:sz w:val="20"/>
                <w:szCs w:val="20"/>
              </w:rPr>
              <w:t>Attendance</w:t>
            </w:r>
          </w:p>
        </w:tc>
        <w:tc>
          <w:tcPr>
            <w:tcW w:w="2132" w:type="dxa"/>
            <w:shd w:val="clear" w:color="auto" w:fill="D9D9D9" w:themeFill="background1" w:themeFillShade="D9"/>
            <w:vAlign w:val="center"/>
          </w:tcPr>
          <w:p w14:paraId="43E8D7DF" w14:textId="77777777" w:rsidR="001F6BD9" w:rsidRPr="00DB6AD9" w:rsidRDefault="00D34CAF" w:rsidP="00F72E17">
            <w:pPr>
              <w:jc w:val="center"/>
              <w:rPr>
                <w:rFonts w:ascii="Times New Roman" w:hAnsi="Times New Roman" w:cs="Times New Roman"/>
                <w:b/>
                <w:sz w:val="20"/>
                <w:szCs w:val="20"/>
              </w:rPr>
            </w:pPr>
            <w:r w:rsidRPr="00DB6AD9">
              <w:rPr>
                <w:rFonts w:ascii="Times New Roman" w:hAnsi="Times New Roman" w:cs="Times New Roman"/>
                <w:b/>
                <w:sz w:val="20"/>
                <w:szCs w:val="20"/>
              </w:rPr>
              <w:t xml:space="preserve">Average Grade No Attendance </w:t>
            </w:r>
          </w:p>
        </w:tc>
      </w:tr>
      <w:tr w:rsidR="001F6BD9" w14:paraId="73F16198" w14:textId="77777777" w:rsidTr="00722766">
        <w:trPr>
          <w:trHeight w:val="289"/>
        </w:trPr>
        <w:tc>
          <w:tcPr>
            <w:tcW w:w="2094" w:type="dxa"/>
          </w:tcPr>
          <w:p w14:paraId="7921B110" w14:textId="77777777" w:rsidR="001F6BD9" w:rsidRPr="00DB6AD9" w:rsidRDefault="001F6BD9" w:rsidP="00F72E17">
            <w:pPr>
              <w:rPr>
                <w:rFonts w:ascii="Times New Roman" w:hAnsi="Times New Roman" w:cs="Times New Roman"/>
                <w:sz w:val="20"/>
                <w:szCs w:val="20"/>
              </w:rPr>
            </w:pPr>
            <w:r w:rsidRPr="00DB6AD9">
              <w:rPr>
                <w:rFonts w:ascii="Times New Roman" w:hAnsi="Times New Roman" w:cs="Times New Roman"/>
                <w:sz w:val="20"/>
                <w:szCs w:val="20"/>
              </w:rPr>
              <w:t>Biology 102</w:t>
            </w:r>
          </w:p>
        </w:tc>
        <w:tc>
          <w:tcPr>
            <w:tcW w:w="1619" w:type="dxa"/>
          </w:tcPr>
          <w:p w14:paraId="1C92BD95" w14:textId="77777777" w:rsidR="001F6BD9" w:rsidRPr="00DB6AD9" w:rsidRDefault="00D34CAF" w:rsidP="00F72E17">
            <w:pPr>
              <w:jc w:val="center"/>
              <w:rPr>
                <w:rFonts w:ascii="Times New Roman" w:hAnsi="Times New Roman" w:cs="Times New Roman"/>
                <w:sz w:val="20"/>
                <w:szCs w:val="20"/>
              </w:rPr>
            </w:pPr>
            <w:r w:rsidRPr="00DB6AD9">
              <w:rPr>
                <w:rFonts w:ascii="Times New Roman" w:hAnsi="Times New Roman" w:cs="Times New Roman"/>
                <w:sz w:val="20"/>
                <w:szCs w:val="20"/>
              </w:rPr>
              <w:t>92</w:t>
            </w:r>
          </w:p>
        </w:tc>
        <w:tc>
          <w:tcPr>
            <w:tcW w:w="2132" w:type="dxa"/>
          </w:tcPr>
          <w:p w14:paraId="447FBFE4" w14:textId="77777777" w:rsidR="001F6BD9" w:rsidRPr="00DB6AD9" w:rsidRDefault="00D34CAF" w:rsidP="00F72E17">
            <w:pPr>
              <w:jc w:val="center"/>
              <w:rPr>
                <w:rFonts w:ascii="Times New Roman" w:hAnsi="Times New Roman" w:cs="Times New Roman"/>
                <w:sz w:val="20"/>
                <w:szCs w:val="20"/>
              </w:rPr>
            </w:pPr>
            <w:r w:rsidRPr="00DB6AD9">
              <w:rPr>
                <w:rFonts w:ascii="Times New Roman" w:hAnsi="Times New Roman" w:cs="Times New Roman"/>
                <w:sz w:val="20"/>
                <w:szCs w:val="20"/>
              </w:rPr>
              <w:t>80</w:t>
            </w:r>
          </w:p>
        </w:tc>
      </w:tr>
      <w:tr w:rsidR="00D34CAF" w14:paraId="1162034F" w14:textId="77777777" w:rsidTr="00722766">
        <w:trPr>
          <w:trHeight w:val="289"/>
        </w:trPr>
        <w:tc>
          <w:tcPr>
            <w:tcW w:w="2094" w:type="dxa"/>
          </w:tcPr>
          <w:p w14:paraId="0E3A0746" w14:textId="77777777" w:rsidR="00D34CAF" w:rsidRPr="00DB6AD9" w:rsidRDefault="00D34CAF" w:rsidP="00F72E17">
            <w:pPr>
              <w:rPr>
                <w:rFonts w:ascii="Times New Roman" w:hAnsi="Times New Roman" w:cs="Times New Roman"/>
                <w:sz w:val="20"/>
                <w:szCs w:val="20"/>
              </w:rPr>
            </w:pPr>
            <w:r w:rsidRPr="00DB6AD9">
              <w:rPr>
                <w:rFonts w:ascii="Times New Roman" w:hAnsi="Times New Roman" w:cs="Times New Roman"/>
                <w:sz w:val="20"/>
                <w:szCs w:val="20"/>
              </w:rPr>
              <w:t>Biology 103</w:t>
            </w:r>
          </w:p>
        </w:tc>
        <w:tc>
          <w:tcPr>
            <w:tcW w:w="1619" w:type="dxa"/>
          </w:tcPr>
          <w:p w14:paraId="6335B011" w14:textId="77777777" w:rsidR="00D34CAF" w:rsidRPr="00DB6AD9" w:rsidRDefault="00D34CAF" w:rsidP="00F72E17">
            <w:pPr>
              <w:jc w:val="center"/>
              <w:rPr>
                <w:rFonts w:ascii="Times New Roman" w:hAnsi="Times New Roman" w:cs="Times New Roman"/>
                <w:sz w:val="20"/>
                <w:szCs w:val="20"/>
              </w:rPr>
            </w:pPr>
            <w:r w:rsidRPr="00DB6AD9">
              <w:rPr>
                <w:rFonts w:ascii="Times New Roman" w:hAnsi="Times New Roman" w:cs="Times New Roman"/>
                <w:sz w:val="20"/>
                <w:szCs w:val="20"/>
              </w:rPr>
              <w:t>83</w:t>
            </w:r>
          </w:p>
        </w:tc>
        <w:tc>
          <w:tcPr>
            <w:tcW w:w="2132" w:type="dxa"/>
          </w:tcPr>
          <w:p w14:paraId="1DB05964" w14:textId="77777777" w:rsidR="00D34CAF" w:rsidRPr="00DB6AD9" w:rsidRDefault="00D34CAF" w:rsidP="00F72E17">
            <w:pPr>
              <w:jc w:val="center"/>
              <w:rPr>
                <w:rFonts w:ascii="Times New Roman" w:hAnsi="Times New Roman" w:cs="Times New Roman"/>
                <w:sz w:val="20"/>
                <w:szCs w:val="20"/>
              </w:rPr>
            </w:pPr>
            <w:r w:rsidRPr="00DB6AD9">
              <w:rPr>
                <w:rFonts w:ascii="Times New Roman" w:hAnsi="Times New Roman" w:cs="Times New Roman"/>
                <w:sz w:val="20"/>
                <w:szCs w:val="20"/>
              </w:rPr>
              <w:t>76</w:t>
            </w:r>
          </w:p>
        </w:tc>
      </w:tr>
      <w:tr w:rsidR="001F6BD9" w14:paraId="0D7B295F" w14:textId="77777777" w:rsidTr="00722766">
        <w:trPr>
          <w:trHeight w:val="276"/>
        </w:trPr>
        <w:tc>
          <w:tcPr>
            <w:tcW w:w="2094" w:type="dxa"/>
          </w:tcPr>
          <w:p w14:paraId="7825A717" w14:textId="77777777" w:rsidR="001F6BD9" w:rsidRPr="00DB6AD9" w:rsidRDefault="00D34CAF" w:rsidP="00F72E17">
            <w:pPr>
              <w:rPr>
                <w:rFonts w:ascii="Times New Roman" w:hAnsi="Times New Roman" w:cs="Times New Roman"/>
                <w:sz w:val="20"/>
                <w:szCs w:val="20"/>
              </w:rPr>
            </w:pPr>
            <w:r w:rsidRPr="00DB6AD9">
              <w:rPr>
                <w:rFonts w:ascii="Times New Roman" w:hAnsi="Times New Roman" w:cs="Times New Roman"/>
                <w:sz w:val="20"/>
                <w:szCs w:val="20"/>
              </w:rPr>
              <w:t>Chemistry 261</w:t>
            </w:r>
          </w:p>
        </w:tc>
        <w:tc>
          <w:tcPr>
            <w:tcW w:w="1619" w:type="dxa"/>
          </w:tcPr>
          <w:p w14:paraId="578822CD" w14:textId="77777777" w:rsidR="001F6BD9" w:rsidRPr="00DB6AD9" w:rsidRDefault="00D34CAF" w:rsidP="00F72E17">
            <w:pPr>
              <w:jc w:val="center"/>
              <w:rPr>
                <w:rFonts w:ascii="Times New Roman" w:hAnsi="Times New Roman" w:cs="Times New Roman"/>
                <w:sz w:val="20"/>
                <w:szCs w:val="20"/>
              </w:rPr>
            </w:pPr>
            <w:r w:rsidRPr="00DB6AD9">
              <w:rPr>
                <w:rFonts w:ascii="Times New Roman" w:hAnsi="Times New Roman" w:cs="Times New Roman"/>
                <w:sz w:val="20"/>
                <w:szCs w:val="20"/>
              </w:rPr>
              <w:t>88</w:t>
            </w:r>
          </w:p>
        </w:tc>
        <w:tc>
          <w:tcPr>
            <w:tcW w:w="2132" w:type="dxa"/>
          </w:tcPr>
          <w:p w14:paraId="1CABFFA5" w14:textId="77777777" w:rsidR="001F6BD9" w:rsidRPr="00DB6AD9" w:rsidRDefault="00D34CAF" w:rsidP="00F72E17">
            <w:pPr>
              <w:jc w:val="center"/>
              <w:rPr>
                <w:rFonts w:ascii="Times New Roman" w:hAnsi="Times New Roman" w:cs="Times New Roman"/>
                <w:sz w:val="20"/>
                <w:szCs w:val="20"/>
              </w:rPr>
            </w:pPr>
            <w:r w:rsidRPr="00DB6AD9">
              <w:rPr>
                <w:rFonts w:ascii="Times New Roman" w:hAnsi="Times New Roman" w:cs="Times New Roman"/>
                <w:sz w:val="20"/>
                <w:szCs w:val="20"/>
              </w:rPr>
              <w:t>78</w:t>
            </w:r>
          </w:p>
        </w:tc>
      </w:tr>
      <w:tr w:rsidR="001F6BD9" w14:paraId="0F7FE8EF" w14:textId="77777777" w:rsidTr="00722766">
        <w:trPr>
          <w:trHeight w:val="284"/>
        </w:trPr>
        <w:tc>
          <w:tcPr>
            <w:tcW w:w="2094" w:type="dxa"/>
          </w:tcPr>
          <w:p w14:paraId="48EEDF7A" w14:textId="77777777" w:rsidR="001F6BD9" w:rsidRPr="00DB6AD9" w:rsidRDefault="00D34CAF" w:rsidP="00F72E17">
            <w:pPr>
              <w:rPr>
                <w:rFonts w:ascii="Times New Roman" w:hAnsi="Times New Roman" w:cs="Times New Roman"/>
                <w:sz w:val="20"/>
                <w:szCs w:val="20"/>
              </w:rPr>
            </w:pPr>
            <w:r w:rsidRPr="00DB6AD9">
              <w:rPr>
                <w:rFonts w:ascii="Times New Roman" w:hAnsi="Times New Roman" w:cs="Times New Roman"/>
                <w:sz w:val="20"/>
                <w:szCs w:val="20"/>
              </w:rPr>
              <w:t>Computer Science 152</w:t>
            </w:r>
          </w:p>
        </w:tc>
        <w:tc>
          <w:tcPr>
            <w:tcW w:w="1619" w:type="dxa"/>
          </w:tcPr>
          <w:p w14:paraId="0F002D7B" w14:textId="77777777" w:rsidR="001F6BD9" w:rsidRPr="00DB6AD9" w:rsidRDefault="00D34CAF" w:rsidP="00F72E17">
            <w:pPr>
              <w:jc w:val="center"/>
              <w:rPr>
                <w:rFonts w:ascii="Times New Roman" w:hAnsi="Times New Roman" w:cs="Times New Roman"/>
                <w:sz w:val="20"/>
                <w:szCs w:val="20"/>
              </w:rPr>
            </w:pPr>
            <w:r w:rsidRPr="00DB6AD9">
              <w:rPr>
                <w:rFonts w:ascii="Times New Roman" w:hAnsi="Times New Roman" w:cs="Times New Roman"/>
                <w:sz w:val="20"/>
                <w:szCs w:val="20"/>
              </w:rPr>
              <w:t>85</w:t>
            </w:r>
          </w:p>
        </w:tc>
        <w:tc>
          <w:tcPr>
            <w:tcW w:w="2132" w:type="dxa"/>
          </w:tcPr>
          <w:p w14:paraId="14DD7937" w14:textId="77777777" w:rsidR="001F6BD9" w:rsidRPr="00DB6AD9" w:rsidRDefault="00D34CAF" w:rsidP="00F72E17">
            <w:pPr>
              <w:jc w:val="center"/>
              <w:rPr>
                <w:rFonts w:ascii="Times New Roman" w:hAnsi="Times New Roman" w:cs="Times New Roman"/>
                <w:sz w:val="20"/>
                <w:szCs w:val="20"/>
              </w:rPr>
            </w:pPr>
            <w:r w:rsidRPr="00DB6AD9">
              <w:rPr>
                <w:rFonts w:ascii="Times New Roman" w:hAnsi="Times New Roman" w:cs="Times New Roman"/>
                <w:sz w:val="20"/>
                <w:szCs w:val="20"/>
              </w:rPr>
              <w:t>81</w:t>
            </w:r>
          </w:p>
        </w:tc>
      </w:tr>
      <w:tr w:rsidR="00D34CAF" w14:paraId="19544A66" w14:textId="77777777" w:rsidTr="00722766">
        <w:trPr>
          <w:trHeight w:val="284"/>
        </w:trPr>
        <w:tc>
          <w:tcPr>
            <w:tcW w:w="2094" w:type="dxa"/>
          </w:tcPr>
          <w:p w14:paraId="3917C3E9" w14:textId="77777777" w:rsidR="00D34CAF" w:rsidRPr="00DB6AD9" w:rsidRDefault="00D34CAF" w:rsidP="00F72E17">
            <w:pPr>
              <w:rPr>
                <w:rFonts w:ascii="Times New Roman" w:hAnsi="Times New Roman" w:cs="Times New Roman"/>
                <w:sz w:val="20"/>
                <w:szCs w:val="20"/>
              </w:rPr>
            </w:pPr>
            <w:r w:rsidRPr="00DB6AD9">
              <w:rPr>
                <w:rFonts w:ascii="Times New Roman" w:hAnsi="Times New Roman" w:cs="Times New Roman"/>
                <w:sz w:val="20"/>
                <w:szCs w:val="20"/>
              </w:rPr>
              <w:t>Computer Science 212</w:t>
            </w:r>
          </w:p>
        </w:tc>
        <w:tc>
          <w:tcPr>
            <w:tcW w:w="1619" w:type="dxa"/>
          </w:tcPr>
          <w:p w14:paraId="5FC38621" w14:textId="77777777" w:rsidR="00D34CAF" w:rsidRPr="00DB6AD9" w:rsidRDefault="00D34CAF" w:rsidP="00F72E17">
            <w:pPr>
              <w:jc w:val="center"/>
              <w:rPr>
                <w:rFonts w:ascii="Times New Roman" w:hAnsi="Times New Roman" w:cs="Times New Roman"/>
                <w:sz w:val="20"/>
                <w:szCs w:val="20"/>
              </w:rPr>
            </w:pPr>
            <w:r w:rsidRPr="00DB6AD9">
              <w:rPr>
                <w:rFonts w:ascii="Times New Roman" w:hAnsi="Times New Roman" w:cs="Times New Roman"/>
                <w:sz w:val="20"/>
                <w:szCs w:val="20"/>
              </w:rPr>
              <w:t>77</w:t>
            </w:r>
          </w:p>
        </w:tc>
        <w:tc>
          <w:tcPr>
            <w:tcW w:w="2132" w:type="dxa"/>
          </w:tcPr>
          <w:p w14:paraId="6AFD7A93" w14:textId="77777777" w:rsidR="00D34CAF" w:rsidRPr="00DB6AD9" w:rsidRDefault="00D34CAF" w:rsidP="00F72E17">
            <w:pPr>
              <w:jc w:val="center"/>
              <w:rPr>
                <w:rFonts w:ascii="Times New Roman" w:hAnsi="Times New Roman" w:cs="Times New Roman"/>
                <w:sz w:val="20"/>
                <w:szCs w:val="20"/>
              </w:rPr>
            </w:pPr>
            <w:r w:rsidRPr="00DB6AD9">
              <w:rPr>
                <w:rFonts w:ascii="Times New Roman" w:hAnsi="Times New Roman" w:cs="Times New Roman"/>
                <w:sz w:val="20"/>
                <w:szCs w:val="20"/>
              </w:rPr>
              <w:t>68</w:t>
            </w:r>
          </w:p>
        </w:tc>
      </w:tr>
    </w:tbl>
    <w:p w14:paraId="51B6DB3C" w14:textId="42B8215C" w:rsidR="00E81A94" w:rsidRDefault="00E81A94" w:rsidP="00E81A9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for a few gateway courses, there are </w:t>
      </w:r>
      <w:r w:rsidR="00076475">
        <w:rPr>
          <w:rFonts w:ascii="Times New Roman" w:hAnsi="Times New Roman" w:cs="Times New Roman"/>
          <w:sz w:val="24"/>
          <w:szCs w:val="24"/>
        </w:rPr>
        <w:t>23</w:t>
      </w:r>
      <w:r>
        <w:rPr>
          <w:rFonts w:ascii="Times New Roman" w:hAnsi="Times New Roman" w:cs="Times New Roman"/>
          <w:sz w:val="24"/>
          <w:szCs w:val="24"/>
        </w:rPr>
        <w:t xml:space="preserve"> additional courses with high DFW rates in STEM, Business, and World Language for</w:t>
      </w:r>
      <w:r w:rsidR="00B24494">
        <w:rPr>
          <w:rFonts w:ascii="Times New Roman" w:hAnsi="Times New Roman" w:cs="Times New Roman"/>
          <w:sz w:val="24"/>
          <w:szCs w:val="24"/>
        </w:rPr>
        <w:t xml:space="preserve"> which the ASC cannot provide PALS</w:t>
      </w:r>
      <w:r>
        <w:rPr>
          <w:rFonts w:ascii="Times New Roman" w:hAnsi="Times New Roman" w:cs="Times New Roman"/>
          <w:sz w:val="24"/>
          <w:szCs w:val="24"/>
        </w:rPr>
        <w:t xml:space="preserve"> due to lack of resources (see Table 16).</w:t>
      </w:r>
    </w:p>
    <w:tbl>
      <w:tblPr>
        <w:tblStyle w:val="TableGrid"/>
        <w:tblW w:w="9920" w:type="dxa"/>
        <w:jc w:val="center"/>
        <w:tblLook w:val="04A0" w:firstRow="1" w:lastRow="0" w:firstColumn="1" w:lastColumn="0" w:noHBand="0" w:noVBand="1"/>
      </w:tblPr>
      <w:tblGrid>
        <w:gridCol w:w="1451"/>
        <w:gridCol w:w="1399"/>
        <w:gridCol w:w="4539"/>
        <w:gridCol w:w="2531"/>
      </w:tblGrid>
      <w:tr w:rsidR="00E81A94" w14:paraId="3C117A77" w14:textId="77777777" w:rsidTr="0066093D">
        <w:trPr>
          <w:trHeight w:val="256"/>
          <w:jc w:val="center"/>
        </w:trPr>
        <w:tc>
          <w:tcPr>
            <w:tcW w:w="9920" w:type="dxa"/>
            <w:gridSpan w:val="4"/>
          </w:tcPr>
          <w:p w14:paraId="6F055EC4" w14:textId="77777777" w:rsidR="00E81A94" w:rsidRPr="00B772AE" w:rsidRDefault="00E81A94" w:rsidP="00F72E17">
            <w:pPr>
              <w:jc w:val="center"/>
              <w:rPr>
                <w:rFonts w:ascii="Times New Roman" w:hAnsi="Times New Roman" w:cs="Times New Roman"/>
                <w:b/>
                <w:sz w:val="18"/>
                <w:szCs w:val="18"/>
              </w:rPr>
            </w:pPr>
            <w:r w:rsidRPr="00B772AE">
              <w:rPr>
                <w:rFonts w:ascii="Times New Roman" w:hAnsi="Times New Roman" w:cs="Times New Roman"/>
                <w:b/>
                <w:sz w:val="18"/>
                <w:szCs w:val="18"/>
              </w:rPr>
              <w:t>Table 16. High D, F, or W courses for STEM, Business, and Language Departments</w:t>
            </w:r>
          </w:p>
        </w:tc>
      </w:tr>
      <w:tr w:rsidR="0066093D" w14:paraId="288B8551" w14:textId="77777777" w:rsidTr="0068099D">
        <w:trPr>
          <w:trHeight w:val="276"/>
          <w:jc w:val="center"/>
        </w:trPr>
        <w:tc>
          <w:tcPr>
            <w:tcW w:w="1451" w:type="dxa"/>
            <w:shd w:val="clear" w:color="auto" w:fill="D9D9D9" w:themeFill="background1" w:themeFillShade="D9"/>
          </w:tcPr>
          <w:p w14:paraId="05940B6A" w14:textId="77777777" w:rsidR="0066093D" w:rsidRPr="00B772AE" w:rsidRDefault="0066093D" w:rsidP="00F72E17">
            <w:pPr>
              <w:jc w:val="center"/>
              <w:rPr>
                <w:rFonts w:ascii="Times New Roman" w:hAnsi="Times New Roman" w:cs="Times New Roman"/>
                <w:b/>
                <w:sz w:val="18"/>
                <w:szCs w:val="18"/>
              </w:rPr>
            </w:pPr>
            <w:r w:rsidRPr="00B772AE">
              <w:rPr>
                <w:rFonts w:ascii="Times New Roman" w:hAnsi="Times New Roman" w:cs="Times New Roman"/>
                <w:b/>
                <w:sz w:val="18"/>
                <w:szCs w:val="18"/>
              </w:rPr>
              <w:t>Subject</w:t>
            </w:r>
          </w:p>
        </w:tc>
        <w:tc>
          <w:tcPr>
            <w:tcW w:w="1399" w:type="dxa"/>
            <w:shd w:val="clear" w:color="auto" w:fill="D9D9D9" w:themeFill="background1" w:themeFillShade="D9"/>
          </w:tcPr>
          <w:p w14:paraId="1B868F5E" w14:textId="77777777" w:rsidR="0066093D" w:rsidRPr="00B772AE" w:rsidRDefault="0066093D" w:rsidP="00F72E17">
            <w:pPr>
              <w:jc w:val="center"/>
              <w:rPr>
                <w:rFonts w:ascii="Times New Roman" w:hAnsi="Times New Roman" w:cs="Times New Roman"/>
                <w:b/>
                <w:sz w:val="18"/>
                <w:szCs w:val="18"/>
              </w:rPr>
            </w:pPr>
            <w:r w:rsidRPr="00B772AE">
              <w:rPr>
                <w:rFonts w:ascii="Times New Roman" w:hAnsi="Times New Roman" w:cs="Times New Roman"/>
                <w:b/>
                <w:sz w:val="18"/>
                <w:szCs w:val="18"/>
              </w:rPr>
              <w:t>Course</w:t>
            </w:r>
          </w:p>
        </w:tc>
        <w:tc>
          <w:tcPr>
            <w:tcW w:w="4539" w:type="dxa"/>
            <w:shd w:val="clear" w:color="auto" w:fill="D9D9D9" w:themeFill="background1" w:themeFillShade="D9"/>
          </w:tcPr>
          <w:p w14:paraId="1436C2EC" w14:textId="77777777" w:rsidR="0066093D" w:rsidRPr="00B772AE" w:rsidRDefault="0066093D" w:rsidP="00F72E17">
            <w:pPr>
              <w:jc w:val="center"/>
              <w:rPr>
                <w:rFonts w:ascii="Times New Roman" w:hAnsi="Times New Roman" w:cs="Times New Roman"/>
                <w:b/>
                <w:sz w:val="18"/>
                <w:szCs w:val="18"/>
              </w:rPr>
            </w:pPr>
            <w:r w:rsidRPr="00B772AE">
              <w:rPr>
                <w:rFonts w:ascii="Times New Roman" w:hAnsi="Times New Roman" w:cs="Times New Roman"/>
                <w:b/>
                <w:sz w:val="18"/>
                <w:szCs w:val="18"/>
              </w:rPr>
              <w:t>Course Title</w:t>
            </w:r>
          </w:p>
        </w:tc>
        <w:tc>
          <w:tcPr>
            <w:tcW w:w="2531" w:type="dxa"/>
            <w:shd w:val="clear" w:color="auto" w:fill="D9D9D9" w:themeFill="background1" w:themeFillShade="D9"/>
          </w:tcPr>
          <w:p w14:paraId="13E08CF0" w14:textId="77777777" w:rsidR="0066093D" w:rsidRPr="00B772AE" w:rsidRDefault="0066093D" w:rsidP="00F72E17">
            <w:pPr>
              <w:jc w:val="center"/>
              <w:rPr>
                <w:rFonts w:ascii="Times New Roman" w:hAnsi="Times New Roman" w:cs="Times New Roman"/>
                <w:b/>
                <w:sz w:val="18"/>
                <w:szCs w:val="18"/>
              </w:rPr>
            </w:pPr>
            <w:r w:rsidRPr="00B772AE">
              <w:rPr>
                <w:rFonts w:ascii="Times New Roman" w:hAnsi="Times New Roman" w:cs="Times New Roman"/>
                <w:b/>
                <w:sz w:val="18"/>
                <w:szCs w:val="18"/>
              </w:rPr>
              <w:t>DFW %</w:t>
            </w:r>
          </w:p>
        </w:tc>
      </w:tr>
      <w:tr w:rsidR="0066093D" w14:paraId="77C7C412" w14:textId="77777777" w:rsidTr="0068099D">
        <w:trPr>
          <w:trHeight w:val="256"/>
          <w:jc w:val="center"/>
        </w:trPr>
        <w:tc>
          <w:tcPr>
            <w:tcW w:w="1451" w:type="dxa"/>
          </w:tcPr>
          <w:p w14:paraId="0B863BC3"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ACC</w:t>
            </w:r>
          </w:p>
        </w:tc>
        <w:tc>
          <w:tcPr>
            <w:tcW w:w="1399" w:type="dxa"/>
          </w:tcPr>
          <w:p w14:paraId="37AF5852"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200</w:t>
            </w:r>
          </w:p>
        </w:tc>
        <w:tc>
          <w:tcPr>
            <w:tcW w:w="4539" w:type="dxa"/>
          </w:tcPr>
          <w:p w14:paraId="5CDC0945" w14:textId="50BDECF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Princ</w:t>
            </w:r>
            <w:r w:rsidR="009E6C2C" w:rsidRPr="00B772AE">
              <w:rPr>
                <w:rFonts w:ascii="Times New Roman" w:hAnsi="Times New Roman" w:cs="Times New Roman"/>
                <w:sz w:val="18"/>
                <w:szCs w:val="18"/>
              </w:rPr>
              <w:t>iples</w:t>
            </w:r>
            <w:r w:rsidRPr="00B772AE">
              <w:rPr>
                <w:rFonts w:ascii="Times New Roman" w:hAnsi="Times New Roman" w:cs="Times New Roman"/>
                <w:sz w:val="18"/>
                <w:szCs w:val="18"/>
              </w:rPr>
              <w:t xml:space="preserve"> of Financial Accounting</w:t>
            </w:r>
          </w:p>
        </w:tc>
        <w:tc>
          <w:tcPr>
            <w:tcW w:w="2531" w:type="dxa"/>
          </w:tcPr>
          <w:p w14:paraId="005C80D9" w14:textId="77777777" w:rsidR="0066093D" w:rsidRPr="00B772AE" w:rsidRDefault="0066093D" w:rsidP="0066093D">
            <w:pPr>
              <w:jc w:val="center"/>
              <w:rPr>
                <w:rFonts w:ascii="Times New Roman" w:hAnsi="Times New Roman" w:cs="Times New Roman"/>
                <w:sz w:val="18"/>
                <w:szCs w:val="18"/>
              </w:rPr>
            </w:pPr>
            <w:r w:rsidRPr="00B772AE">
              <w:rPr>
                <w:rFonts w:ascii="Times New Roman" w:hAnsi="Times New Roman" w:cs="Times New Roman"/>
                <w:sz w:val="18"/>
                <w:szCs w:val="18"/>
              </w:rPr>
              <w:t>24%</w:t>
            </w:r>
          </w:p>
        </w:tc>
      </w:tr>
      <w:tr w:rsidR="0066093D" w14:paraId="248D1997" w14:textId="77777777" w:rsidTr="0068099D">
        <w:trPr>
          <w:trHeight w:val="256"/>
          <w:jc w:val="center"/>
        </w:trPr>
        <w:tc>
          <w:tcPr>
            <w:tcW w:w="1451" w:type="dxa"/>
          </w:tcPr>
          <w:p w14:paraId="45B9CC11"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ACC</w:t>
            </w:r>
          </w:p>
        </w:tc>
        <w:tc>
          <w:tcPr>
            <w:tcW w:w="1399" w:type="dxa"/>
          </w:tcPr>
          <w:p w14:paraId="03D69533"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210</w:t>
            </w:r>
          </w:p>
        </w:tc>
        <w:tc>
          <w:tcPr>
            <w:tcW w:w="4539" w:type="dxa"/>
          </w:tcPr>
          <w:p w14:paraId="5A268404"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Managerial Accounting</w:t>
            </w:r>
          </w:p>
        </w:tc>
        <w:tc>
          <w:tcPr>
            <w:tcW w:w="2531" w:type="dxa"/>
          </w:tcPr>
          <w:p w14:paraId="12A37A07" w14:textId="77777777" w:rsidR="0066093D" w:rsidRPr="00B772AE" w:rsidRDefault="0066093D" w:rsidP="0066093D">
            <w:pPr>
              <w:jc w:val="center"/>
              <w:rPr>
                <w:rFonts w:ascii="Times New Roman" w:hAnsi="Times New Roman" w:cs="Times New Roman"/>
                <w:sz w:val="18"/>
                <w:szCs w:val="18"/>
              </w:rPr>
            </w:pPr>
            <w:r w:rsidRPr="00B772AE">
              <w:rPr>
                <w:rFonts w:ascii="Times New Roman" w:hAnsi="Times New Roman" w:cs="Times New Roman"/>
                <w:sz w:val="18"/>
                <w:szCs w:val="18"/>
              </w:rPr>
              <w:t>25.9%</w:t>
            </w:r>
          </w:p>
        </w:tc>
      </w:tr>
      <w:tr w:rsidR="0066093D" w14:paraId="61EFB52F" w14:textId="77777777" w:rsidTr="0068099D">
        <w:trPr>
          <w:trHeight w:val="256"/>
          <w:jc w:val="center"/>
        </w:trPr>
        <w:tc>
          <w:tcPr>
            <w:tcW w:w="1451" w:type="dxa"/>
          </w:tcPr>
          <w:p w14:paraId="541B6E6D"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BIO</w:t>
            </w:r>
          </w:p>
        </w:tc>
        <w:tc>
          <w:tcPr>
            <w:tcW w:w="1399" w:type="dxa"/>
          </w:tcPr>
          <w:p w14:paraId="3B682AC2"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102</w:t>
            </w:r>
          </w:p>
        </w:tc>
        <w:tc>
          <w:tcPr>
            <w:tcW w:w="4539" w:type="dxa"/>
          </w:tcPr>
          <w:p w14:paraId="263D222E"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Biology I</w:t>
            </w:r>
          </w:p>
        </w:tc>
        <w:tc>
          <w:tcPr>
            <w:tcW w:w="2531" w:type="dxa"/>
          </w:tcPr>
          <w:p w14:paraId="1255000D" w14:textId="43C39954" w:rsidR="0066093D" w:rsidRPr="00B772AE" w:rsidRDefault="0068099D" w:rsidP="0066093D">
            <w:pPr>
              <w:jc w:val="center"/>
              <w:rPr>
                <w:rFonts w:ascii="Times New Roman" w:hAnsi="Times New Roman" w:cs="Times New Roman"/>
                <w:sz w:val="18"/>
                <w:szCs w:val="18"/>
              </w:rPr>
            </w:pPr>
            <w:r>
              <w:rPr>
                <w:rFonts w:ascii="Times New Roman" w:hAnsi="Times New Roman" w:cs="Times New Roman"/>
                <w:sz w:val="18"/>
                <w:szCs w:val="18"/>
              </w:rPr>
              <w:t>53.7%</w:t>
            </w:r>
          </w:p>
        </w:tc>
      </w:tr>
      <w:tr w:rsidR="0066093D" w14:paraId="7FD48B94" w14:textId="77777777" w:rsidTr="0068099D">
        <w:trPr>
          <w:trHeight w:val="256"/>
          <w:jc w:val="center"/>
        </w:trPr>
        <w:tc>
          <w:tcPr>
            <w:tcW w:w="1451" w:type="dxa"/>
          </w:tcPr>
          <w:p w14:paraId="4406AA56"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B</w:t>
            </w:r>
            <w:r w:rsidR="00076475" w:rsidRPr="00B772AE">
              <w:rPr>
                <w:rFonts w:ascii="Times New Roman" w:hAnsi="Times New Roman" w:cs="Times New Roman"/>
                <w:sz w:val="18"/>
                <w:szCs w:val="18"/>
              </w:rPr>
              <w:t>IO</w:t>
            </w:r>
          </w:p>
        </w:tc>
        <w:tc>
          <w:tcPr>
            <w:tcW w:w="1399" w:type="dxa"/>
          </w:tcPr>
          <w:p w14:paraId="4EC16C0D"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103</w:t>
            </w:r>
          </w:p>
        </w:tc>
        <w:tc>
          <w:tcPr>
            <w:tcW w:w="4539" w:type="dxa"/>
          </w:tcPr>
          <w:p w14:paraId="6D5AFB26"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Biology II</w:t>
            </w:r>
          </w:p>
        </w:tc>
        <w:tc>
          <w:tcPr>
            <w:tcW w:w="2531" w:type="dxa"/>
          </w:tcPr>
          <w:p w14:paraId="5661C522" w14:textId="5D2A1D75" w:rsidR="0066093D" w:rsidRPr="00B772AE" w:rsidRDefault="0068099D" w:rsidP="0066093D">
            <w:pPr>
              <w:jc w:val="center"/>
              <w:rPr>
                <w:rFonts w:ascii="Times New Roman" w:hAnsi="Times New Roman" w:cs="Times New Roman"/>
                <w:sz w:val="18"/>
                <w:szCs w:val="18"/>
              </w:rPr>
            </w:pPr>
            <w:r>
              <w:rPr>
                <w:rFonts w:ascii="Times New Roman" w:hAnsi="Times New Roman" w:cs="Times New Roman"/>
                <w:sz w:val="18"/>
                <w:szCs w:val="18"/>
              </w:rPr>
              <w:t>35.8%</w:t>
            </w:r>
          </w:p>
        </w:tc>
      </w:tr>
      <w:tr w:rsidR="0066093D" w14:paraId="15154B4C" w14:textId="77777777" w:rsidTr="0068099D">
        <w:trPr>
          <w:trHeight w:val="276"/>
          <w:jc w:val="center"/>
        </w:trPr>
        <w:tc>
          <w:tcPr>
            <w:tcW w:w="1451" w:type="dxa"/>
          </w:tcPr>
          <w:p w14:paraId="17FBB1FE"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BIO</w:t>
            </w:r>
          </w:p>
        </w:tc>
        <w:tc>
          <w:tcPr>
            <w:tcW w:w="1399" w:type="dxa"/>
          </w:tcPr>
          <w:p w14:paraId="2DE80F41"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200</w:t>
            </w:r>
          </w:p>
        </w:tc>
        <w:tc>
          <w:tcPr>
            <w:tcW w:w="4539" w:type="dxa"/>
          </w:tcPr>
          <w:p w14:paraId="3A9DEA02"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Anatomy and Physiology I</w:t>
            </w:r>
          </w:p>
        </w:tc>
        <w:tc>
          <w:tcPr>
            <w:tcW w:w="2531" w:type="dxa"/>
          </w:tcPr>
          <w:p w14:paraId="57272DCF" w14:textId="77777777" w:rsidR="0066093D" w:rsidRPr="00B772AE" w:rsidRDefault="0066093D" w:rsidP="0066093D">
            <w:pPr>
              <w:jc w:val="center"/>
              <w:rPr>
                <w:rFonts w:ascii="Times New Roman" w:hAnsi="Times New Roman" w:cs="Times New Roman"/>
                <w:sz w:val="18"/>
                <w:szCs w:val="18"/>
              </w:rPr>
            </w:pPr>
            <w:r w:rsidRPr="00B772AE">
              <w:rPr>
                <w:rFonts w:ascii="Times New Roman" w:hAnsi="Times New Roman" w:cs="Times New Roman"/>
                <w:sz w:val="18"/>
                <w:szCs w:val="18"/>
              </w:rPr>
              <w:t>39.5%</w:t>
            </w:r>
          </w:p>
        </w:tc>
      </w:tr>
      <w:tr w:rsidR="0066093D" w14:paraId="232A2D00" w14:textId="77777777" w:rsidTr="0068099D">
        <w:trPr>
          <w:trHeight w:val="276"/>
          <w:jc w:val="center"/>
        </w:trPr>
        <w:tc>
          <w:tcPr>
            <w:tcW w:w="1451" w:type="dxa"/>
          </w:tcPr>
          <w:p w14:paraId="6CF66811"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BIO</w:t>
            </w:r>
          </w:p>
        </w:tc>
        <w:tc>
          <w:tcPr>
            <w:tcW w:w="1399" w:type="dxa"/>
          </w:tcPr>
          <w:p w14:paraId="44033CA0"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201</w:t>
            </w:r>
          </w:p>
        </w:tc>
        <w:tc>
          <w:tcPr>
            <w:tcW w:w="4539" w:type="dxa"/>
          </w:tcPr>
          <w:p w14:paraId="4B39A80E"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Anatomy and Physiology II</w:t>
            </w:r>
          </w:p>
        </w:tc>
        <w:tc>
          <w:tcPr>
            <w:tcW w:w="2531" w:type="dxa"/>
          </w:tcPr>
          <w:p w14:paraId="7DF10A6F" w14:textId="5FE3FBD7" w:rsidR="0066093D" w:rsidRPr="00B772AE" w:rsidRDefault="0068099D" w:rsidP="0066093D">
            <w:pPr>
              <w:jc w:val="center"/>
              <w:rPr>
                <w:rFonts w:ascii="Times New Roman" w:hAnsi="Times New Roman" w:cs="Times New Roman"/>
                <w:sz w:val="18"/>
                <w:szCs w:val="18"/>
              </w:rPr>
            </w:pPr>
            <w:r>
              <w:rPr>
                <w:rFonts w:ascii="Times New Roman" w:hAnsi="Times New Roman" w:cs="Times New Roman"/>
                <w:sz w:val="18"/>
                <w:szCs w:val="18"/>
              </w:rPr>
              <w:t>47.9%</w:t>
            </w:r>
          </w:p>
        </w:tc>
      </w:tr>
      <w:tr w:rsidR="0066093D" w14:paraId="09C550BC" w14:textId="77777777" w:rsidTr="0068099D">
        <w:trPr>
          <w:trHeight w:val="256"/>
          <w:jc w:val="center"/>
        </w:trPr>
        <w:tc>
          <w:tcPr>
            <w:tcW w:w="1451" w:type="dxa"/>
          </w:tcPr>
          <w:p w14:paraId="240D2966"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CHE</w:t>
            </w:r>
          </w:p>
        </w:tc>
        <w:tc>
          <w:tcPr>
            <w:tcW w:w="1399" w:type="dxa"/>
          </w:tcPr>
          <w:p w14:paraId="27FA0413"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120</w:t>
            </w:r>
          </w:p>
        </w:tc>
        <w:tc>
          <w:tcPr>
            <w:tcW w:w="4539" w:type="dxa"/>
          </w:tcPr>
          <w:p w14:paraId="3D7B1476"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General Chemistry I</w:t>
            </w:r>
          </w:p>
        </w:tc>
        <w:tc>
          <w:tcPr>
            <w:tcW w:w="2531" w:type="dxa"/>
          </w:tcPr>
          <w:p w14:paraId="35CCB840" w14:textId="77777777" w:rsidR="0066093D" w:rsidRPr="00B772AE" w:rsidRDefault="0066093D" w:rsidP="0066093D">
            <w:pPr>
              <w:jc w:val="center"/>
              <w:rPr>
                <w:rFonts w:ascii="Times New Roman" w:hAnsi="Times New Roman" w:cs="Times New Roman"/>
                <w:sz w:val="18"/>
                <w:szCs w:val="18"/>
              </w:rPr>
            </w:pPr>
            <w:r w:rsidRPr="00B772AE">
              <w:rPr>
                <w:rFonts w:ascii="Times New Roman" w:hAnsi="Times New Roman" w:cs="Times New Roman"/>
                <w:sz w:val="18"/>
                <w:szCs w:val="18"/>
              </w:rPr>
              <w:t>33.3%</w:t>
            </w:r>
          </w:p>
        </w:tc>
      </w:tr>
      <w:tr w:rsidR="0066093D" w14:paraId="165495A6" w14:textId="77777777" w:rsidTr="0068099D">
        <w:trPr>
          <w:trHeight w:val="256"/>
          <w:jc w:val="center"/>
        </w:trPr>
        <w:tc>
          <w:tcPr>
            <w:tcW w:w="1451" w:type="dxa"/>
          </w:tcPr>
          <w:p w14:paraId="71B6FBD5"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 xml:space="preserve">CHE </w:t>
            </w:r>
          </w:p>
        </w:tc>
        <w:tc>
          <w:tcPr>
            <w:tcW w:w="1399" w:type="dxa"/>
          </w:tcPr>
          <w:p w14:paraId="13E81BC8"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261</w:t>
            </w:r>
          </w:p>
        </w:tc>
        <w:tc>
          <w:tcPr>
            <w:tcW w:w="4539" w:type="dxa"/>
          </w:tcPr>
          <w:p w14:paraId="4A7E95CE"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Organic Chemistry I</w:t>
            </w:r>
          </w:p>
        </w:tc>
        <w:tc>
          <w:tcPr>
            <w:tcW w:w="2531" w:type="dxa"/>
          </w:tcPr>
          <w:p w14:paraId="7545EAFB" w14:textId="220F4901" w:rsidR="0066093D" w:rsidRPr="00B772AE" w:rsidRDefault="0068099D" w:rsidP="0066093D">
            <w:pPr>
              <w:jc w:val="center"/>
              <w:rPr>
                <w:rFonts w:ascii="Times New Roman" w:hAnsi="Times New Roman" w:cs="Times New Roman"/>
                <w:sz w:val="18"/>
                <w:szCs w:val="18"/>
              </w:rPr>
            </w:pPr>
            <w:r>
              <w:rPr>
                <w:rFonts w:ascii="Times New Roman" w:hAnsi="Times New Roman" w:cs="Times New Roman"/>
                <w:sz w:val="18"/>
                <w:szCs w:val="18"/>
              </w:rPr>
              <w:t>22.4%</w:t>
            </w:r>
          </w:p>
        </w:tc>
      </w:tr>
      <w:tr w:rsidR="0066093D" w14:paraId="69BD1530" w14:textId="77777777" w:rsidTr="0068099D">
        <w:trPr>
          <w:trHeight w:val="256"/>
          <w:jc w:val="center"/>
        </w:trPr>
        <w:tc>
          <w:tcPr>
            <w:tcW w:w="1451" w:type="dxa"/>
          </w:tcPr>
          <w:p w14:paraId="45FDBB86"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CSC</w:t>
            </w:r>
          </w:p>
        </w:tc>
        <w:tc>
          <w:tcPr>
            <w:tcW w:w="1399" w:type="dxa"/>
          </w:tcPr>
          <w:p w14:paraId="320FE2B1"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152</w:t>
            </w:r>
          </w:p>
        </w:tc>
        <w:tc>
          <w:tcPr>
            <w:tcW w:w="4539" w:type="dxa"/>
          </w:tcPr>
          <w:p w14:paraId="26786011"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Computer Programming I</w:t>
            </w:r>
          </w:p>
        </w:tc>
        <w:tc>
          <w:tcPr>
            <w:tcW w:w="2531" w:type="dxa"/>
          </w:tcPr>
          <w:p w14:paraId="730A35C1" w14:textId="77777777" w:rsidR="0066093D" w:rsidRPr="00B772AE" w:rsidRDefault="0066093D" w:rsidP="0066093D">
            <w:pPr>
              <w:jc w:val="center"/>
              <w:rPr>
                <w:rFonts w:ascii="Times New Roman" w:hAnsi="Times New Roman" w:cs="Times New Roman"/>
                <w:sz w:val="18"/>
                <w:szCs w:val="18"/>
              </w:rPr>
            </w:pPr>
            <w:r w:rsidRPr="00B772AE">
              <w:rPr>
                <w:rFonts w:ascii="Times New Roman" w:hAnsi="Times New Roman" w:cs="Times New Roman"/>
                <w:sz w:val="18"/>
                <w:szCs w:val="18"/>
              </w:rPr>
              <w:t>37.5%</w:t>
            </w:r>
          </w:p>
        </w:tc>
      </w:tr>
      <w:tr w:rsidR="0066093D" w14:paraId="02D5147E" w14:textId="77777777" w:rsidTr="0068099D">
        <w:trPr>
          <w:trHeight w:val="256"/>
          <w:jc w:val="center"/>
        </w:trPr>
        <w:tc>
          <w:tcPr>
            <w:tcW w:w="1451" w:type="dxa"/>
          </w:tcPr>
          <w:p w14:paraId="15E2B7D2"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CSC</w:t>
            </w:r>
          </w:p>
        </w:tc>
        <w:tc>
          <w:tcPr>
            <w:tcW w:w="1399" w:type="dxa"/>
          </w:tcPr>
          <w:p w14:paraId="35B29D8D"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212</w:t>
            </w:r>
          </w:p>
        </w:tc>
        <w:tc>
          <w:tcPr>
            <w:tcW w:w="4539" w:type="dxa"/>
          </w:tcPr>
          <w:p w14:paraId="2052EEC9"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Data Structures</w:t>
            </w:r>
          </w:p>
        </w:tc>
        <w:tc>
          <w:tcPr>
            <w:tcW w:w="2531" w:type="dxa"/>
          </w:tcPr>
          <w:p w14:paraId="289F5037" w14:textId="77777777" w:rsidR="0066093D" w:rsidRPr="00B772AE" w:rsidRDefault="0066093D" w:rsidP="0066093D">
            <w:pPr>
              <w:jc w:val="center"/>
              <w:rPr>
                <w:rFonts w:ascii="Times New Roman" w:hAnsi="Times New Roman" w:cs="Times New Roman"/>
                <w:sz w:val="18"/>
                <w:szCs w:val="18"/>
              </w:rPr>
            </w:pPr>
            <w:r w:rsidRPr="00B772AE">
              <w:rPr>
                <w:rFonts w:ascii="Times New Roman" w:hAnsi="Times New Roman" w:cs="Times New Roman"/>
                <w:sz w:val="18"/>
                <w:szCs w:val="18"/>
              </w:rPr>
              <w:t>44.3%</w:t>
            </w:r>
          </w:p>
        </w:tc>
      </w:tr>
      <w:tr w:rsidR="0066093D" w14:paraId="300D98FE" w14:textId="77777777" w:rsidTr="0068099D">
        <w:trPr>
          <w:trHeight w:val="256"/>
          <w:jc w:val="center"/>
        </w:trPr>
        <w:tc>
          <w:tcPr>
            <w:tcW w:w="1451" w:type="dxa"/>
          </w:tcPr>
          <w:p w14:paraId="437FD654"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CSC</w:t>
            </w:r>
          </w:p>
        </w:tc>
        <w:tc>
          <w:tcPr>
            <w:tcW w:w="1399" w:type="dxa"/>
          </w:tcPr>
          <w:p w14:paraId="1A4E22F8"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229</w:t>
            </w:r>
          </w:p>
        </w:tc>
        <w:tc>
          <w:tcPr>
            <w:tcW w:w="4539" w:type="dxa"/>
          </w:tcPr>
          <w:p w14:paraId="42A05564"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Object-Oriented Programming</w:t>
            </w:r>
          </w:p>
        </w:tc>
        <w:tc>
          <w:tcPr>
            <w:tcW w:w="2531" w:type="dxa"/>
          </w:tcPr>
          <w:p w14:paraId="1BF8BA3E" w14:textId="4EE55AAD" w:rsidR="0066093D" w:rsidRPr="00B772AE" w:rsidRDefault="0068099D" w:rsidP="0066093D">
            <w:pPr>
              <w:jc w:val="center"/>
              <w:rPr>
                <w:rFonts w:ascii="Times New Roman" w:hAnsi="Times New Roman" w:cs="Times New Roman"/>
                <w:sz w:val="18"/>
                <w:szCs w:val="18"/>
              </w:rPr>
            </w:pPr>
            <w:r>
              <w:rPr>
                <w:rFonts w:ascii="Times New Roman" w:hAnsi="Times New Roman" w:cs="Times New Roman"/>
                <w:sz w:val="18"/>
                <w:szCs w:val="18"/>
              </w:rPr>
              <w:t>38.2%</w:t>
            </w:r>
          </w:p>
        </w:tc>
      </w:tr>
      <w:tr w:rsidR="0066093D" w14:paraId="1F99A1C8" w14:textId="77777777" w:rsidTr="0068099D">
        <w:trPr>
          <w:trHeight w:val="256"/>
          <w:jc w:val="center"/>
        </w:trPr>
        <w:tc>
          <w:tcPr>
            <w:tcW w:w="1451" w:type="dxa"/>
          </w:tcPr>
          <w:p w14:paraId="14B31228"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lastRenderedPageBreak/>
              <w:t>ECO</w:t>
            </w:r>
          </w:p>
        </w:tc>
        <w:tc>
          <w:tcPr>
            <w:tcW w:w="1399" w:type="dxa"/>
          </w:tcPr>
          <w:p w14:paraId="34CC3FC1"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100</w:t>
            </w:r>
          </w:p>
        </w:tc>
        <w:tc>
          <w:tcPr>
            <w:tcW w:w="4539" w:type="dxa"/>
          </w:tcPr>
          <w:p w14:paraId="1AB6A3EF"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Principles of Macro Economics</w:t>
            </w:r>
          </w:p>
        </w:tc>
        <w:tc>
          <w:tcPr>
            <w:tcW w:w="2531" w:type="dxa"/>
          </w:tcPr>
          <w:p w14:paraId="6BBBD2FA" w14:textId="77777777" w:rsidR="0066093D" w:rsidRPr="00B772AE" w:rsidRDefault="0066093D" w:rsidP="0066093D">
            <w:pPr>
              <w:jc w:val="center"/>
              <w:rPr>
                <w:rFonts w:ascii="Times New Roman" w:hAnsi="Times New Roman" w:cs="Times New Roman"/>
                <w:sz w:val="18"/>
                <w:szCs w:val="18"/>
              </w:rPr>
            </w:pPr>
            <w:r w:rsidRPr="00B772AE">
              <w:rPr>
                <w:rFonts w:ascii="Times New Roman" w:hAnsi="Times New Roman" w:cs="Times New Roman"/>
                <w:sz w:val="18"/>
                <w:szCs w:val="18"/>
              </w:rPr>
              <w:t>20.2%</w:t>
            </w:r>
          </w:p>
        </w:tc>
      </w:tr>
      <w:tr w:rsidR="0066093D" w14:paraId="5F36C24F" w14:textId="77777777" w:rsidTr="0068099D">
        <w:trPr>
          <w:trHeight w:val="276"/>
          <w:jc w:val="center"/>
        </w:trPr>
        <w:tc>
          <w:tcPr>
            <w:tcW w:w="1451" w:type="dxa"/>
          </w:tcPr>
          <w:p w14:paraId="63E02AEE"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ECO</w:t>
            </w:r>
          </w:p>
        </w:tc>
        <w:tc>
          <w:tcPr>
            <w:tcW w:w="1399" w:type="dxa"/>
          </w:tcPr>
          <w:p w14:paraId="29DBCBEC"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101</w:t>
            </w:r>
          </w:p>
        </w:tc>
        <w:tc>
          <w:tcPr>
            <w:tcW w:w="4539" w:type="dxa"/>
          </w:tcPr>
          <w:p w14:paraId="702ADFF1"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Principles of Micro Economics</w:t>
            </w:r>
          </w:p>
        </w:tc>
        <w:tc>
          <w:tcPr>
            <w:tcW w:w="2531" w:type="dxa"/>
          </w:tcPr>
          <w:p w14:paraId="37DE1E22" w14:textId="77777777" w:rsidR="0066093D" w:rsidRPr="00B772AE" w:rsidRDefault="0066093D" w:rsidP="0066093D">
            <w:pPr>
              <w:jc w:val="center"/>
              <w:rPr>
                <w:rFonts w:ascii="Times New Roman" w:hAnsi="Times New Roman" w:cs="Times New Roman"/>
                <w:sz w:val="18"/>
                <w:szCs w:val="18"/>
              </w:rPr>
            </w:pPr>
            <w:r w:rsidRPr="00B772AE">
              <w:rPr>
                <w:rFonts w:ascii="Times New Roman" w:hAnsi="Times New Roman" w:cs="Times New Roman"/>
                <w:sz w:val="18"/>
                <w:szCs w:val="18"/>
              </w:rPr>
              <w:t>30.5%</w:t>
            </w:r>
          </w:p>
        </w:tc>
      </w:tr>
      <w:tr w:rsidR="0066093D" w14:paraId="178FC5B1" w14:textId="77777777" w:rsidTr="0068099D">
        <w:trPr>
          <w:trHeight w:val="256"/>
          <w:jc w:val="center"/>
        </w:trPr>
        <w:tc>
          <w:tcPr>
            <w:tcW w:w="1451" w:type="dxa"/>
          </w:tcPr>
          <w:p w14:paraId="52C9473C"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ECO</w:t>
            </w:r>
          </w:p>
        </w:tc>
        <w:tc>
          <w:tcPr>
            <w:tcW w:w="1399" w:type="dxa"/>
          </w:tcPr>
          <w:p w14:paraId="0EBEB047"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270</w:t>
            </w:r>
          </w:p>
        </w:tc>
        <w:tc>
          <w:tcPr>
            <w:tcW w:w="4539" w:type="dxa"/>
          </w:tcPr>
          <w:p w14:paraId="447D4159"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Statistics for Eco/Business</w:t>
            </w:r>
          </w:p>
        </w:tc>
        <w:tc>
          <w:tcPr>
            <w:tcW w:w="2531" w:type="dxa"/>
          </w:tcPr>
          <w:p w14:paraId="1440DDF5" w14:textId="77777777" w:rsidR="0066093D" w:rsidRPr="00B772AE" w:rsidRDefault="0066093D" w:rsidP="0066093D">
            <w:pPr>
              <w:jc w:val="center"/>
              <w:rPr>
                <w:rFonts w:ascii="Times New Roman" w:hAnsi="Times New Roman" w:cs="Times New Roman"/>
                <w:sz w:val="18"/>
                <w:szCs w:val="18"/>
              </w:rPr>
            </w:pPr>
            <w:r w:rsidRPr="00B772AE">
              <w:rPr>
                <w:rFonts w:ascii="Times New Roman" w:hAnsi="Times New Roman" w:cs="Times New Roman"/>
                <w:sz w:val="18"/>
                <w:szCs w:val="18"/>
              </w:rPr>
              <w:t>50%</w:t>
            </w:r>
          </w:p>
        </w:tc>
      </w:tr>
      <w:tr w:rsidR="0066093D" w14:paraId="311DFD69" w14:textId="77777777" w:rsidTr="0068099D">
        <w:trPr>
          <w:trHeight w:val="256"/>
          <w:jc w:val="center"/>
        </w:trPr>
        <w:tc>
          <w:tcPr>
            <w:tcW w:w="1451" w:type="dxa"/>
          </w:tcPr>
          <w:p w14:paraId="3A5E2E10"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MAT</w:t>
            </w:r>
          </w:p>
        </w:tc>
        <w:tc>
          <w:tcPr>
            <w:tcW w:w="1399" w:type="dxa"/>
          </w:tcPr>
          <w:p w14:paraId="4A19EED5"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107</w:t>
            </w:r>
          </w:p>
        </w:tc>
        <w:tc>
          <w:tcPr>
            <w:tcW w:w="4539" w:type="dxa"/>
          </w:tcPr>
          <w:p w14:paraId="5FEC451B"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Elementary Statistics</w:t>
            </w:r>
          </w:p>
        </w:tc>
        <w:tc>
          <w:tcPr>
            <w:tcW w:w="2531" w:type="dxa"/>
          </w:tcPr>
          <w:p w14:paraId="062413F3" w14:textId="09216C24" w:rsidR="0066093D" w:rsidRPr="00B772AE" w:rsidRDefault="0068099D" w:rsidP="0066093D">
            <w:pPr>
              <w:jc w:val="center"/>
              <w:rPr>
                <w:rFonts w:ascii="Times New Roman" w:hAnsi="Times New Roman" w:cs="Times New Roman"/>
                <w:sz w:val="18"/>
                <w:szCs w:val="18"/>
              </w:rPr>
            </w:pPr>
            <w:r>
              <w:rPr>
                <w:rFonts w:ascii="Times New Roman" w:hAnsi="Times New Roman" w:cs="Times New Roman"/>
                <w:sz w:val="18"/>
                <w:szCs w:val="18"/>
              </w:rPr>
              <w:t>52.3%</w:t>
            </w:r>
          </w:p>
        </w:tc>
      </w:tr>
      <w:tr w:rsidR="0066093D" w14:paraId="66AC7AEC" w14:textId="77777777" w:rsidTr="0068099D">
        <w:trPr>
          <w:trHeight w:val="276"/>
          <w:jc w:val="center"/>
        </w:trPr>
        <w:tc>
          <w:tcPr>
            <w:tcW w:w="1451" w:type="dxa"/>
          </w:tcPr>
          <w:p w14:paraId="668F7E75"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MAT</w:t>
            </w:r>
          </w:p>
        </w:tc>
        <w:tc>
          <w:tcPr>
            <w:tcW w:w="1399" w:type="dxa"/>
          </w:tcPr>
          <w:p w14:paraId="29F33C20"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122</w:t>
            </w:r>
          </w:p>
        </w:tc>
        <w:tc>
          <w:tcPr>
            <w:tcW w:w="4539" w:type="dxa"/>
          </w:tcPr>
          <w:p w14:paraId="7356677F"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Precalculus</w:t>
            </w:r>
          </w:p>
        </w:tc>
        <w:tc>
          <w:tcPr>
            <w:tcW w:w="2531" w:type="dxa"/>
          </w:tcPr>
          <w:p w14:paraId="54CD651A" w14:textId="77777777" w:rsidR="0066093D" w:rsidRPr="00B772AE" w:rsidRDefault="0066093D" w:rsidP="0066093D">
            <w:pPr>
              <w:jc w:val="center"/>
              <w:rPr>
                <w:rFonts w:ascii="Times New Roman" w:hAnsi="Times New Roman" w:cs="Times New Roman"/>
                <w:sz w:val="18"/>
                <w:szCs w:val="18"/>
              </w:rPr>
            </w:pPr>
            <w:r w:rsidRPr="00B772AE">
              <w:rPr>
                <w:rFonts w:ascii="Times New Roman" w:hAnsi="Times New Roman" w:cs="Times New Roman"/>
                <w:sz w:val="18"/>
                <w:szCs w:val="18"/>
              </w:rPr>
              <w:t>63.2%</w:t>
            </w:r>
          </w:p>
        </w:tc>
      </w:tr>
      <w:tr w:rsidR="0066093D" w14:paraId="143F199A" w14:textId="77777777" w:rsidTr="0068099D">
        <w:trPr>
          <w:trHeight w:val="256"/>
          <w:jc w:val="center"/>
        </w:trPr>
        <w:tc>
          <w:tcPr>
            <w:tcW w:w="1451" w:type="dxa"/>
          </w:tcPr>
          <w:p w14:paraId="01F49FD5"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MAT</w:t>
            </w:r>
          </w:p>
        </w:tc>
        <w:tc>
          <w:tcPr>
            <w:tcW w:w="1399" w:type="dxa"/>
          </w:tcPr>
          <w:p w14:paraId="20A457AB"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139</w:t>
            </w:r>
          </w:p>
        </w:tc>
        <w:tc>
          <w:tcPr>
            <w:tcW w:w="4539" w:type="dxa"/>
          </w:tcPr>
          <w:p w14:paraId="5BC3F1D2"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Short: Calculus Soc Sci</w:t>
            </w:r>
          </w:p>
        </w:tc>
        <w:tc>
          <w:tcPr>
            <w:tcW w:w="2531" w:type="dxa"/>
          </w:tcPr>
          <w:p w14:paraId="0720E6B3" w14:textId="69874962" w:rsidR="0066093D" w:rsidRPr="00B772AE" w:rsidRDefault="0068099D" w:rsidP="0066093D">
            <w:pPr>
              <w:jc w:val="center"/>
              <w:rPr>
                <w:rFonts w:ascii="Times New Roman" w:hAnsi="Times New Roman" w:cs="Times New Roman"/>
                <w:sz w:val="18"/>
                <w:szCs w:val="18"/>
              </w:rPr>
            </w:pPr>
            <w:r>
              <w:rPr>
                <w:rFonts w:ascii="Times New Roman" w:hAnsi="Times New Roman" w:cs="Times New Roman"/>
                <w:sz w:val="18"/>
                <w:szCs w:val="18"/>
              </w:rPr>
              <w:t>75.0%</w:t>
            </w:r>
          </w:p>
        </w:tc>
      </w:tr>
      <w:tr w:rsidR="0066093D" w14:paraId="5AA87211" w14:textId="77777777" w:rsidTr="0068099D">
        <w:trPr>
          <w:trHeight w:val="256"/>
          <w:jc w:val="center"/>
        </w:trPr>
        <w:tc>
          <w:tcPr>
            <w:tcW w:w="1451" w:type="dxa"/>
          </w:tcPr>
          <w:p w14:paraId="53C5E1BD"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MAT</w:t>
            </w:r>
          </w:p>
        </w:tc>
        <w:tc>
          <w:tcPr>
            <w:tcW w:w="1399" w:type="dxa"/>
          </w:tcPr>
          <w:p w14:paraId="697203B9"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150</w:t>
            </w:r>
          </w:p>
        </w:tc>
        <w:tc>
          <w:tcPr>
            <w:tcW w:w="4539" w:type="dxa"/>
          </w:tcPr>
          <w:p w14:paraId="5605B7E8"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Calculus I</w:t>
            </w:r>
          </w:p>
        </w:tc>
        <w:tc>
          <w:tcPr>
            <w:tcW w:w="2531" w:type="dxa"/>
          </w:tcPr>
          <w:p w14:paraId="346D281B" w14:textId="3E38E750" w:rsidR="0066093D" w:rsidRPr="00B772AE" w:rsidRDefault="0068099D" w:rsidP="0066093D">
            <w:pPr>
              <w:jc w:val="center"/>
              <w:rPr>
                <w:rFonts w:ascii="Times New Roman" w:hAnsi="Times New Roman" w:cs="Times New Roman"/>
                <w:sz w:val="18"/>
                <w:szCs w:val="18"/>
              </w:rPr>
            </w:pPr>
            <w:r>
              <w:rPr>
                <w:rFonts w:ascii="Times New Roman" w:hAnsi="Times New Roman" w:cs="Times New Roman"/>
                <w:sz w:val="18"/>
                <w:szCs w:val="18"/>
              </w:rPr>
              <w:t>50.0%</w:t>
            </w:r>
          </w:p>
        </w:tc>
      </w:tr>
      <w:tr w:rsidR="0066093D" w14:paraId="5834CB2A" w14:textId="77777777" w:rsidTr="0068099D">
        <w:trPr>
          <w:trHeight w:val="276"/>
          <w:jc w:val="center"/>
        </w:trPr>
        <w:tc>
          <w:tcPr>
            <w:tcW w:w="1451" w:type="dxa"/>
          </w:tcPr>
          <w:p w14:paraId="0B2CE35A"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PHY</w:t>
            </w:r>
          </w:p>
        </w:tc>
        <w:tc>
          <w:tcPr>
            <w:tcW w:w="1399" w:type="dxa"/>
          </w:tcPr>
          <w:p w14:paraId="541A99C2"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200</w:t>
            </w:r>
          </w:p>
        </w:tc>
        <w:tc>
          <w:tcPr>
            <w:tcW w:w="4539" w:type="dxa"/>
          </w:tcPr>
          <w:p w14:paraId="1B898BCF"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General Physics I</w:t>
            </w:r>
          </w:p>
        </w:tc>
        <w:tc>
          <w:tcPr>
            <w:tcW w:w="2531" w:type="dxa"/>
          </w:tcPr>
          <w:p w14:paraId="06C53FFF" w14:textId="77777777" w:rsidR="0066093D" w:rsidRPr="00B772AE" w:rsidRDefault="0066093D" w:rsidP="0066093D">
            <w:pPr>
              <w:jc w:val="center"/>
              <w:rPr>
                <w:rFonts w:ascii="Times New Roman" w:hAnsi="Times New Roman" w:cs="Times New Roman"/>
                <w:sz w:val="18"/>
                <w:szCs w:val="18"/>
              </w:rPr>
            </w:pPr>
            <w:r w:rsidRPr="00B772AE">
              <w:rPr>
                <w:rFonts w:ascii="Times New Roman" w:hAnsi="Times New Roman" w:cs="Times New Roman"/>
                <w:sz w:val="18"/>
                <w:szCs w:val="18"/>
              </w:rPr>
              <w:t>48.3%</w:t>
            </w:r>
          </w:p>
        </w:tc>
      </w:tr>
      <w:tr w:rsidR="0066093D" w14:paraId="277BA30C" w14:textId="77777777" w:rsidTr="0068099D">
        <w:trPr>
          <w:trHeight w:val="276"/>
          <w:jc w:val="center"/>
        </w:trPr>
        <w:tc>
          <w:tcPr>
            <w:tcW w:w="1451" w:type="dxa"/>
          </w:tcPr>
          <w:p w14:paraId="7C62E691"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PHY</w:t>
            </w:r>
          </w:p>
        </w:tc>
        <w:tc>
          <w:tcPr>
            <w:tcW w:w="1399" w:type="dxa"/>
          </w:tcPr>
          <w:p w14:paraId="7934407C"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230</w:t>
            </w:r>
          </w:p>
        </w:tc>
        <w:tc>
          <w:tcPr>
            <w:tcW w:w="4539" w:type="dxa"/>
          </w:tcPr>
          <w:p w14:paraId="649ABFF8"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Physics Science and Engineering I</w:t>
            </w:r>
          </w:p>
        </w:tc>
        <w:tc>
          <w:tcPr>
            <w:tcW w:w="2531" w:type="dxa"/>
          </w:tcPr>
          <w:p w14:paraId="1FC36EBA" w14:textId="5ADCA300" w:rsidR="0066093D" w:rsidRPr="00B772AE" w:rsidRDefault="0068099D" w:rsidP="0066093D">
            <w:pPr>
              <w:jc w:val="center"/>
              <w:rPr>
                <w:rFonts w:ascii="Times New Roman" w:hAnsi="Times New Roman" w:cs="Times New Roman"/>
                <w:sz w:val="18"/>
                <w:szCs w:val="18"/>
              </w:rPr>
            </w:pPr>
            <w:r>
              <w:rPr>
                <w:rFonts w:ascii="Times New Roman" w:hAnsi="Times New Roman" w:cs="Times New Roman"/>
                <w:sz w:val="18"/>
                <w:szCs w:val="18"/>
              </w:rPr>
              <w:t>68.4%</w:t>
            </w:r>
          </w:p>
        </w:tc>
      </w:tr>
      <w:tr w:rsidR="0066093D" w14:paraId="78263584" w14:textId="77777777" w:rsidTr="0068099D">
        <w:trPr>
          <w:trHeight w:val="256"/>
          <w:jc w:val="center"/>
        </w:trPr>
        <w:tc>
          <w:tcPr>
            <w:tcW w:w="1451" w:type="dxa"/>
          </w:tcPr>
          <w:p w14:paraId="4D2AD628"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SPA</w:t>
            </w:r>
          </w:p>
        </w:tc>
        <w:tc>
          <w:tcPr>
            <w:tcW w:w="1399" w:type="dxa"/>
          </w:tcPr>
          <w:p w14:paraId="7F668B5A"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100</w:t>
            </w:r>
          </w:p>
        </w:tc>
        <w:tc>
          <w:tcPr>
            <w:tcW w:w="4539" w:type="dxa"/>
          </w:tcPr>
          <w:p w14:paraId="1BFCFF32"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Spanish I</w:t>
            </w:r>
          </w:p>
        </w:tc>
        <w:tc>
          <w:tcPr>
            <w:tcW w:w="2531" w:type="dxa"/>
          </w:tcPr>
          <w:p w14:paraId="53D6F29C" w14:textId="093DD71F" w:rsidR="0066093D" w:rsidRPr="00B772AE" w:rsidRDefault="0068099D" w:rsidP="0066093D">
            <w:pPr>
              <w:jc w:val="center"/>
              <w:rPr>
                <w:rFonts w:ascii="Times New Roman" w:hAnsi="Times New Roman" w:cs="Times New Roman"/>
                <w:sz w:val="18"/>
                <w:szCs w:val="18"/>
              </w:rPr>
            </w:pPr>
            <w:r>
              <w:rPr>
                <w:rFonts w:ascii="Times New Roman" w:hAnsi="Times New Roman" w:cs="Times New Roman"/>
                <w:sz w:val="18"/>
                <w:szCs w:val="18"/>
              </w:rPr>
              <w:t>28.8%</w:t>
            </w:r>
          </w:p>
        </w:tc>
      </w:tr>
      <w:tr w:rsidR="0066093D" w14:paraId="53C60423" w14:textId="77777777" w:rsidTr="0068099D">
        <w:trPr>
          <w:trHeight w:val="256"/>
          <w:jc w:val="center"/>
        </w:trPr>
        <w:tc>
          <w:tcPr>
            <w:tcW w:w="1451" w:type="dxa"/>
          </w:tcPr>
          <w:p w14:paraId="6CE009E7"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SPA</w:t>
            </w:r>
          </w:p>
        </w:tc>
        <w:tc>
          <w:tcPr>
            <w:tcW w:w="1399" w:type="dxa"/>
          </w:tcPr>
          <w:p w14:paraId="69E8D3FC"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101</w:t>
            </w:r>
          </w:p>
        </w:tc>
        <w:tc>
          <w:tcPr>
            <w:tcW w:w="4539" w:type="dxa"/>
          </w:tcPr>
          <w:p w14:paraId="24194822" w14:textId="77777777" w:rsidR="0066093D" w:rsidRPr="00B772AE" w:rsidRDefault="0066093D" w:rsidP="00F72E17">
            <w:pPr>
              <w:rPr>
                <w:rFonts w:ascii="Times New Roman" w:hAnsi="Times New Roman" w:cs="Times New Roman"/>
                <w:sz w:val="18"/>
                <w:szCs w:val="18"/>
              </w:rPr>
            </w:pPr>
            <w:r w:rsidRPr="00B772AE">
              <w:rPr>
                <w:rFonts w:ascii="Times New Roman" w:hAnsi="Times New Roman" w:cs="Times New Roman"/>
                <w:sz w:val="18"/>
                <w:szCs w:val="18"/>
              </w:rPr>
              <w:t>Spanish II</w:t>
            </w:r>
          </w:p>
        </w:tc>
        <w:tc>
          <w:tcPr>
            <w:tcW w:w="2531" w:type="dxa"/>
          </w:tcPr>
          <w:p w14:paraId="78F1152B" w14:textId="1D274FBA" w:rsidR="0066093D" w:rsidRPr="00B772AE" w:rsidRDefault="0068099D" w:rsidP="0066093D">
            <w:pPr>
              <w:jc w:val="center"/>
              <w:rPr>
                <w:rFonts w:ascii="Times New Roman" w:hAnsi="Times New Roman" w:cs="Times New Roman"/>
                <w:sz w:val="18"/>
                <w:szCs w:val="18"/>
              </w:rPr>
            </w:pPr>
            <w:r>
              <w:rPr>
                <w:rFonts w:ascii="Times New Roman" w:hAnsi="Times New Roman" w:cs="Times New Roman"/>
                <w:sz w:val="18"/>
                <w:szCs w:val="18"/>
              </w:rPr>
              <w:t>15.8%</w:t>
            </w:r>
          </w:p>
        </w:tc>
      </w:tr>
    </w:tbl>
    <w:p w14:paraId="6E9993BF" w14:textId="39A76617" w:rsidR="00E81A94" w:rsidRDefault="00E81A94" w:rsidP="00E81A94">
      <w:pPr>
        <w:spacing w:before="240" w:after="0" w:line="480" w:lineRule="auto"/>
        <w:rPr>
          <w:rFonts w:ascii="Times New Roman" w:hAnsi="Times New Roman" w:cs="Times New Roman"/>
          <w:sz w:val="24"/>
          <w:szCs w:val="24"/>
        </w:rPr>
      </w:pPr>
      <w:r>
        <w:rPr>
          <w:rFonts w:ascii="Times New Roman" w:hAnsi="Times New Roman" w:cs="Times New Roman"/>
          <w:sz w:val="24"/>
          <w:szCs w:val="24"/>
        </w:rPr>
        <w:tab/>
        <w:t>The ability to</w:t>
      </w:r>
      <w:r w:rsidR="001510F5">
        <w:rPr>
          <w:rFonts w:ascii="Times New Roman" w:hAnsi="Times New Roman" w:cs="Times New Roman"/>
          <w:sz w:val="24"/>
          <w:szCs w:val="24"/>
        </w:rPr>
        <w:t xml:space="preserve"> </w:t>
      </w:r>
      <w:r w:rsidR="00722766">
        <w:rPr>
          <w:rFonts w:ascii="Times New Roman" w:hAnsi="Times New Roman" w:cs="Times New Roman"/>
          <w:sz w:val="24"/>
          <w:szCs w:val="24"/>
        </w:rPr>
        <w:t>expand</w:t>
      </w:r>
      <w:r w:rsidR="001510F5">
        <w:rPr>
          <w:rFonts w:ascii="Times New Roman" w:hAnsi="Times New Roman" w:cs="Times New Roman"/>
          <w:sz w:val="24"/>
          <w:szCs w:val="24"/>
        </w:rPr>
        <w:t xml:space="preserve"> PALS</w:t>
      </w:r>
      <w:r>
        <w:rPr>
          <w:rFonts w:ascii="Times New Roman" w:hAnsi="Times New Roman" w:cs="Times New Roman"/>
          <w:sz w:val="24"/>
          <w:szCs w:val="24"/>
        </w:rPr>
        <w:t xml:space="preserve"> </w:t>
      </w:r>
      <w:r w:rsidR="00722766">
        <w:rPr>
          <w:rFonts w:ascii="Times New Roman" w:hAnsi="Times New Roman" w:cs="Times New Roman"/>
          <w:sz w:val="24"/>
          <w:szCs w:val="24"/>
        </w:rPr>
        <w:t xml:space="preserve">will </w:t>
      </w:r>
      <w:r w:rsidR="009E6C2C">
        <w:rPr>
          <w:rFonts w:ascii="Times New Roman" w:hAnsi="Times New Roman" w:cs="Times New Roman"/>
          <w:sz w:val="24"/>
          <w:szCs w:val="24"/>
        </w:rPr>
        <w:t>lower</w:t>
      </w:r>
      <w:r w:rsidR="00722766">
        <w:rPr>
          <w:rFonts w:ascii="Times New Roman" w:hAnsi="Times New Roman" w:cs="Times New Roman"/>
          <w:sz w:val="24"/>
          <w:szCs w:val="24"/>
        </w:rPr>
        <w:t xml:space="preserve"> the DFW rate in more key courses, growing collaborations between peer leaders and faculty, and will therefore help to</w:t>
      </w:r>
      <w:r w:rsidR="009E6C2C">
        <w:rPr>
          <w:rFonts w:ascii="Times New Roman" w:hAnsi="Times New Roman" w:cs="Times New Roman"/>
          <w:sz w:val="24"/>
          <w:szCs w:val="24"/>
        </w:rPr>
        <w:t xml:space="preserve"> increase</w:t>
      </w:r>
      <w:r w:rsidR="00722766">
        <w:rPr>
          <w:rFonts w:ascii="Times New Roman" w:hAnsi="Times New Roman" w:cs="Times New Roman"/>
          <w:sz w:val="24"/>
          <w:szCs w:val="24"/>
        </w:rPr>
        <w:t xml:space="preserve"> </w:t>
      </w:r>
      <w:r>
        <w:rPr>
          <w:rFonts w:ascii="Times New Roman" w:hAnsi="Times New Roman" w:cs="Times New Roman"/>
          <w:sz w:val="24"/>
          <w:szCs w:val="24"/>
        </w:rPr>
        <w:t xml:space="preserve">the number of students who persist </w:t>
      </w:r>
      <w:r w:rsidR="00722766">
        <w:rPr>
          <w:rFonts w:ascii="Times New Roman" w:hAnsi="Times New Roman" w:cs="Times New Roman"/>
          <w:sz w:val="24"/>
          <w:szCs w:val="24"/>
        </w:rPr>
        <w:t xml:space="preserve">through key courses </w:t>
      </w:r>
      <w:r>
        <w:rPr>
          <w:rFonts w:ascii="Times New Roman" w:hAnsi="Times New Roman" w:cs="Times New Roman"/>
          <w:sz w:val="24"/>
          <w:szCs w:val="24"/>
        </w:rPr>
        <w:t>and progress to graduation.</w:t>
      </w:r>
    </w:p>
    <w:p w14:paraId="14C5E8D8" w14:textId="55317D85" w:rsidR="009F7803" w:rsidRDefault="001510F5" w:rsidP="009F78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u w:val="single"/>
        </w:rPr>
        <w:t>(2</w:t>
      </w:r>
      <w:r w:rsidR="00E81A94" w:rsidRPr="009971A1">
        <w:rPr>
          <w:rFonts w:ascii="Times New Roman" w:hAnsi="Times New Roman" w:cs="Times New Roman"/>
          <w:sz w:val="24"/>
          <w:szCs w:val="24"/>
          <w:u w:val="single"/>
        </w:rPr>
        <w:t>) Establish</w:t>
      </w:r>
      <w:r w:rsidR="00E81A94">
        <w:rPr>
          <w:rFonts w:ascii="Times New Roman" w:hAnsi="Times New Roman" w:cs="Times New Roman"/>
          <w:sz w:val="24"/>
          <w:szCs w:val="24"/>
          <w:u w:val="single"/>
        </w:rPr>
        <w:t xml:space="preserve"> an Early Alert System</w:t>
      </w:r>
      <w:r w:rsidR="00E81A94">
        <w:rPr>
          <w:rFonts w:ascii="Times New Roman" w:hAnsi="Times New Roman" w:cs="Times New Roman"/>
          <w:sz w:val="24"/>
          <w:szCs w:val="24"/>
        </w:rPr>
        <w:t xml:space="preserve"> - </w:t>
      </w:r>
      <w:r w:rsidR="00F46B84">
        <w:rPr>
          <w:rFonts w:ascii="Times New Roman" w:hAnsi="Times New Roman" w:cs="Times New Roman"/>
          <w:sz w:val="24"/>
          <w:szCs w:val="24"/>
        </w:rPr>
        <w:t>E</w:t>
      </w:r>
      <w:r w:rsidR="00E81A94">
        <w:rPr>
          <w:rFonts w:ascii="Times New Roman" w:hAnsi="Times New Roman" w:cs="Times New Roman"/>
          <w:sz w:val="24"/>
          <w:szCs w:val="24"/>
        </w:rPr>
        <w:t xml:space="preserve">arly recognition of and attention to academic struggles is crucial to the success of populations </w:t>
      </w:r>
      <w:r w:rsidR="00623CFB">
        <w:rPr>
          <w:rFonts w:ascii="Times New Roman" w:hAnsi="Times New Roman" w:cs="Times New Roman"/>
          <w:sz w:val="24"/>
          <w:szCs w:val="24"/>
        </w:rPr>
        <w:t xml:space="preserve">considered </w:t>
      </w:r>
      <w:r w:rsidR="00E81A94">
        <w:rPr>
          <w:rFonts w:ascii="Times New Roman" w:hAnsi="Times New Roman" w:cs="Times New Roman"/>
          <w:sz w:val="24"/>
          <w:szCs w:val="24"/>
        </w:rPr>
        <w:t xml:space="preserve">at-risk. </w:t>
      </w:r>
      <w:r w:rsidR="00E81A94" w:rsidRPr="0051147B">
        <w:rPr>
          <w:rFonts w:ascii="Times New Roman" w:hAnsi="Times New Roman" w:cs="Times New Roman"/>
          <w:sz w:val="24"/>
          <w:szCs w:val="24"/>
        </w:rPr>
        <w:t xml:space="preserve">“It is essential for higher education institutions to have a thorough understanding of their students’ academic goals and then apply this information to develop an independent student </w:t>
      </w:r>
      <w:r w:rsidR="00E81A94">
        <w:rPr>
          <w:rFonts w:ascii="Times New Roman" w:hAnsi="Times New Roman" w:cs="Times New Roman"/>
          <w:sz w:val="24"/>
          <w:szCs w:val="24"/>
        </w:rPr>
        <w:t>action plan for achieving them…</w:t>
      </w:r>
      <w:r w:rsidR="00E81A94" w:rsidRPr="0051147B">
        <w:rPr>
          <w:rFonts w:ascii="Times New Roman" w:hAnsi="Times New Roman" w:cs="Times New Roman"/>
          <w:sz w:val="24"/>
          <w:szCs w:val="24"/>
        </w:rPr>
        <w:t xml:space="preserve">offering further guidance for students who are propelling in the wrong direction, will assist </w:t>
      </w:r>
      <w:r w:rsidR="00E81A94">
        <w:rPr>
          <w:rFonts w:ascii="Times New Roman" w:hAnsi="Times New Roman" w:cs="Times New Roman"/>
          <w:sz w:val="24"/>
          <w:szCs w:val="24"/>
        </w:rPr>
        <w:t>them with being more successful</w:t>
      </w:r>
      <w:r w:rsidR="00E81A94" w:rsidRPr="0051147B">
        <w:rPr>
          <w:rFonts w:ascii="Times New Roman" w:hAnsi="Times New Roman" w:cs="Times New Roman"/>
          <w:sz w:val="24"/>
          <w:szCs w:val="24"/>
        </w:rPr>
        <w:t>”</w:t>
      </w:r>
      <w:r w:rsidR="007A232B">
        <w:rPr>
          <w:rFonts w:ascii="Times New Roman" w:hAnsi="Times New Roman" w:cs="Times New Roman"/>
          <w:sz w:val="24"/>
          <w:szCs w:val="24"/>
        </w:rPr>
        <w:t xml:space="preserve"> </w:t>
      </w:r>
      <w:r w:rsidR="00E81A94" w:rsidRPr="0051147B">
        <w:rPr>
          <w:rFonts w:ascii="Times New Roman" w:hAnsi="Times New Roman" w:cs="Times New Roman"/>
          <w:sz w:val="24"/>
          <w:szCs w:val="24"/>
        </w:rPr>
        <w:t>(Talbert, 2012)</w:t>
      </w:r>
      <w:r w:rsidR="00E81A94">
        <w:rPr>
          <w:rFonts w:ascii="Times New Roman" w:hAnsi="Times New Roman" w:cs="Times New Roman"/>
          <w:sz w:val="24"/>
          <w:szCs w:val="24"/>
        </w:rPr>
        <w:t>. Although SCSU attempts these targeted interventions in the FYE courses with first-time freshmen, there is no formal mechanism for faculty in other courses to report student struggle</w:t>
      </w:r>
      <w:r w:rsidR="00722766">
        <w:rPr>
          <w:rFonts w:ascii="Times New Roman" w:hAnsi="Times New Roman" w:cs="Times New Roman"/>
          <w:sz w:val="24"/>
          <w:szCs w:val="24"/>
        </w:rPr>
        <w:t>s</w:t>
      </w:r>
      <w:r w:rsidR="00E81A94">
        <w:rPr>
          <w:rFonts w:ascii="Times New Roman" w:hAnsi="Times New Roman" w:cs="Times New Roman"/>
          <w:sz w:val="24"/>
          <w:szCs w:val="24"/>
        </w:rPr>
        <w:t>. Talbert (2012) suggests institutions should establish early alert tracking systems to review students’ failures, achievements, and successes and ultimately intervene with high-risk students. Although SCSU purchased the EAB platform</w:t>
      </w:r>
      <w:r w:rsidR="008E0F68">
        <w:rPr>
          <w:rFonts w:ascii="Times New Roman" w:hAnsi="Times New Roman" w:cs="Times New Roman"/>
          <w:sz w:val="24"/>
          <w:szCs w:val="24"/>
        </w:rPr>
        <w:t>, Navigate,</w:t>
      </w:r>
      <w:r w:rsidR="00E81A94">
        <w:rPr>
          <w:rFonts w:ascii="Times New Roman" w:hAnsi="Times New Roman" w:cs="Times New Roman"/>
          <w:sz w:val="24"/>
          <w:szCs w:val="24"/>
        </w:rPr>
        <w:t xml:space="preserve"> to better track and intervene with students at</w:t>
      </w:r>
      <w:r w:rsidR="001907FB">
        <w:rPr>
          <w:rFonts w:ascii="Times New Roman" w:hAnsi="Times New Roman" w:cs="Times New Roman"/>
          <w:sz w:val="24"/>
          <w:szCs w:val="24"/>
        </w:rPr>
        <w:t>-</w:t>
      </w:r>
      <w:r w:rsidR="00E81A94">
        <w:rPr>
          <w:rFonts w:ascii="Times New Roman" w:hAnsi="Times New Roman" w:cs="Times New Roman"/>
          <w:sz w:val="24"/>
          <w:szCs w:val="24"/>
        </w:rPr>
        <w:t xml:space="preserve">risk for attrition, it has not yet created an early alert mechanism that would allow faculty and staff to alert student support </w:t>
      </w:r>
      <w:r w:rsidR="008E0F68">
        <w:rPr>
          <w:rFonts w:ascii="Times New Roman" w:hAnsi="Times New Roman" w:cs="Times New Roman"/>
          <w:sz w:val="24"/>
          <w:szCs w:val="24"/>
        </w:rPr>
        <w:t>services</w:t>
      </w:r>
      <w:r w:rsidR="00E81A94">
        <w:rPr>
          <w:rFonts w:ascii="Times New Roman" w:hAnsi="Times New Roman" w:cs="Times New Roman"/>
          <w:sz w:val="24"/>
          <w:szCs w:val="24"/>
        </w:rPr>
        <w:t xml:space="preserve"> when </w:t>
      </w:r>
      <w:r w:rsidR="008E0F68">
        <w:rPr>
          <w:rFonts w:ascii="Times New Roman" w:hAnsi="Times New Roman" w:cs="Times New Roman"/>
          <w:sz w:val="24"/>
          <w:szCs w:val="24"/>
        </w:rPr>
        <w:t xml:space="preserve">they recognize </w:t>
      </w:r>
      <w:r w:rsidR="00E81A94">
        <w:rPr>
          <w:rFonts w:ascii="Times New Roman" w:hAnsi="Times New Roman" w:cs="Times New Roman"/>
          <w:sz w:val="24"/>
          <w:szCs w:val="24"/>
        </w:rPr>
        <w:t>students</w:t>
      </w:r>
      <w:r w:rsidR="008E0F68">
        <w:rPr>
          <w:rFonts w:ascii="Times New Roman" w:hAnsi="Times New Roman" w:cs="Times New Roman"/>
          <w:sz w:val="24"/>
          <w:szCs w:val="24"/>
        </w:rPr>
        <w:t xml:space="preserve"> need additional help</w:t>
      </w:r>
      <w:r w:rsidR="008829DA">
        <w:rPr>
          <w:rFonts w:ascii="Times New Roman" w:hAnsi="Times New Roman" w:cs="Times New Roman"/>
          <w:sz w:val="24"/>
          <w:szCs w:val="24"/>
        </w:rPr>
        <w:t xml:space="preserve"> or complete formal referrals for ASC services</w:t>
      </w:r>
      <w:r w:rsidR="00E81A94">
        <w:rPr>
          <w:rFonts w:ascii="Times New Roman" w:hAnsi="Times New Roman" w:cs="Times New Roman"/>
          <w:sz w:val="24"/>
          <w:szCs w:val="24"/>
        </w:rPr>
        <w:t xml:space="preserve">. </w:t>
      </w:r>
      <w:r w:rsidR="008829DA">
        <w:rPr>
          <w:rFonts w:ascii="Times New Roman" w:hAnsi="Times New Roman" w:cs="Times New Roman"/>
          <w:sz w:val="24"/>
          <w:szCs w:val="24"/>
        </w:rPr>
        <w:t>T</w:t>
      </w:r>
      <w:r w:rsidR="00726520" w:rsidRPr="008829DA">
        <w:rPr>
          <w:rFonts w:ascii="Times New Roman" w:hAnsi="Times New Roman" w:cs="Times New Roman"/>
          <w:sz w:val="24"/>
          <w:szCs w:val="24"/>
        </w:rPr>
        <w:t>he SEMP At-Risk Committee</w:t>
      </w:r>
      <w:r w:rsidR="00726520">
        <w:rPr>
          <w:rFonts w:ascii="Times New Roman" w:hAnsi="Times New Roman" w:cs="Times New Roman"/>
          <w:sz w:val="24"/>
          <w:szCs w:val="24"/>
        </w:rPr>
        <w:t xml:space="preserve"> is moving forward with recommendations to institutionalize an early alert system. </w:t>
      </w:r>
      <w:r w:rsidR="001907FB">
        <w:rPr>
          <w:rFonts w:ascii="Times New Roman" w:hAnsi="Times New Roman" w:cs="Times New Roman"/>
          <w:sz w:val="24"/>
          <w:szCs w:val="24"/>
        </w:rPr>
        <w:t xml:space="preserve">EAB utilizes a retention model to </w:t>
      </w:r>
      <w:r w:rsidR="00726520">
        <w:rPr>
          <w:rFonts w:ascii="Times New Roman" w:hAnsi="Times New Roman" w:cs="Times New Roman"/>
          <w:sz w:val="24"/>
          <w:szCs w:val="24"/>
        </w:rPr>
        <w:t>identif</w:t>
      </w:r>
      <w:r w:rsidR="001907FB">
        <w:rPr>
          <w:rFonts w:ascii="Times New Roman" w:hAnsi="Times New Roman" w:cs="Times New Roman"/>
          <w:sz w:val="24"/>
          <w:szCs w:val="24"/>
        </w:rPr>
        <w:t>y</w:t>
      </w:r>
      <w:r w:rsidR="00726520">
        <w:rPr>
          <w:rFonts w:ascii="Times New Roman" w:hAnsi="Times New Roman" w:cs="Times New Roman"/>
          <w:sz w:val="24"/>
          <w:szCs w:val="24"/>
        </w:rPr>
        <w:t xml:space="preserve"> those individuals who are at-risk to </w:t>
      </w:r>
      <w:r w:rsidR="00726520">
        <w:rPr>
          <w:rFonts w:ascii="Times New Roman" w:hAnsi="Times New Roman" w:cs="Times New Roman"/>
          <w:sz w:val="24"/>
          <w:szCs w:val="24"/>
        </w:rPr>
        <w:lastRenderedPageBreak/>
        <w:t xml:space="preserve">persist </w:t>
      </w:r>
      <w:r w:rsidR="009706CA">
        <w:rPr>
          <w:rFonts w:ascii="Times New Roman" w:hAnsi="Times New Roman" w:cs="Times New Roman"/>
          <w:sz w:val="24"/>
          <w:szCs w:val="24"/>
        </w:rPr>
        <w:t>in</w:t>
      </w:r>
      <w:r w:rsidR="00726520">
        <w:rPr>
          <w:rFonts w:ascii="Times New Roman" w:hAnsi="Times New Roman" w:cs="Times New Roman"/>
          <w:sz w:val="24"/>
          <w:szCs w:val="24"/>
        </w:rPr>
        <w:t>to the next academic yea</w:t>
      </w:r>
      <w:r w:rsidR="001907FB">
        <w:rPr>
          <w:rFonts w:ascii="Times New Roman" w:hAnsi="Times New Roman" w:cs="Times New Roman"/>
          <w:sz w:val="24"/>
          <w:szCs w:val="24"/>
        </w:rPr>
        <w:t>r, which</w:t>
      </w:r>
      <w:r w:rsidR="00726520">
        <w:rPr>
          <w:rFonts w:ascii="Times New Roman" w:hAnsi="Times New Roman" w:cs="Times New Roman"/>
          <w:sz w:val="24"/>
          <w:szCs w:val="24"/>
        </w:rPr>
        <w:t xml:space="preserve"> is based on multiple predictive analytics </w:t>
      </w:r>
      <w:r w:rsidR="001907FB">
        <w:rPr>
          <w:rFonts w:ascii="Times New Roman" w:hAnsi="Times New Roman" w:cs="Times New Roman"/>
          <w:sz w:val="24"/>
          <w:szCs w:val="24"/>
        </w:rPr>
        <w:t>and ten years of trending data for SCSU students</w:t>
      </w:r>
      <w:r w:rsidR="00726520">
        <w:rPr>
          <w:rFonts w:ascii="Times New Roman" w:hAnsi="Times New Roman" w:cs="Times New Roman"/>
          <w:sz w:val="24"/>
          <w:szCs w:val="24"/>
        </w:rPr>
        <w:t xml:space="preserve">. Examples of the predictive analytics include cumulative GPA, number of D/F grades, degree currently sought, number of completed terms, overall grade </w:t>
      </w:r>
      <w:r w:rsidR="009706CA">
        <w:rPr>
          <w:rFonts w:ascii="Times New Roman" w:hAnsi="Times New Roman" w:cs="Times New Roman"/>
          <w:sz w:val="24"/>
          <w:szCs w:val="24"/>
        </w:rPr>
        <w:t>variance</w:t>
      </w:r>
      <w:r w:rsidR="00726520">
        <w:rPr>
          <w:rFonts w:ascii="Times New Roman" w:hAnsi="Times New Roman" w:cs="Times New Roman"/>
          <w:sz w:val="24"/>
          <w:szCs w:val="24"/>
        </w:rPr>
        <w:t>, etc. Furthermore, the committee is working with the I</w:t>
      </w:r>
      <w:r w:rsidR="008E0F68">
        <w:rPr>
          <w:rFonts w:ascii="Times New Roman" w:hAnsi="Times New Roman" w:cs="Times New Roman"/>
          <w:sz w:val="24"/>
          <w:szCs w:val="24"/>
        </w:rPr>
        <w:t>nstitutional Research</w:t>
      </w:r>
      <w:r w:rsidR="00726520">
        <w:rPr>
          <w:rFonts w:ascii="Times New Roman" w:hAnsi="Times New Roman" w:cs="Times New Roman"/>
          <w:sz w:val="24"/>
          <w:szCs w:val="24"/>
        </w:rPr>
        <w:t xml:space="preserve"> Director </w:t>
      </w:r>
      <w:r w:rsidR="001907FB">
        <w:rPr>
          <w:rFonts w:ascii="Times New Roman" w:hAnsi="Times New Roman" w:cs="Times New Roman"/>
          <w:sz w:val="24"/>
          <w:szCs w:val="24"/>
        </w:rPr>
        <w:t xml:space="preserve">to </w:t>
      </w:r>
      <w:r w:rsidR="00726520">
        <w:rPr>
          <w:rFonts w:ascii="Times New Roman" w:hAnsi="Times New Roman" w:cs="Times New Roman"/>
          <w:sz w:val="24"/>
          <w:szCs w:val="24"/>
        </w:rPr>
        <w:t xml:space="preserve">look at additional </w:t>
      </w:r>
      <w:r w:rsidR="009706CA">
        <w:rPr>
          <w:rFonts w:ascii="Times New Roman" w:hAnsi="Times New Roman" w:cs="Times New Roman"/>
          <w:sz w:val="24"/>
          <w:szCs w:val="24"/>
        </w:rPr>
        <w:t xml:space="preserve">financial </w:t>
      </w:r>
      <w:r w:rsidR="00726520">
        <w:rPr>
          <w:rFonts w:ascii="Times New Roman" w:hAnsi="Times New Roman" w:cs="Times New Roman"/>
          <w:sz w:val="24"/>
          <w:szCs w:val="24"/>
        </w:rPr>
        <w:t xml:space="preserve">data the university has on </w:t>
      </w:r>
      <w:r w:rsidR="009706CA">
        <w:rPr>
          <w:rFonts w:ascii="Times New Roman" w:hAnsi="Times New Roman" w:cs="Times New Roman"/>
          <w:sz w:val="24"/>
          <w:szCs w:val="24"/>
        </w:rPr>
        <w:t>BANNER</w:t>
      </w:r>
      <w:r w:rsidR="00726520">
        <w:rPr>
          <w:rFonts w:ascii="Times New Roman" w:hAnsi="Times New Roman" w:cs="Times New Roman"/>
          <w:sz w:val="24"/>
          <w:szCs w:val="24"/>
        </w:rPr>
        <w:t xml:space="preserve"> regarding SCSU’s population</w:t>
      </w:r>
      <w:r w:rsidR="00ED192E">
        <w:rPr>
          <w:rFonts w:ascii="Times New Roman" w:hAnsi="Times New Roman" w:cs="Times New Roman"/>
          <w:sz w:val="24"/>
          <w:szCs w:val="24"/>
        </w:rPr>
        <w:t xml:space="preserve">; </w:t>
      </w:r>
      <w:r w:rsidR="001907FB">
        <w:rPr>
          <w:rFonts w:ascii="Times New Roman" w:hAnsi="Times New Roman" w:cs="Times New Roman"/>
          <w:sz w:val="24"/>
          <w:szCs w:val="24"/>
        </w:rPr>
        <w:t xml:space="preserve">the Director of Assessment </w:t>
      </w:r>
      <w:r w:rsidR="00ED192E">
        <w:rPr>
          <w:rFonts w:ascii="Times New Roman" w:hAnsi="Times New Roman" w:cs="Times New Roman"/>
          <w:sz w:val="24"/>
          <w:szCs w:val="24"/>
        </w:rPr>
        <w:t>is reviewing</w:t>
      </w:r>
      <w:r w:rsidR="00726520">
        <w:rPr>
          <w:rFonts w:ascii="Times New Roman" w:hAnsi="Times New Roman" w:cs="Times New Roman"/>
          <w:sz w:val="24"/>
          <w:szCs w:val="24"/>
        </w:rPr>
        <w:t xml:space="preserve"> various assessment</w:t>
      </w:r>
      <w:r w:rsidR="009706CA">
        <w:rPr>
          <w:rFonts w:ascii="Times New Roman" w:hAnsi="Times New Roman" w:cs="Times New Roman"/>
          <w:sz w:val="24"/>
          <w:szCs w:val="24"/>
        </w:rPr>
        <w:t>s</w:t>
      </w:r>
      <w:r w:rsidR="00726520">
        <w:rPr>
          <w:rFonts w:ascii="Times New Roman" w:hAnsi="Times New Roman" w:cs="Times New Roman"/>
          <w:sz w:val="24"/>
          <w:szCs w:val="24"/>
        </w:rPr>
        <w:t xml:space="preserve"> such as the </w:t>
      </w:r>
      <w:r w:rsidR="008E0F68">
        <w:rPr>
          <w:rFonts w:ascii="Times New Roman" w:hAnsi="Times New Roman" w:cs="Times New Roman"/>
          <w:sz w:val="24"/>
          <w:szCs w:val="24"/>
        </w:rPr>
        <w:t>Beginning College Survey of Student Engagement (</w:t>
      </w:r>
      <w:r w:rsidR="00726520">
        <w:rPr>
          <w:rFonts w:ascii="Times New Roman" w:hAnsi="Times New Roman" w:cs="Times New Roman"/>
          <w:sz w:val="24"/>
          <w:szCs w:val="24"/>
        </w:rPr>
        <w:t>B</w:t>
      </w:r>
      <w:r w:rsidR="001907FB">
        <w:rPr>
          <w:rFonts w:ascii="Times New Roman" w:hAnsi="Times New Roman" w:cs="Times New Roman"/>
          <w:sz w:val="24"/>
          <w:szCs w:val="24"/>
        </w:rPr>
        <w:t>C</w:t>
      </w:r>
      <w:r w:rsidR="00726520">
        <w:rPr>
          <w:rFonts w:ascii="Times New Roman" w:hAnsi="Times New Roman" w:cs="Times New Roman"/>
          <w:sz w:val="24"/>
          <w:szCs w:val="24"/>
        </w:rPr>
        <w:t>S</w:t>
      </w:r>
      <w:r w:rsidR="001907FB">
        <w:rPr>
          <w:rFonts w:ascii="Times New Roman" w:hAnsi="Times New Roman" w:cs="Times New Roman"/>
          <w:sz w:val="24"/>
          <w:szCs w:val="24"/>
        </w:rPr>
        <w:t>S</w:t>
      </w:r>
      <w:r w:rsidR="00726520">
        <w:rPr>
          <w:rFonts w:ascii="Times New Roman" w:hAnsi="Times New Roman" w:cs="Times New Roman"/>
          <w:sz w:val="24"/>
          <w:szCs w:val="24"/>
        </w:rPr>
        <w:t>E</w:t>
      </w:r>
      <w:r w:rsidR="008E0F68">
        <w:rPr>
          <w:rFonts w:ascii="Times New Roman" w:hAnsi="Times New Roman" w:cs="Times New Roman"/>
          <w:sz w:val="24"/>
          <w:szCs w:val="24"/>
        </w:rPr>
        <w:t>)</w:t>
      </w:r>
      <w:r w:rsidR="00726520">
        <w:rPr>
          <w:rFonts w:ascii="Times New Roman" w:hAnsi="Times New Roman" w:cs="Times New Roman"/>
          <w:sz w:val="24"/>
          <w:szCs w:val="24"/>
        </w:rPr>
        <w:t>, NS</w:t>
      </w:r>
      <w:r w:rsidR="008E0F68">
        <w:rPr>
          <w:rFonts w:ascii="Times New Roman" w:hAnsi="Times New Roman" w:cs="Times New Roman"/>
          <w:sz w:val="24"/>
          <w:szCs w:val="24"/>
        </w:rPr>
        <w:t>S</w:t>
      </w:r>
      <w:r w:rsidR="00726520">
        <w:rPr>
          <w:rFonts w:ascii="Times New Roman" w:hAnsi="Times New Roman" w:cs="Times New Roman"/>
          <w:sz w:val="24"/>
          <w:szCs w:val="24"/>
        </w:rPr>
        <w:t xml:space="preserve">E, </w:t>
      </w:r>
      <w:r w:rsidR="009706CA">
        <w:rPr>
          <w:rFonts w:ascii="Times New Roman" w:hAnsi="Times New Roman" w:cs="Times New Roman"/>
          <w:sz w:val="24"/>
          <w:szCs w:val="24"/>
        </w:rPr>
        <w:t xml:space="preserve">and the </w:t>
      </w:r>
      <w:r w:rsidR="00726520">
        <w:rPr>
          <w:rFonts w:ascii="Times New Roman" w:hAnsi="Times New Roman" w:cs="Times New Roman"/>
          <w:sz w:val="24"/>
          <w:szCs w:val="24"/>
        </w:rPr>
        <w:t xml:space="preserve">FYE Assessment to determine additional factors that can be added into the predictive </w:t>
      </w:r>
      <w:r w:rsidR="00ED192E">
        <w:rPr>
          <w:rFonts w:ascii="Times New Roman" w:hAnsi="Times New Roman" w:cs="Times New Roman"/>
          <w:sz w:val="24"/>
          <w:szCs w:val="24"/>
        </w:rPr>
        <w:t xml:space="preserve">retention </w:t>
      </w:r>
      <w:r w:rsidR="00726520">
        <w:rPr>
          <w:rFonts w:ascii="Times New Roman" w:hAnsi="Times New Roman" w:cs="Times New Roman"/>
          <w:sz w:val="24"/>
          <w:szCs w:val="24"/>
        </w:rPr>
        <w:t xml:space="preserve">model. This </w:t>
      </w:r>
      <w:r w:rsidR="009B26FE">
        <w:rPr>
          <w:rFonts w:ascii="Times New Roman" w:hAnsi="Times New Roman" w:cs="Times New Roman"/>
          <w:sz w:val="24"/>
          <w:szCs w:val="24"/>
        </w:rPr>
        <w:t xml:space="preserve">data analysis and </w:t>
      </w:r>
      <w:r w:rsidR="00726520">
        <w:rPr>
          <w:rFonts w:ascii="Times New Roman" w:hAnsi="Times New Roman" w:cs="Times New Roman"/>
          <w:sz w:val="24"/>
          <w:szCs w:val="24"/>
        </w:rPr>
        <w:t xml:space="preserve">system would </w:t>
      </w:r>
      <w:r w:rsidR="009B26FE">
        <w:rPr>
          <w:rFonts w:ascii="Times New Roman" w:hAnsi="Times New Roman" w:cs="Times New Roman"/>
          <w:sz w:val="24"/>
          <w:szCs w:val="24"/>
        </w:rPr>
        <w:t>allow for a multi-step and multi-functioning early alert system</w:t>
      </w:r>
      <w:r w:rsidR="00726520">
        <w:rPr>
          <w:rFonts w:ascii="Times New Roman" w:hAnsi="Times New Roman" w:cs="Times New Roman"/>
          <w:sz w:val="24"/>
          <w:szCs w:val="24"/>
        </w:rPr>
        <w:t xml:space="preserve"> </w:t>
      </w:r>
      <w:r w:rsidR="009706CA">
        <w:rPr>
          <w:rFonts w:ascii="Times New Roman" w:hAnsi="Times New Roman" w:cs="Times New Roman"/>
          <w:sz w:val="24"/>
          <w:szCs w:val="24"/>
        </w:rPr>
        <w:t xml:space="preserve">that can </w:t>
      </w:r>
      <w:r w:rsidR="00726520">
        <w:rPr>
          <w:rFonts w:ascii="Times New Roman" w:hAnsi="Times New Roman" w:cs="Times New Roman"/>
          <w:sz w:val="24"/>
          <w:szCs w:val="24"/>
        </w:rPr>
        <w:t>(1) report academic performance concerns</w:t>
      </w:r>
      <w:r w:rsidR="009B26FE">
        <w:rPr>
          <w:rFonts w:ascii="Times New Roman" w:hAnsi="Times New Roman" w:cs="Times New Roman"/>
          <w:sz w:val="24"/>
          <w:szCs w:val="24"/>
        </w:rPr>
        <w:t xml:space="preserve"> when needed throughout the semester </w:t>
      </w:r>
      <w:r w:rsidR="00726520">
        <w:rPr>
          <w:rFonts w:ascii="Times New Roman" w:hAnsi="Times New Roman" w:cs="Times New Roman"/>
          <w:sz w:val="24"/>
          <w:szCs w:val="24"/>
        </w:rPr>
        <w:t xml:space="preserve">to include </w:t>
      </w:r>
      <w:r w:rsidR="009B26FE">
        <w:rPr>
          <w:rFonts w:ascii="Times New Roman" w:hAnsi="Times New Roman" w:cs="Times New Roman"/>
          <w:sz w:val="24"/>
          <w:szCs w:val="24"/>
        </w:rPr>
        <w:t xml:space="preserve">such things as </w:t>
      </w:r>
      <w:r w:rsidR="00726520">
        <w:rPr>
          <w:rFonts w:ascii="Times New Roman" w:hAnsi="Times New Roman" w:cs="Times New Roman"/>
          <w:sz w:val="24"/>
          <w:szCs w:val="24"/>
        </w:rPr>
        <w:t>poor grades, missing assignments, low engagement in the classroom</w:t>
      </w:r>
      <w:r w:rsidR="009706CA">
        <w:rPr>
          <w:rFonts w:ascii="Times New Roman" w:hAnsi="Times New Roman" w:cs="Times New Roman"/>
          <w:sz w:val="24"/>
          <w:szCs w:val="24"/>
        </w:rPr>
        <w:t xml:space="preserve"> and </w:t>
      </w:r>
      <w:r w:rsidR="00726520">
        <w:rPr>
          <w:rFonts w:ascii="Times New Roman" w:hAnsi="Times New Roman" w:cs="Times New Roman"/>
          <w:sz w:val="24"/>
          <w:szCs w:val="24"/>
        </w:rPr>
        <w:t xml:space="preserve">tutoring/academic support </w:t>
      </w:r>
      <w:r w:rsidR="009B26FE">
        <w:rPr>
          <w:rFonts w:ascii="Times New Roman" w:hAnsi="Times New Roman" w:cs="Times New Roman"/>
          <w:sz w:val="24"/>
          <w:szCs w:val="24"/>
        </w:rPr>
        <w:t>need</w:t>
      </w:r>
      <w:r w:rsidR="00C87E04">
        <w:rPr>
          <w:rFonts w:ascii="Times New Roman" w:hAnsi="Times New Roman" w:cs="Times New Roman"/>
          <w:sz w:val="24"/>
          <w:szCs w:val="24"/>
        </w:rPr>
        <w:t>s</w:t>
      </w:r>
      <w:r w:rsidR="009B26FE">
        <w:rPr>
          <w:rFonts w:ascii="Times New Roman" w:hAnsi="Times New Roman" w:cs="Times New Roman"/>
          <w:sz w:val="24"/>
          <w:szCs w:val="24"/>
        </w:rPr>
        <w:t xml:space="preserve">; (2) establish a pre-enrollment check-point and provide support prior to the semester </w:t>
      </w:r>
      <w:r w:rsidR="00C87E04">
        <w:rPr>
          <w:rFonts w:ascii="Times New Roman" w:hAnsi="Times New Roman" w:cs="Times New Roman"/>
          <w:sz w:val="24"/>
          <w:szCs w:val="24"/>
        </w:rPr>
        <w:t>for</w:t>
      </w:r>
      <w:r w:rsidR="009B26FE">
        <w:rPr>
          <w:rFonts w:ascii="Times New Roman" w:hAnsi="Times New Roman" w:cs="Times New Roman"/>
          <w:sz w:val="24"/>
          <w:szCs w:val="24"/>
        </w:rPr>
        <w:t xml:space="preserve">  students at high</w:t>
      </w:r>
      <w:r w:rsidR="008E0F68">
        <w:rPr>
          <w:rFonts w:ascii="Times New Roman" w:hAnsi="Times New Roman" w:cs="Times New Roman"/>
          <w:sz w:val="24"/>
          <w:szCs w:val="24"/>
        </w:rPr>
        <w:t xml:space="preserve"> </w:t>
      </w:r>
      <w:r w:rsidR="009B26FE">
        <w:rPr>
          <w:rFonts w:ascii="Times New Roman" w:hAnsi="Times New Roman" w:cs="Times New Roman"/>
          <w:sz w:val="24"/>
          <w:szCs w:val="24"/>
        </w:rPr>
        <w:t>risk;</w:t>
      </w:r>
      <w:r w:rsidR="008E0F68">
        <w:rPr>
          <w:rFonts w:ascii="Times New Roman" w:hAnsi="Times New Roman" w:cs="Times New Roman"/>
          <w:sz w:val="24"/>
          <w:szCs w:val="24"/>
        </w:rPr>
        <w:t xml:space="preserve"> and,</w:t>
      </w:r>
      <w:r w:rsidR="009B26FE">
        <w:rPr>
          <w:rFonts w:ascii="Times New Roman" w:hAnsi="Times New Roman" w:cs="Times New Roman"/>
          <w:sz w:val="24"/>
          <w:szCs w:val="24"/>
        </w:rPr>
        <w:t xml:space="preserve"> (3) establish multiple check-points throughout the semester through the use of progress reports within </w:t>
      </w:r>
      <w:r w:rsidR="008E0F68">
        <w:rPr>
          <w:rFonts w:ascii="Times New Roman" w:hAnsi="Times New Roman" w:cs="Times New Roman"/>
          <w:sz w:val="24"/>
          <w:szCs w:val="24"/>
        </w:rPr>
        <w:t>Navigate</w:t>
      </w:r>
      <w:r w:rsidR="009B26FE">
        <w:rPr>
          <w:rFonts w:ascii="Times New Roman" w:hAnsi="Times New Roman" w:cs="Times New Roman"/>
          <w:sz w:val="24"/>
          <w:szCs w:val="24"/>
        </w:rPr>
        <w:t xml:space="preserve"> and when results are garnered from various assessments administered.</w:t>
      </w:r>
      <w:r w:rsidR="009F7803">
        <w:rPr>
          <w:rFonts w:ascii="Times New Roman" w:hAnsi="Times New Roman" w:cs="Times New Roman"/>
          <w:sz w:val="24"/>
          <w:szCs w:val="24"/>
        </w:rPr>
        <w:t xml:space="preserve"> One check-point can easily happen with the FYE instructors during the first semester. While the FYE courses attempt to identify and intervene with these students, there is </w:t>
      </w:r>
      <w:r w:rsidR="00C87E04">
        <w:rPr>
          <w:rFonts w:ascii="Times New Roman" w:hAnsi="Times New Roman" w:cs="Times New Roman"/>
          <w:sz w:val="24"/>
          <w:szCs w:val="24"/>
        </w:rPr>
        <w:t xml:space="preserve">as </w:t>
      </w:r>
      <w:r w:rsidR="009F7803">
        <w:rPr>
          <w:rFonts w:ascii="Times New Roman" w:hAnsi="Times New Roman" w:cs="Times New Roman"/>
          <w:sz w:val="24"/>
          <w:szCs w:val="24"/>
        </w:rPr>
        <w:t xml:space="preserve">yet no systematic process for intervention.  Fortunately, the </w:t>
      </w:r>
      <w:r w:rsidR="008E0F68">
        <w:rPr>
          <w:rFonts w:ascii="Times New Roman" w:hAnsi="Times New Roman" w:cs="Times New Roman"/>
          <w:sz w:val="24"/>
          <w:szCs w:val="24"/>
        </w:rPr>
        <w:t>e</w:t>
      </w:r>
      <w:r w:rsidR="009F7803">
        <w:rPr>
          <w:rFonts w:ascii="Times New Roman" w:hAnsi="Times New Roman" w:cs="Times New Roman"/>
          <w:sz w:val="24"/>
          <w:szCs w:val="24"/>
        </w:rPr>
        <w:t xml:space="preserve">arly </w:t>
      </w:r>
      <w:r w:rsidR="008E0F68">
        <w:rPr>
          <w:rFonts w:ascii="Times New Roman" w:hAnsi="Times New Roman" w:cs="Times New Roman"/>
          <w:sz w:val="24"/>
          <w:szCs w:val="24"/>
        </w:rPr>
        <w:t>a</w:t>
      </w:r>
      <w:r w:rsidR="009F7803">
        <w:rPr>
          <w:rFonts w:ascii="Times New Roman" w:hAnsi="Times New Roman" w:cs="Times New Roman"/>
          <w:sz w:val="24"/>
          <w:szCs w:val="24"/>
        </w:rPr>
        <w:t>lert system with the multiple check points will include FYE as one of the main check point</w:t>
      </w:r>
      <w:r w:rsidR="00C87E04">
        <w:rPr>
          <w:rFonts w:ascii="Times New Roman" w:hAnsi="Times New Roman" w:cs="Times New Roman"/>
          <w:sz w:val="24"/>
          <w:szCs w:val="24"/>
        </w:rPr>
        <w:t>s</w:t>
      </w:r>
      <w:r w:rsidR="009F7803">
        <w:rPr>
          <w:rFonts w:ascii="Times New Roman" w:hAnsi="Times New Roman" w:cs="Times New Roman"/>
          <w:sz w:val="24"/>
          <w:szCs w:val="24"/>
        </w:rPr>
        <w:t xml:space="preserve"> for students. FYE </w:t>
      </w:r>
      <w:r w:rsidR="00751D10">
        <w:rPr>
          <w:rFonts w:ascii="Times New Roman" w:hAnsi="Times New Roman" w:cs="Times New Roman"/>
          <w:sz w:val="24"/>
          <w:szCs w:val="24"/>
        </w:rPr>
        <w:t>faculty</w:t>
      </w:r>
      <w:r w:rsidR="009F7803">
        <w:rPr>
          <w:rFonts w:ascii="Times New Roman" w:hAnsi="Times New Roman" w:cs="Times New Roman"/>
          <w:sz w:val="24"/>
          <w:szCs w:val="24"/>
        </w:rPr>
        <w:t xml:space="preserve"> can 1) design appropriate at-risk population-specific interventions, and 2) provide thorough</w:t>
      </w:r>
      <w:r w:rsidR="009706CA">
        <w:rPr>
          <w:rFonts w:ascii="Times New Roman" w:hAnsi="Times New Roman" w:cs="Times New Roman"/>
          <w:sz w:val="24"/>
          <w:szCs w:val="24"/>
        </w:rPr>
        <w:t>,</w:t>
      </w:r>
      <w:r w:rsidR="009F7803">
        <w:rPr>
          <w:rFonts w:ascii="Times New Roman" w:hAnsi="Times New Roman" w:cs="Times New Roman"/>
          <w:sz w:val="24"/>
          <w:szCs w:val="24"/>
        </w:rPr>
        <w:t xml:space="preserve"> sustained support and additional training to instructors for the follow-up necessary to increase the number of students who will benefit from the intervention.  </w:t>
      </w:r>
    </w:p>
    <w:p w14:paraId="07827406" w14:textId="198A8438" w:rsidR="00E81A94" w:rsidRDefault="00EE3524" w:rsidP="009F78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particular</w:t>
      </w:r>
      <w:r w:rsidR="009706CA">
        <w:rPr>
          <w:rFonts w:ascii="Times New Roman" w:hAnsi="Times New Roman" w:cs="Times New Roman"/>
          <w:sz w:val="24"/>
          <w:szCs w:val="24"/>
        </w:rPr>
        <w:t>,</w:t>
      </w:r>
      <w:r>
        <w:rPr>
          <w:rFonts w:ascii="Times New Roman" w:hAnsi="Times New Roman" w:cs="Times New Roman"/>
          <w:sz w:val="24"/>
          <w:szCs w:val="24"/>
        </w:rPr>
        <w:t xml:space="preserve"> it is important to determine any at-risk students prior to the start of the first semester they attend SCSU. </w:t>
      </w:r>
      <w:r w:rsidR="009F7803">
        <w:rPr>
          <w:rFonts w:ascii="Times New Roman" w:hAnsi="Times New Roman" w:cs="Times New Roman"/>
          <w:sz w:val="24"/>
          <w:szCs w:val="24"/>
        </w:rPr>
        <w:t xml:space="preserve">The population of underprepared students who enter the university </w:t>
      </w:r>
      <w:r w:rsidR="009F7803">
        <w:rPr>
          <w:rFonts w:ascii="Times New Roman" w:hAnsi="Times New Roman" w:cs="Times New Roman"/>
          <w:sz w:val="24"/>
          <w:szCs w:val="24"/>
        </w:rPr>
        <w:lastRenderedPageBreak/>
        <w:t>continues to grow. Cursory analyses of student responses on the BCSSE find as many as 70% of new SCSU students indicat</w:t>
      </w:r>
      <w:r w:rsidR="00751D10">
        <w:rPr>
          <w:rFonts w:ascii="Times New Roman" w:hAnsi="Times New Roman" w:cs="Times New Roman"/>
          <w:sz w:val="24"/>
          <w:szCs w:val="24"/>
        </w:rPr>
        <w:t>e</w:t>
      </w:r>
      <w:r w:rsidR="009F7803">
        <w:rPr>
          <w:rFonts w:ascii="Times New Roman" w:hAnsi="Times New Roman" w:cs="Times New Roman"/>
          <w:sz w:val="24"/>
          <w:szCs w:val="24"/>
        </w:rPr>
        <w:t xml:space="preserve"> some version of under-preparedness by their answers to certain questions about high school experiences and college expectations. The result of this unpreparedness is evidenced most often as poor time management, poor organ</w:t>
      </w:r>
      <w:r w:rsidR="00513211">
        <w:rPr>
          <w:rFonts w:ascii="Times New Roman" w:hAnsi="Times New Roman" w:cs="Times New Roman"/>
          <w:sz w:val="24"/>
          <w:szCs w:val="24"/>
        </w:rPr>
        <w:t>izational</w:t>
      </w:r>
      <w:r w:rsidR="009F7803">
        <w:rPr>
          <w:rFonts w:ascii="Times New Roman" w:hAnsi="Times New Roman" w:cs="Times New Roman"/>
          <w:sz w:val="24"/>
          <w:szCs w:val="24"/>
        </w:rPr>
        <w:t xml:space="preserve"> skills, </w:t>
      </w:r>
      <w:r w:rsidR="00F46B84">
        <w:rPr>
          <w:rFonts w:ascii="Times New Roman" w:hAnsi="Times New Roman" w:cs="Times New Roman"/>
          <w:sz w:val="24"/>
          <w:szCs w:val="24"/>
        </w:rPr>
        <w:t xml:space="preserve">and </w:t>
      </w:r>
      <w:r w:rsidR="009F7803">
        <w:rPr>
          <w:rFonts w:ascii="Times New Roman" w:hAnsi="Times New Roman" w:cs="Times New Roman"/>
          <w:sz w:val="24"/>
          <w:szCs w:val="24"/>
        </w:rPr>
        <w:t xml:space="preserve">poor study strategies. </w:t>
      </w:r>
      <w:r w:rsidR="009706CA">
        <w:rPr>
          <w:rFonts w:ascii="Times New Roman" w:hAnsi="Times New Roman" w:cs="Times New Roman"/>
          <w:sz w:val="24"/>
          <w:szCs w:val="24"/>
        </w:rPr>
        <w:t>An intensive summer program</w:t>
      </w:r>
      <w:r w:rsidR="001907FB">
        <w:rPr>
          <w:rFonts w:ascii="Times New Roman" w:hAnsi="Times New Roman" w:cs="Times New Roman"/>
          <w:sz w:val="24"/>
          <w:szCs w:val="24"/>
        </w:rPr>
        <w:t xml:space="preserve"> (Academic Transitions)</w:t>
      </w:r>
      <w:r w:rsidR="009706CA">
        <w:rPr>
          <w:rFonts w:ascii="Times New Roman" w:hAnsi="Times New Roman" w:cs="Times New Roman"/>
          <w:sz w:val="24"/>
          <w:szCs w:val="24"/>
        </w:rPr>
        <w:t xml:space="preserve"> will be established to support these students during their transition to SCSU by focusing on academic skill development</w:t>
      </w:r>
      <w:r w:rsidR="00442DE9">
        <w:rPr>
          <w:rFonts w:ascii="Times New Roman" w:hAnsi="Times New Roman" w:cs="Times New Roman"/>
          <w:sz w:val="24"/>
          <w:szCs w:val="24"/>
        </w:rPr>
        <w:t xml:space="preserve">. </w:t>
      </w:r>
      <w:r w:rsidR="001907FB">
        <w:rPr>
          <w:rFonts w:ascii="Times New Roman" w:hAnsi="Times New Roman" w:cs="Times New Roman"/>
          <w:sz w:val="24"/>
          <w:szCs w:val="24"/>
        </w:rPr>
        <w:t>This program will take place for two weeks in August</w:t>
      </w:r>
      <w:r w:rsidR="008E0F68">
        <w:rPr>
          <w:rFonts w:ascii="Times New Roman" w:hAnsi="Times New Roman" w:cs="Times New Roman"/>
          <w:sz w:val="24"/>
          <w:szCs w:val="24"/>
        </w:rPr>
        <w:t>,</w:t>
      </w:r>
      <w:r w:rsidR="001907FB">
        <w:rPr>
          <w:rFonts w:ascii="Times New Roman" w:hAnsi="Times New Roman" w:cs="Times New Roman"/>
          <w:sz w:val="24"/>
          <w:szCs w:val="24"/>
        </w:rPr>
        <w:t xml:space="preserve"> partnering basic needs such as financial assistance, growth mindset development, etc</w:t>
      </w:r>
      <w:r w:rsidR="008E0F68">
        <w:rPr>
          <w:rFonts w:ascii="Times New Roman" w:hAnsi="Times New Roman" w:cs="Times New Roman"/>
          <w:sz w:val="24"/>
          <w:szCs w:val="24"/>
        </w:rPr>
        <w:t>.,</w:t>
      </w:r>
      <w:r w:rsidR="001907FB">
        <w:rPr>
          <w:rFonts w:ascii="Times New Roman" w:hAnsi="Times New Roman" w:cs="Times New Roman"/>
          <w:sz w:val="24"/>
          <w:szCs w:val="24"/>
        </w:rPr>
        <w:t xml:space="preserve"> and the Academic Transitions course focused on academic skill development. This intensive two</w:t>
      </w:r>
      <w:r w:rsidR="001C21D5">
        <w:rPr>
          <w:rFonts w:ascii="Times New Roman" w:hAnsi="Times New Roman" w:cs="Times New Roman"/>
          <w:sz w:val="24"/>
          <w:szCs w:val="24"/>
        </w:rPr>
        <w:t>-</w:t>
      </w:r>
      <w:r w:rsidR="001907FB">
        <w:rPr>
          <w:rFonts w:ascii="Times New Roman" w:hAnsi="Times New Roman" w:cs="Times New Roman"/>
          <w:sz w:val="24"/>
          <w:szCs w:val="24"/>
        </w:rPr>
        <w:t>week program would allow students to live on campus for free, begin to develop the needed academic skill sets for success at SCSU, learn additional strategies for success</w:t>
      </w:r>
      <w:r w:rsidR="00BF3DDD">
        <w:rPr>
          <w:rFonts w:ascii="Times New Roman" w:hAnsi="Times New Roman" w:cs="Times New Roman"/>
          <w:sz w:val="24"/>
          <w:szCs w:val="24"/>
        </w:rPr>
        <w:t xml:space="preserve"> (including taking a learning styles inventory)</w:t>
      </w:r>
      <w:r w:rsidR="001907FB">
        <w:rPr>
          <w:rFonts w:ascii="Times New Roman" w:hAnsi="Times New Roman" w:cs="Times New Roman"/>
          <w:sz w:val="24"/>
          <w:szCs w:val="24"/>
        </w:rPr>
        <w:t xml:space="preserve">, </w:t>
      </w:r>
      <w:r w:rsidR="008E0F68">
        <w:rPr>
          <w:rFonts w:ascii="Times New Roman" w:hAnsi="Times New Roman" w:cs="Times New Roman"/>
          <w:sz w:val="24"/>
          <w:szCs w:val="24"/>
        </w:rPr>
        <w:t xml:space="preserve">and </w:t>
      </w:r>
      <w:r w:rsidR="001907FB">
        <w:rPr>
          <w:rFonts w:ascii="Times New Roman" w:hAnsi="Times New Roman" w:cs="Times New Roman"/>
          <w:sz w:val="24"/>
          <w:szCs w:val="24"/>
        </w:rPr>
        <w:t xml:space="preserve">receive intensive hands-on support for other transitional components. </w:t>
      </w:r>
      <w:r w:rsidR="00E81A94">
        <w:rPr>
          <w:rFonts w:ascii="Times New Roman" w:hAnsi="Times New Roman" w:cs="Times New Roman"/>
          <w:sz w:val="24"/>
          <w:szCs w:val="24"/>
        </w:rPr>
        <w:t>The ASC plans to take the lead in coordinating the campus constituencies needed to develop a plan for implementation of an early alert system</w:t>
      </w:r>
      <w:r w:rsidR="009B26FE">
        <w:rPr>
          <w:rFonts w:ascii="Times New Roman" w:hAnsi="Times New Roman" w:cs="Times New Roman"/>
          <w:sz w:val="24"/>
          <w:szCs w:val="24"/>
        </w:rPr>
        <w:t xml:space="preserve"> and house these retention </w:t>
      </w:r>
      <w:r w:rsidR="00940118">
        <w:rPr>
          <w:rFonts w:ascii="Times New Roman" w:hAnsi="Times New Roman" w:cs="Times New Roman"/>
          <w:sz w:val="24"/>
          <w:szCs w:val="24"/>
        </w:rPr>
        <w:t>initiatives</w:t>
      </w:r>
      <w:r w:rsidR="00E81A94">
        <w:rPr>
          <w:rFonts w:ascii="Times New Roman" w:hAnsi="Times New Roman" w:cs="Times New Roman"/>
          <w:sz w:val="24"/>
          <w:szCs w:val="24"/>
        </w:rPr>
        <w:t>.</w:t>
      </w:r>
      <w:r w:rsidR="00940118">
        <w:rPr>
          <w:rFonts w:ascii="Times New Roman" w:hAnsi="Times New Roman" w:cs="Times New Roman"/>
          <w:sz w:val="24"/>
          <w:szCs w:val="24"/>
        </w:rPr>
        <w:t xml:space="preserve"> Due to the expected volume</w:t>
      </w:r>
      <w:r w:rsidR="005B5DA4">
        <w:rPr>
          <w:rFonts w:ascii="Times New Roman" w:hAnsi="Times New Roman" w:cs="Times New Roman"/>
          <w:sz w:val="24"/>
          <w:szCs w:val="24"/>
        </w:rPr>
        <w:t>,</w:t>
      </w:r>
      <w:r w:rsidR="00940118">
        <w:rPr>
          <w:rFonts w:ascii="Times New Roman" w:hAnsi="Times New Roman" w:cs="Times New Roman"/>
          <w:sz w:val="24"/>
          <w:szCs w:val="24"/>
        </w:rPr>
        <w:t xml:space="preserve"> a </w:t>
      </w:r>
      <w:r w:rsidR="005B5DA4">
        <w:rPr>
          <w:rFonts w:ascii="Times New Roman" w:hAnsi="Times New Roman" w:cs="Times New Roman"/>
          <w:sz w:val="24"/>
          <w:szCs w:val="24"/>
        </w:rPr>
        <w:t xml:space="preserve">full-time </w:t>
      </w:r>
      <w:r w:rsidR="00751D10">
        <w:rPr>
          <w:rFonts w:ascii="Times New Roman" w:hAnsi="Times New Roman" w:cs="Times New Roman"/>
          <w:sz w:val="24"/>
          <w:szCs w:val="24"/>
        </w:rPr>
        <w:t>R</w:t>
      </w:r>
      <w:r w:rsidR="00940118">
        <w:rPr>
          <w:rFonts w:ascii="Times New Roman" w:hAnsi="Times New Roman" w:cs="Times New Roman"/>
          <w:sz w:val="24"/>
          <w:szCs w:val="24"/>
        </w:rPr>
        <w:t xml:space="preserve">etention </w:t>
      </w:r>
      <w:r w:rsidR="00751D10">
        <w:rPr>
          <w:rFonts w:ascii="Times New Roman" w:hAnsi="Times New Roman" w:cs="Times New Roman"/>
          <w:sz w:val="24"/>
          <w:szCs w:val="24"/>
        </w:rPr>
        <w:t>C</w:t>
      </w:r>
      <w:r w:rsidR="00940118">
        <w:rPr>
          <w:rFonts w:ascii="Times New Roman" w:hAnsi="Times New Roman" w:cs="Times New Roman"/>
          <w:sz w:val="24"/>
          <w:szCs w:val="24"/>
        </w:rPr>
        <w:t xml:space="preserve">oordinator will oversee the early alert system and initiatives.  </w:t>
      </w:r>
    </w:p>
    <w:p w14:paraId="32A9BD95" w14:textId="4E26988F" w:rsidR="00E81A94" w:rsidRDefault="00F67053" w:rsidP="00E81A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u w:val="single"/>
        </w:rPr>
        <w:t>(3</w:t>
      </w:r>
      <w:r w:rsidR="00E81A94">
        <w:rPr>
          <w:rFonts w:ascii="Times New Roman" w:hAnsi="Times New Roman" w:cs="Times New Roman"/>
          <w:sz w:val="24"/>
          <w:szCs w:val="24"/>
          <w:u w:val="single"/>
        </w:rPr>
        <w:t xml:space="preserve">) </w:t>
      </w:r>
      <w:r w:rsidR="00E81A94" w:rsidRPr="00694C9A">
        <w:rPr>
          <w:rFonts w:ascii="Times New Roman" w:hAnsi="Times New Roman" w:cs="Times New Roman"/>
          <w:sz w:val="24"/>
          <w:szCs w:val="24"/>
          <w:u w:val="single"/>
        </w:rPr>
        <w:t>Inc</w:t>
      </w:r>
      <w:r w:rsidR="00E81A94">
        <w:rPr>
          <w:rFonts w:ascii="Times New Roman" w:hAnsi="Times New Roman" w:cs="Times New Roman"/>
          <w:sz w:val="24"/>
          <w:szCs w:val="24"/>
          <w:u w:val="single"/>
        </w:rPr>
        <w:t>rease the number of Academic Success Coaches</w:t>
      </w:r>
      <w:r w:rsidR="00E81A94">
        <w:rPr>
          <w:rFonts w:ascii="Times New Roman" w:hAnsi="Times New Roman" w:cs="Times New Roman"/>
          <w:sz w:val="24"/>
          <w:szCs w:val="24"/>
        </w:rPr>
        <w:t xml:space="preserve"> - SCSU students need help with specific course-related material, but they also need attention to their academic habits of mind. Lowery (2004) indicated</w:t>
      </w:r>
      <w:r w:rsidR="00E81A94" w:rsidRPr="008C71F8">
        <w:rPr>
          <w:rFonts w:ascii="Times New Roman" w:hAnsi="Times New Roman" w:cs="Times New Roman"/>
          <w:sz w:val="24"/>
          <w:szCs w:val="24"/>
        </w:rPr>
        <w:t xml:space="preserve"> </w:t>
      </w:r>
      <w:r w:rsidR="00E81A94">
        <w:rPr>
          <w:rFonts w:ascii="Times New Roman" w:hAnsi="Times New Roman" w:cs="Times New Roman"/>
          <w:sz w:val="24"/>
          <w:szCs w:val="24"/>
        </w:rPr>
        <w:t>“</w:t>
      </w:r>
      <w:r w:rsidR="00E81A94" w:rsidRPr="008C71F8">
        <w:rPr>
          <w:rFonts w:ascii="Times New Roman" w:hAnsi="Times New Roman" w:cs="Times New Roman"/>
          <w:sz w:val="24"/>
          <w:szCs w:val="24"/>
        </w:rPr>
        <w:t>students possess an impractical confidence about their academic skills that often make students unaware of their true academic capabilities. Students develop unrealistic expectations of personal academic performance and the university’s responsibilities in f</w:t>
      </w:r>
      <w:r w:rsidR="00E81A94">
        <w:rPr>
          <w:rFonts w:ascii="Times New Roman" w:hAnsi="Times New Roman" w:cs="Times New Roman"/>
          <w:sz w:val="24"/>
          <w:szCs w:val="24"/>
        </w:rPr>
        <w:t>ostering a college experience.” In o</w:t>
      </w:r>
      <w:r>
        <w:rPr>
          <w:rFonts w:ascii="Times New Roman" w:hAnsi="Times New Roman" w:cs="Times New Roman"/>
          <w:sz w:val="24"/>
          <w:szCs w:val="24"/>
        </w:rPr>
        <w:t>rder to overcome this</w:t>
      </w:r>
      <w:r w:rsidR="00E81A94">
        <w:rPr>
          <w:rFonts w:ascii="Times New Roman" w:hAnsi="Times New Roman" w:cs="Times New Roman"/>
          <w:sz w:val="24"/>
          <w:szCs w:val="24"/>
        </w:rPr>
        <w:t xml:space="preserve"> mindset, trained Academic Success Coaches </w:t>
      </w:r>
      <w:r w:rsidR="0077266C">
        <w:rPr>
          <w:rFonts w:ascii="Times New Roman" w:hAnsi="Times New Roman" w:cs="Times New Roman"/>
          <w:sz w:val="24"/>
          <w:szCs w:val="24"/>
        </w:rPr>
        <w:t xml:space="preserve">(ASCs) will </w:t>
      </w:r>
      <w:r w:rsidR="00E81A94">
        <w:rPr>
          <w:rFonts w:ascii="Times New Roman" w:hAnsi="Times New Roman" w:cs="Times New Roman"/>
          <w:sz w:val="24"/>
          <w:szCs w:val="24"/>
        </w:rPr>
        <w:t>guide students in exploring academic strategies for success, and follow through on the implementation of these strategies until their use becomes habitual.</w:t>
      </w:r>
      <w:r w:rsidR="00E81A94" w:rsidRPr="000A7CFE">
        <w:rPr>
          <w:rFonts w:ascii="Times New Roman" w:hAnsi="Times New Roman" w:cs="Times New Roman"/>
          <w:sz w:val="24"/>
          <w:szCs w:val="24"/>
        </w:rPr>
        <w:t xml:space="preserve">  </w:t>
      </w:r>
    </w:p>
    <w:p w14:paraId="34DAC7D5" w14:textId="2DB29AF5" w:rsidR="00E81A94" w:rsidRDefault="001C21D5" w:rsidP="00E81A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Beginning Spring 2017</w:t>
      </w:r>
      <w:r w:rsidR="0077266C">
        <w:rPr>
          <w:rFonts w:ascii="Times New Roman" w:hAnsi="Times New Roman" w:cs="Times New Roman"/>
          <w:sz w:val="24"/>
          <w:szCs w:val="24"/>
        </w:rPr>
        <w:t>,</w:t>
      </w:r>
      <w:r w:rsidR="00E81A94" w:rsidRPr="0051390F">
        <w:rPr>
          <w:rFonts w:ascii="Times New Roman" w:hAnsi="Times New Roman" w:cs="Times New Roman"/>
          <w:sz w:val="24"/>
          <w:szCs w:val="24"/>
        </w:rPr>
        <w:t xml:space="preserve"> </w:t>
      </w:r>
      <w:r w:rsidR="00E81A94">
        <w:rPr>
          <w:rFonts w:ascii="Times New Roman" w:hAnsi="Times New Roman" w:cs="Times New Roman"/>
          <w:sz w:val="24"/>
          <w:szCs w:val="24"/>
        </w:rPr>
        <w:t>the ASC has offered Academic Success Coaching</w:t>
      </w:r>
      <w:r w:rsidR="0077266C">
        <w:rPr>
          <w:rFonts w:ascii="Times New Roman" w:hAnsi="Times New Roman" w:cs="Times New Roman"/>
          <w:sz w:val="24"/>
          <w:szCs w:val="24"/>
        </w:rPr>
        <w:t>,</w:t>
      </w:r>
      <w:r>
        <w:rPr>
          <w:rFonts w:ascii="Times New Roman" w:hAnsi="Times New Roman" w:cs="Times New Roman"/>
          <w:sz w:val="24"/>
          <w:szCs w:val="24"/>
        </w:rPr>
        <w:t xml:space="preserve"> and</w:t>
      </w:r>
      <w:r w:rsidR="00E81A94" w:rsidRPr="0051390F">
        <w:rPr>
          <w:rFonts w:ascii="Times New Roman" w:hAnsi="Times New Roman" w:cs="Times New Roman"/>
          <w:sz w:val="24"/>
          <w:szCs w:val="24"/>
        </w:rPr>
        <w:t xml:space="preserve"> there has been a</w:t>
      </w:r>
      <w:r w:rsidR="00E81A94">
        <w:rPr>
          <w:rFonts w:ascii="Times New Roman" w:hAnsi="Times New Roman" w:cs="Times New Roman"/>
          <w:sz w:val="24"/>
          <w:szCs w:val="24"/>
        </w:rPr>
        <w:t xml:space="preserve"> significant</w:t>
      </w:r>
      <w:r w:rsidR="00E81A94" w:rsidRPr="0051390F">
        <w:rPr>
          <w:rFonts w:ascii="Times New Roman" w:hAnsi="Times New Roman" w:cs="Times New Roman"/>
          <w:sz w:val="24"/>
          <w:szCs w:val="24"/>
        </w:rPr>
        <w:t xml:space="preserve"> increase in the percentage of students who end</w:t>
      </w:r>
      <w:r w:rsidR="00DB63CC">
        <w:rPr>
          <w:rFonts w:ascii="Times New Roman" w:hAnsi="Times New Roman" w:cs="Times New Roman"/>
          <w:sz w:val="24"/>
          <w:szCs w:val="24"/>
        </w:rPr>
        <w:t>ed</w:t>
      </w:r>
      <w:r w:rsidR="00E81A94" w:rsidRPr="0051390F">
        <w:rPr>
          <w:rFonts w:ascii="Times New Roman" w:hAnsi="Times New Roman" w:cs="Times New Roman"/>
          <w:sz w:val="24"/>
          <w:szCs w:val="24"/>
        </w:rPr>
        <w:t xml:space="preserve"> the semester in good academic standing </w:t>
      </w:r>
      <w:r w:rsidR="004E3B29">
        <w:rPr>
          <w:rFonts w:ascii="Times New Roman" w:hAnsi="Times New Roman" w:cs="Times New Roman"/>
          <w:sz w:val="24"/>
          <w:szCs w:val="24"/>
        </w:rPr>
        <w:t>(see Table 17).</w:t>
      </w:r>
      <w:r w:rsidR="00E81A94">
        <w:rPr>
          <w:rFonts w:ascii="Times New Roman" w:hAnsi="Times New Roman" w:cs="Times New Roman"/>
          <w:sz w:val="24"/>
          <w:szCs w:val="24"/>
        </w:rPr>
        <w:t xml:space="preserve"> In addition, </w:t>
      </w:r>
      <w:r w:rsidR="00E81A94" w:rsidRPr="0051390F">
        <w:rPr>
          <w:rFonts w:ascii="Times New Roman" w:hAnsi="Times New Roman" w:cs="Times New Roman"/>
          <w:sz w:val="24"/>
          <w:szCs w:val="24"/>
        </w:rPr>
        <w:t xml:space="preserve">the number of </w:t>
      </w:r>
      <w:r w:rsidR="00E81A94">
        <w:rPr>
          <w:rFonts w:ascii="Times New Roman" w:hAnsi="Times New Roman" w:cs="Times New Roman"/>
          <w:sz w:val="24"/>
          <w:szCs w:val="24"/>
        </w:rPr>
        <w:t xml:space="preserve">students on academic warning or probation </w:t>
      </w:r>
      <w:r w:rsidR="008829DA">
        <w:rPr>
          <w:rFonts w:ascii="Times New Roman" w:hAnsi="Times New Roman" w:cs="Times New Roman"/>
          <w:sz w:val="24"/>
          <w:szCs w:val="24"/>
        </w:rPr>
        <w:t xml:space="preserve">who </w:t>
      </w:r>
      <w:r w:rsidR="00E81A94">
        <w:rPr>
          <w:rFonts w:ascii="Times New Roman" w:hAnsi="Times New Roman" w:cs="Times New Roman"/>
          <w:sz w:val="24"/>
          <w:szCs w:val="24"/>
        </w:rPr>
        <w:t xml:space="preserve">seek Academic </w:t>
      </w:r>
      <w:r w:rsidR="008952D9">
        <w:rPr>
          <w:rFonts w:ascii="Times New Roman" w:hAnsi="Times New Roman" w:cs="Times New Roman"/>
          <w:sz w:val="24"/>
          <w:szCs w:val="24"/>
        </w:rPr>
        <w:t xml:space="preserve">Success </w:t>
      </w:r>
      <w:r w:rsidR="00E81A94">
        <w:rPr>
          <w:rFonts w:ascii="Times New Roman" w:hAnsi="Times New Roman" w:cs="Times New Roman"/>
          <w:sz w:val="24"/>
          <w:szCs w:val="24"/>
        </w:rPr>
        <w:t xml:space="preserve">Coaching has increased and will continue to increase when </w:t>
      </w:r>
      <w:r w:rsidR="0077266C">
        <w:rPr>
          <w:rFonts w:ascii="Times New Roman" w:hAnsi="Times New Roman" w:cs="Times New Roman"/>
          <w:sz w:val="24"/>
          <w:szCs w:val="24"/>
        </w:rPr>
        <w:t>the</w:t>
      </w:r>
      <w:r w:rsidR="00E81A94">
        <w:rPr>
          <w:rFonts w:ascii="Times New Roman" w:hAnsi="Times New Roman" w:cs="Times New Roman"/>
          <w:sz w:val="24"/>
          <w:szCs w:val="24"/>
        </w:rPr>
        <w:t xml:space="preserve"> early alert system is implemented. </w:t>
      </w:r>
      <w:r>
        <w:rPr>
          <w:rFonts w:ascii="Times New Roman" w:hAnsi="Times New Roman" w:cs="Times New Roman"/>
          <w:sz w:val="24"/>
          <w:szCs w:val="24"/>
        </w:rPr>
        <w:t>In order to thrive, the</w:t>
      </w:r>
      <w:r w:rsidRPr="001C21D5">
        <w:rPr>
          <w:rFonts w:ascii="Times New Roman" w:hAnsi="Times New Roman" w:cs="Times New Roman"/>
          <w:sz w:val="24"/>
          <w:szCs w:val="24"/>
        </w:rPr>
        <w:t xml:space="preserve"> </w:t>
      </w:r>
      <w:r>
        <w:rPr>
          <w:rFonts w:ascii="Times New Roman" w:hAnsi="Times New Roman" w:cs="Times New Roman"/>
          <w:sz w:val="24"/>
          <w:szCs w:val="24"/>
        </w:rPr>
        <w:t>PERCHS program adds two</w:t>
      </w:r>
      <w:r w:rsidR="00E81A94">
        <w:rPr>
          <w:rFonts w:ascii="Times New Roman" w:hAnsi="Times New Roman" w:cs="Times New Roman"/>
          <w:sz w:val="24"/>
          <w:szCs w:val="24"/>
        </w:rPr>
        <w:t xml:space="preserve"> </w:t>
      </w:r>
    </w:p>
    <w:tbl>
      <w:tblPr>
        <w:tblStyle w:val="TableGrid"/>
        <w:tblpPr w:leftFromText="180" w:rightFromText="180" w:vertAnchor="text" w:tblpX="202" w:tblpY="1"/>
        <w:tblOverlap w:val="never"/>
        <w:tblW w:w="60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9"/>
        <w:gridCol w:w="814"/>
        <w:gridCol w:w="814"/>
        <w:gridCol w:w="815"/>
        <w:gridCol w:w="814"/>
        <w:gridCol w:w="726"/>
        <w:gridCol w:w="814"/>
      </w:tblGrid>
      <w:tr w:rsidR="00E81A94" w14:paraId="1DD4DFAE" w14:textId="77777777" w:rsidTr="00F72E17">
        <w:trPr>
          <w:trHeight w:val="331"/>
        </w:trPr>
        <w:tc>
          <w:tcPr>
            <w:tcW w:w="6026" w:type="dxa"/>
            <w:gridSpan w:val="7"/>
            <w:vAlign w:val="center"/>
          </w:tcPr>
          <w:p w14:paraId="483113E4" w14:textId="77777777" w:rsidR="00E81A94" w:rsidRPr="00DB6AD9" w:rsidRDefault="00E81A94" w:rsidP="00F72E17">
            <w:pPr>
              <w:jc w:val="center"/>
              <w:rPr>
                <w:rFonts w:ascii="Times New Roman" w:hAnsi="Times New Roman" w:cs="Times New Roman"/>
                <w:b/>
                <w:sz w:val="20"/>
                <w:szCs w:val="20"/>
              </w:rPr>
            </w:pPr>
            <w:r w:rsidRPr="00DB6AD9">
              <w:rPr>
                <w:rFonts w:ascii="Times New Roman" w:hAnsi="Times New Roman" w:cs="Times New Roman"/>
                <w:b/>
                <w:sz w:val="20"/>
                <w:szCs w:val="20"/>
              </w:rPr>
              <w:t xml:space="preserve">Table 17. Academic Standing Before and After </w:t>
            </w:r>
            <w:r w:rsidRPr="00DB6AD9">
              <w:rPr>
                <w:rFonts w:ascii="Times New Roman" w:hAnsi="Times New Roman" w:cs="Times New Roman"/>
                <w:b/>
                <w:sz w:val="20"/>
                <w:szCs w:val="20"/>
              </w:rPr>
              <w:br/>
              <w:t>Academic Success Coaching</w:t>
            </w:r>
          </w:p>
        </w:tc>
      </w:tr>
      <w:tr w:rsidR="00E81A94" w14:paraId="447AF384" w14:textId="77777777" w:rsidTr="00550D27">
        <w:trPr>
          <w:trHeight w:val="307"/>
        </w:trPr>
        <w:tc>
          <w:tcPr>
            <w:tcW w:w="1229" w:type="dxa"/>
            <w:vMerge w:val="restart"/>
            <w:shd w:val="clear" w:color="auto" w:fill="D9D9D9" w:themeFill="background1" w:themeFillShade="D9"/>
            <w:vAlign w:val="center"/>
          </w:tcPr>
          <w:p w14:paraId="0A95E57D" w14:textId="77777777" w:rsidR="00E81A94" w:rsidRPr="00DB6AD9" w:rsidRDefault="00E81A94" w:rsidP="00F72E17">
            <w:pPr>
              <w:jc w:val="center"/>
              <w:rPr>
                <w:rFonts w:ascii="Times New Roman" w:hAnsi="Times New Roman" w:cs="Times New Roman"/>
                <w:b/>
                <w:sz w:val="20"/>
                <w:szCs w:val="20"/>
              </w:rPr>
            </w:pPr>
            <w:r w:rsidRPr="00DB6AD9">
              <w:rPr>
                <w:rFonts w:ascii="Times New Roman" w:hAnsi="Times New Roman" w:cs="Times New Roman"/>
                <w:b/>
                <w:sz w:val="20"/>
                <w:szCs w:val="20"/>
              </w:rPr>
              <w:t>Academic Standing</w:t>
            </w:r>
          </w:p>
        </w:tc>
        <w:tc>
          <w:tcPr>
            <w:tcW w:w="1628" w:type="dxa"/>
            <w:gridSpan w:val="2"/>
            <w:shd w:val="clear" w:color="auto" w:fill="D9D9D9" w:themeFill="background1" w:themeFillShade="D9"/>
            <w:vAlign w:val="center"/>
          </w:tcPr>
          <w:p w14:paraId="3391A6A1" w14:textId="77777777" w:rsidR="00E81A94" w:rsidRPr="00DB6AD9" w:rsidRDefault="008952D9" w:rsidP="00F72E17">
            <w:pPr>
              <w:jc w:val="center"/>
              <w:rPr>
                <w:rFonts w:ascii="Times New Roman" w:hAnsi="Times New Roman" w:cs="Times New Roman"/>
                <w:b/>
                <w:sz w:val="20"/>
                <w:szCs w:val="20"/>
              </w:rPr>
            </w:pPr>
            <w:r w:rsidRPr="00DB6AD9">
              <w:rPr>
                <w:rFonts w:ascii="Times New Roman" w:hAnsi="Times New Roman" w:cs="Times New Roman"/>
                <w:b/>
                <w:sz w:val="20"/>
                <w:szCs w:val="20"/>
              </w:rPr>
              <w:t>Spring 2017</w:t>
            </w:r>
          </w:p>
          <w:p w14:paraId="75B24D7F" w14:textId="77777777" w:rsidR="00E81A94" w:rsidRPr="00DB6AD9" w:rsidRDefault="00E81A94" w:rsidP="00F72E17">
            <w:pPr>
              <w:jc w:val="center"/>
              <w:rPr>
                <w:rFonts w:ascii="Times New Roman" w:hAnsi="Times New Roman" w:cs="Times New Roman"/>
                <w:sz w:val="20"/>
                <w:szCs w:val="20"/>
              </w:rPr>
            </w:pPr>
          </w:p>
        </w:tc>
        <w:tc>
          <w:tcPr>
            <w:tcW w:w="1629" w:type="dxa"/>
            <w:gridSpan w:val="2"/>
            <w:shd w:val="clear" w:color="auto" w:fill="D9D9D9" w:themeFill="background1" w:themeFillShade="D9"/>
            <w:vAlign w:val="center"/>
          </w:tcPr>
          <w:p w14:paraId="5453E743" w14:textId="77777777" w:rsidR="00E81A94" w:rsidRPr="00DB6AD9" w:rsidRDefault="008952D9" w:rsidP="00F72E17">
            <w:pPr>
              <w:jc w:val="center"/>
              <w:rPr>
                <w:rFonts w:ascii="Times New Roman" w:hAnsi="Times New Roman" w:cs="Times New Roman"/>
                <w:b/>
                <w:sz w:val="20"/>
                <w:szCs w:val="20"/>
              </w:rPr>
            </w:pPr>
            <w:r w:rsidRPr="00DB6AD9">
              <w:rPr>
                <w:rFonts w:ascii="Times New Roman" w:hAnsi="Times New Roman" w:cs="Times New Roman"/>
                <w:b/>
                <w:sz w:val="20"/>
                <w:szCs w:val="20"/>
              </w:rPr>
              <w:t>Fall 2017</w:t>
            </w:r>
          </w:p>
          <w:p w14:paraId="31DBE55C" w14:textId="77777777" w:rsidR="00E81A94" w:rsidRPr="00DB6AD9" w:rsidRDefault="00E81A94" w:rsidP="00F72E17">
            <w:pPr>
              <w:jc w:val="center"/>
              <w:rPr>
                <w:rFonts w:ascii="Times New Roman" w:hAnsi="Times New Roman" w:cs="Times New Roman"/>
                <w:sz w:val="20"/>
                <w:szCs w:val="20"/>
              </w:rPr>
            </w:pPr>
          </w:p>
        </w:tc>
        <w:tc>
          <w:tcPr>
            <w:tcW w:w="1540" w:type="dxa"/>
            <w:gridSpan w:val="2"/>
            <w:shd w:val="clear" w:color="auto" w:fill="D9D9D9" w:themeFill="background1" w:themeFillShade="D9"/>
            <w:vAlign w:val="center"/>
          </w:tcPr>
          <w:p w14:paraId="5BFAC31A" w14:textId="77777777" w:rsidR="00E81A94" w:rsidRPr="00DB6AD9" w:rsidRDefault="008952D9" w:rsidP="00F72E17">
            <w:pPr>
              <w:jc w:val="center"/>
              <w:rPr>
                <w:rFonts w:ascii="Times New Roman" w:hAnsi="Times New Roman" w:cs="Times New Roman"/>
                <w:b/>
                <w:sz w:val="20"/>
                <w:szCs w:val="20"/>
              </w:rPr>
            </w:pPr>
            <w:r w:rsidRPr="00DB6AD9">
              <w:rPr>
                <w:rFonts w:ascii="Times New Roman" w:hAnsi="Times New Roman" w:cs="Times New Roman"/>
                <w:b/>
                <w:sz w:val="20"/>
                <w:szCs w:val="20"/>
              </w:rPr>
              <w:t>Spring 2018</w:t>
            </w:r>
          </w:p>
          <w:p w14:paraId="3E1B9DA1" w14:textId="77777777" w:rsidR="00E81A94" w:rsidRPr="00DB6AD9" w:rsidRDefault="00E81A94" w:rsidP="00F72E17">
            <w:pPr>
              <w:jc w:val="center"/>
              <w:rPr>
                <w:rFonts w:ascii="Times New Roman" w:hAnsi="Times New Roman" w:cs="Times New Roman"/>
                <w:sz w:val="20"/>
                <w:szCs w:val="20"/>
              </w:rPr>
            </w:pPr>
          </w:p>
        </w:tc>
      </w:tr>
      <w:tr w:rsidR="00E81A94" w14:paraId="09D954EA" w14:textId="77777777" w:rsidTr="00984505">
        <w:trPr>
          <w:trHeight w:val="298"/>
        </w:trPr>
        <w:tc>
          <w:tcPr>
            <w:tcW w:w="1229" w:type="dxa"/>
            <w:vMerge/>
            <w:vAlign w:val="center"/>
          </w:tcPr>
          <w:p w14:paraId="3BDCFA7A" w14:textId="77777777" w:rsidR="00E81A94" w:rsidRPr="00DB6AD9" w:rsidRDefault="00E81A94" w:rsidP="00F72E17">
            <w:pPr>
              <w:jc w:val="center"/>
              <w:rPr>
                <w:rFonts w:ascii="Times New Roman" w:hAnsi="Times New Roman" w:cs="Times New Roman"/>
                <w:sz w:val="20"/>
                <w:szCs w:val="20"/>
              </w:rPr>
            </w:pPr>
          </w:p>
        </w:tc>
        <w:tc>
          <w:tcPr>
            <w:tcW w:w="814" w:type="dxa"/>
            <w:vAlign w:val="center"/>
          </w:tcPr>
          <w:p w14:paraId="2781E6E6" w14:textId="77777777" w:rsidR="00E81A94" w:rsidRPr="00DB6AD9" w:rsidRDefault="00E81A94" w:rsidP="00F72E17">
            <w:pPr>
              <w:jc w:val="center"/>
              <w:rPr>
                <w:rFonts w:ascii="Times New Roman" w:hAnsi="Times New Roman" w:cs="Times New Roman"/>
                <w:sz w:val="20"/>
                <w:szCs w:val="20"/>
              </w:rPr>
            </w:pPr>
            <w:r w:rsidRPr="00DB6AD9">
              <w:rPr>
                <w:rFonts w:ascii="Times New Roman" w:hAnsi="Times New Roman" w:cs="Times New Roman"/>
                <w:sz w:val="20"/>
                <w:szCs w:val="20"/>
              </w:rPr>
              <w:t>Start</w:t>
            </w:r>
          </w:p>
        </w:tc>
        <w:tc>
          <w:tcPr>
            <w:tcW w:w="814" w:type="dxa"/>
            <w:vAlign w:val="center"/>
          </w:tcPr>
          <w:p w14:paraId="3D83D175" w14:textId="77777777" w:rsidR="00E81A94" w:rsidRPr="00DB6AD9" w:rsidRDefault="00E81A94" w:rsidP="00F72E17">
            <w:pPr>
              <w:jc w:val="center"/>
              <w:rPr>
                <w:rFonts w:ascii="Times New Roman" w:hAnsi="Times New Roman" w:cs="Times New Roman"/>
                <w:sz w:val="20"/>
                <w:szCs w:val="20"/>
              </w:rPr>
            </w:pPr>
            <w:r w:rsidRPr="00DB6AD9">
              <w:rPr>
                <w:rFonts w:ascii="Times New Roman" w:hAnsi="Times New Roman" w:cs="Times New Roman"/>
                <w:sz w:val="20"/>
                <w:szCs w:val="20"/>
              </w:rPr>
              <w:t>End</w:t>
            </w:r>
          </w:p>
        </w:tc>
        <w:tc>
          <w:tcPr>
            <w:tcW w:w="815" w:type="dxa"/>
            <w:vAlign w:val="center"/>
          </w:tcPr>
          <w:p w14:paraId="05074F6C" w14:textId="77777777" w:rsidR="00E81A94" w:rsidRPr="00DB6AD9" w:rsidRDefault="00E81A94" w:rsidP="00F72E17">
            <w:pPr>
              <w:jc w:val="center"/>
              <w:rPr>
                <w:rFonts w:ascii="Times New Roman" w:hAnsi="Times New Roman" w:cs="Times New Roman"/>
                <w:sz w:val="20"/>
                <w:szCs w:val="20"/>
              </w:rPr>
            </w:pPr>
            <w:r w:rsidRPr="00DB6AD9">
              <w:rPr>
                <w:rFonts w:ascii="Times New Roman" w:hAnsi="Times New Roman" w:cs="Times New Roman"/>
                <w:sz w:val="20"/>
                <w:szCs w:val="20"/>
              </w:rPr>
              <w:t>Start</w:t>
            </w:r>
          </w:p>
        </w:tc>
        <w:tc>
          <w:tcPr>
            <w:tcW w:w="814" w:type="dxa"/>
            <w:vAlign w:val="center"/>
          </w:tcPr>
          <w:p w14:paraId="047E9484" w14:textId="77777777" w:rsidR="00E81A94" w:rsidRPr="00DB6AD9" w:rsidRDefault="00E81A94" w:rsidP="00F72E17">
            <w:pPr>
              <w:jc w:val="center"/>
              <w:rPr>
                <w:rFonts w:ascii="Times New Roman" w:hAnsi="Times New Roman" w:cs="Times New Roman"/>
                <w:sz w:val="20"/>
                <w:szCs w:val="20"/>
              </w:rPr>
            </w:pPr>
            <w:r w:rsidRPr="00DB6AD9">
              <w:rPr>
                <w:rFonts w:ascii="Times New Roman" w:hAnsi="Times New Roman" w:cs="Times New Roman"/>
                <w:sz w:val="20"/>
                <w:szCs w:val="20"/>
              </w:rPr>
              <w:t>End</w:t>
            </w:r>
          </w:p>
        </w:tc>
        <w:tc>
          <w:tcPr>
            <w:tcW w:w="726" w:type="dxa"/>
            <w:vAlign w:val="center"/>
          </w:tcPr>
          <w:p w14:paraId="07143ADD" w14:textId="77777777" w:rsidR="00E81A94" w:rsidRPr="00DB6AD9" w:rsidRDefault="00E81A94" w:rsidP="00F72E17">
            <w:pPr>
              <w:jc w:val="center"/>
              <w:rPr>
                <w:rFonts w:ascii="Times New Roman" w:hAnsi="Times New Roman" w:cs="Times New Roman"/>
                <w:sz w:val="20"/>
                <w:szCs w:val="20"/>
              </w:rPr>
            </w:pPr>
            <w:r w:rsidRPr="00DB6AD9">
              <w:rPr>
                <w:rFonts w:ascii="Times New Roman" w:hAnsi="Times New Roman" w:cs="Times New Roman"/>
                <w:sz w:val="20"/>
                <w:szCs w:val="20"/>
              </w:rPr>
              <w:t>Start</w:t>
            </w:r>
          </w:p>
        </w:tc>
        <w:tc>
          <w:tcPr>
            <w:tcW w:w="814" w:type="dxa"/>
            <w:vAlign w:val="center"/>
          </w:tcPr>
          <w:p w14:paraId="2E22D886" w14:textId="77777777" w:rsidR="00E81A94" w:rsidRPr="00DB6AD9" w:rsidRDefault="00E81A94" w:rsidP="00F72E17">
            <w:pPr>
              <w:jc w:val="center"/>
              <w:rPr>
                <w:rFonts w:ascii="Times New Roman" w:hAnsi="Times New Roman" w:cs="Times New Roman"/>
                <w:sz w:val="20"/>
                <w:szCs w:val="20"/>
              </w:rPr>
            </w:pPr>
            <w:r w:rsidRPr="00DB6AD9">
              <w:rPr>
                <w:rFonts w:ascii="Times New Roman" w:hAnsi="Times New Roman" w:cs="Times New Roman"/>
                <w:sz w:val="20"/>
                <w:szCs w:val="20"/>
              </w:rPr>
              <w:t>End</w:t>
            </w:r>
          </w:p>
        </w:tc>
      </w:tr>
      <w:tr w:rsidR="00E81A94" w14:paraId="07AAC0B6" w14:textId="77777777" w:rsidTr="00EE1B4C">
        <w:trPr>
          <w:trHeight w:val="363"/>
        </w:trPr>
        <w:tc>
          <w:tcPr>
            <w:tcW w:w="1229" w:type="dxa"/>
            <w:vAlign w:val="center"/>
          </w:tcPr>
          <w:p w14:paraId="719B4C61" w14:textId="77777777" w:rsidR="00E81A94" w:rsidRPr="00DB6AD9" w:rsidRDefault="00E81A94" w:rsidP="00F72E17">
            <w:pPr>
              <w:jc w:val="center"/>
              <w:rPr>
                <w:rFonts w:ascii="Times New Roman" w:hAnsi="Times New Roman" w:cs="Times New Roman"/>
                <w:sz w:val="20"/>
                <w:szCs w:val="20"/>
              </w:rPr>
            </w:pPr>
            <w:r w:rsidRPr="00DB6AD9">
              <w:rPr>
                <w:rFonts w:ascii="Times New Roman" w:hAnsi="Times New Roman" w:cs="Times New Roman"/>
                <w:sz w:val="20"/>
                <w:szCs w:val="20"/>
              </w:rPr>
              <w:t>Good</w:t>
            </w:r>
          </w:p>
        </w:tc>
        <w:tc>
          <w:tcPr>
            <w:tcW w:w="814" w:type="dxa"/>
            <w:vAlign w:val="bottom"/>
          </w:tcPr>
          <w:p w14:paraId="6DCE07FE" w14:textId="77777777" w:rsidR="00E81A94" w:rsidRPr="00DB6AD9" w:rsidRDefault="008952D9" w:rsidP="00F72E17">
            <w:pPr>
              <w:jc w:val="center"/>
              <w:rPr>
                <w:rFonts w:ascii="Times New Roman" w:eastAsia="Times New Roman" w:hAnsi="Times New Roman" w:cs="Times New Roman"/>
                <w:color w:val="000000"/>
                <w:sz w:val="20"/>
                <w:szCs w:val="20"/>
              </w:rPr>
            </w:pPr>
            <w:r w:rsidRPr="00DB6AD9">
              <w:rPr>
                <w:rFonts w:ascii="Times New Roman" w:eastAsia="Times New Roman" w:hAnsi="Times New Roman" w:cs="Times New Roman"/>
                <w:color w:val="000000"/>
                <w:sz w:val="20"/>
                <w:szCs w:val="20"/>
              </w:rPr>
              <w:t>20</w:t>
            </w:r>
            <w:r w:rsidR="00E81A94" w:rsidRPr="00DB6AD9">
              <w:rPr>
                <w:rFonts w:ascii="Times New Roman" w:eastAsia="Times New Roman" w:hAnsi="Times New Roman" w:cs="Times New Roman"/>
                <w:color w:val="000000"/>
                <w:sz w:val="20"/>
                <w:szCs w:val="20"/>
              </w:rPr>
              <w:t>%</w:t>
            </w:r>
          </w:p>
        </w:tc>
        <w:tc>
          <w:tcPr>
            <w:tcW w:w="814" w:type="dxa"/>
            <w:shd w:val="clear" w:color="auto" w:fill="auto"/>
            <w:vAlign w:val="bottom"/>
          </w:tcPr>
          <w:p w14:paraId="141584B3" w14:textId="77777777" w:rsidR="00E81A94" w:rsidRPr="00DB6AD9" w:rsidRDefault="008952D9" w:rsidP="00F72E17">
            <w:pPr>
              <w:jc w:val="center"/>
              <w:rPr>
                <w:rFonts w:ascii="Times New Roman" w:eastAsia="Times New Roman" w:hAnsi="Times New Roman" w:cs="Times New Roman"/>
                <w:color w:val="000000"/>
                <w:sz w:val="20"/>
                <w:szCs w:val="20"/>
              </w:rPr>
            </w:pPr>
            <w:r w:rsidRPr="00DB6AD9">
              <w:rPr>
                <w:rFonts w:ascii="Times New Roman" w:eastAsia="Times New Roman" w:hAnsi="Times New Roman" w:cs="Times New Roman"/>
                <w:color w:val="000000"/>
                <w:sz w:val="20"/>
                <w:szCs w:val="20"/>
              </w:rPr>
              <w:t>45</w:t>
            </w:r>
            <w:r w:rsidR="00E81A94" w:rsidRPr="00DB6AD9">
              <w:rPr>
                <w:rFonts w:ascii="Times New Roman" w:eastAsia="Times New Roman" w:hAnsi="Times New Roman" w:cs="Times New Roman"/>
                <w:color w:val="000000"/>
                <w:sz w:val="20"/>
                <w:szCs w:val="20"/>
              </w:rPr>
              <w:t>%</w:t>
            </w:r>
          </w:p>
        </w:tc>
        <w:tc>
          <w:tcPr>
            <w:tcW w:w="815" w:type="dxa"/>
            <w:shd w:val="clear" w:color="auto" w:fill="auto"/>
            <w:vAlign w:val="bottom"/>
          </w:tcPr>
          <w:p w14:paraId="18909063" w14:textId="77777777" w:rsidR="00E81A94" w:rsidRPr="00DB6AD9" w:rsidRDefault="008952D9" w:rsidP="00F72E17">
            <w:pPr>
              <w:jc w:val="center"/>
              <w:rPr>
                <w:rFonts w:ascii="Times New Roman" w:eastAsia="Times New Roman" w:hAnsi="Times New Roman" w:cs="Times New Roman"/>
                <w:color w:val="000000"/>
                <w:sz w:val="20"/>
                <w:szCs w:val="20"/>
              </w:rPr>
            </w:pPr>
            <w:r w:rsidRPr="00DB6AD9">
              <w:rPr>
                <w:rFonts w:ascii="Times New Roman" w:eastAsia="Times New Roman" w:hAnsi="Times New Roman" w:cs="Times New Roman"/>
                <w:color w:val="000000"/>
                <w:sz w:val="20"/>
                <w:szCs w:val="20"/>
              </w:rPr>
              <w:t>0</w:t>
            </w:r>
            <w:r w:rsidR="00E81A94" w:rsidRPr="00DB6AD9">
              <w:rPr>
                <w:rFonts w:ascii="Times New Roman" w:eastAsia="Times New Roman" w:hAnsi="Times New Roman" w:cs="Times New Roman"/>
                <w:color w:val="000000"/>
                <w:sz w:val="20"/>
                <w:szCs w:val="20"/>
              </w:rPr>
              <w:t>%</w:t>
            </w:r>
          </w:p>
        </w:tc>
        <w:tc>
          <w:tcPr>
            <w:tcW w:w="814" w:type="dxa"/>
            <w:shd w:val="clear" w:color="auto" w:fill="auto"/>
            <w:vAlign w:val="bottom"/>
          </w:tcPr>
          <w:p w14:paraId="7CFFD2C5" w14:textId="77777777" w:rsidR="00E81A94" w:rsidRPr="00DB6AD9" w:rsidRDefault="008952D9" w:rsidP="00F72E17">
            <w:pPr>
              <w:jc w:val="center"/>
              <w:rPr>
                <w:rFonts w:ascii="Times New Roman" w:eastAsia="Times New Roman" w:hAnsi="Times New Roman" w:cs="Times New Roman"/>
                <w:color w:val="000000"/>
                <w:sz w:val="20"/>
                <w:szCs w:val="20"/>
              </w:rPr>
            </w:pPr>
            <w:r w:rsidRPr="00DB6AD9">
              <w:rPr>
                <w:rFonts w:ascii="Times New Roman" w:eastAsia="Times New Roman" w:hAnsi="Times New Roman" w:cs="Times New Roman"/>
                <w:color w:val="000000"/>
                <w:sz w:val="20"/>
                <w:szCs w:val="20"/>
              </w:rPr>
              <w:t>33</w:t>
            </w:r>
            <w:r w:rsidR="00E81A94" w:rsidRPr="00DB6AD9">
              <w:rPr>
                <w:rFonts w:ascii="Times New Roman" w:eastAsia="Times New Roman" w:hAnsi="Times New Roman" w:cs="Times New Roman"/>
                <w:color w:val="000000"/>
                <w:sz w:val="20"/>
                <w:szCs w:val="20"/>
              </w:rPr>
              <w:t>%</w:t>
            </w:r>
          </w:p>
        </w:tc>
        <w:tc>
          <w:tcPr>
            <w:tcW w:w="726" w:type="dxa"/>
            <w:shd w:val="clear" w:color="auto" w:fill="auto"/>
            <w:vAlign w:val="bottom"/>
          </w:tcPr>
          <w:p w14:paraId="7D45C13B" w14:textId="77777777" w:rsidR="00E81A94" w:rsidRPr="00DB6AD9" w:rsidRDefault="008952D9" w:rsidP="00F72E17">
            <w:pPr>
              <w:jc w:val="center"/>
              <w:rPr>
                <w:rFonts w:ascii="Times New Roman" w:eastAsia="Times New Roman" w:hAnsi="Times New Roman" w:cs="Times New Roman"/>
                <w:color w:val="000000"/>
                <w:sz w:val="20"/>
                <w:szCs w:val="20"/>
              </w:rPr>
            </w:pPr>
            <w:r w:rsidRPr="00DB6AD9">
              <w:rPr>
                <w:rFonts w:ascii="Times New Roman" w:eastAsia="Times New Roman" w:hAnsi="Times New Roman" w:cs="Times New Roman"/>
                <w:color w:val="000000"/>
                <w:sz w:val="20"/>
                <w:szCs w:val="20"/>
              </w:rPr>
              <w:t>6</w:t>
            </w:r>
            <w:r w:rsidR="00E81A94" w:rsidRPr="00DB6AD9">
              <w:rPr>
                <w:rFonts w:ascii="Times New Roman" w:eastAsia="Times New Roman" w:hAnsi="Times New Roman" w:cs="Times New Roman"/>
                <w:color w:val="000000"/>
                <w:sz w:val="20"/>
                <w:szCs w:val="20"/>
              </w:rPr>
              <w:t>%</w:t>
            </w:r>
          </w:p>
        </w:tc>
        <w:tc>
          <w:tcPr>
            <w:tcW w:w="814" w:type="dxa"/>
            <w:shd w:val="clear" w:color="auto" w:fill="auto"/>
            <w:vAlign w:val="bottom"/>
          </w:tcPr>
          <w:p w14:paraId="7812E366" w14:textId="77777777" w:rsidR="00E81A94" w:rsidRPr="00DB6AD9" w:rsidRDefault="008952D9" w:rsidP="00F72E17">
            <w:pPr>
              <w:jc w:val="center"/>
              <w:rPr>
                <w:rFonts w:ascii="Times New Roman" w:eastAsia="Times New Roman" w:hAnsi="Times New Roman" w:cs="Times New Roman"/>
                <w:color w:val="000000"/>
                <w:sz w:val="20"/>
                <w:szCs w:val="20"/>
              </w:rPr>
            </w:pPr>
            <w:r w:rsidRPr="00DB6AD9">
              <w:rPr>
                <w:rFonts w:ascii="Times New Roman" w:eastAsia="Times New Roman" w:hAnsi="Times New Roman" w:cs="Times New Roman"/>
                <w:color w:val="000000"/>
                <w:sz w:val="20"/>
                <w:szCs w:val="20"/>
              </w:rPr>
              <w:t>60</w:t>
            </w:r>
            <w:r w:rsidR="00E81A94" w:rsidRPr="00DB6AD9">
              <w:rPr>
                <w:rFonts w:ascii="Times New Roman" w:eastAsia="Times New Roman" w:hAnsi="Times New Roman" w:cs="Times New Roman"/>
                <w:color w:val="000000"/>
                <w:sz w:val="20"/>
                <w:szCs w:val="20"/>
              </w:rPr>
              <w:t>%</w:t>
            </w:r>
          </w:p>
        </w:tc>
      </w:tr>
      <w:tr w:rsidR="00E81A94" w14:paraId="0B6D0E0D" w14:textId="77777777" w:rsidTr="00EE1B4C">
        <w:trPr>
          <w:trHeight w:val="363"/>
        </w:trPr>
        <w:tc>
          <w:tcPr>
            <w:tcW w:w="1229" w:type="dxa"/>
            <w:vAlign w:val="center"/>
          </w:tcPr>
          <w:p w14:paraId="3CAFB4F3" w14:textId="77777777" w:rsidR="00E81A94" w:rsidRPr="00DB6AD9" w:rsidRDefault="00E81A94" w:rsidP="00F72E17">
            <w:pPr>
              <w:jc w:val="center"/>
              <w:rPr>
                <w:rFonts w:ascii="Times New Roman" w:hAnsi="Times New Roman" w:cs="Times New Roman"/>
                <w:sz w:val="20"/>
                <w:szCs w:val="20"/>
              </w:rPr>
            </w:pPr>
            <w:r w:rsidRPr="00DB6AD9">
              <w:rPr>
                <w:rFonts w:ascii="Times New Roman" w:hAnsi="Times New Roman" w:cs="Times New Roman"/>
                <w:sz w:val="20"/>
                <w:szCs w:val="20"/>
              </w:rPr>
              <w:t>Warning</w:t>
            </w:r>
          </w:p>
        </w:tc>
        <w:tc>
          <w:tcPr>
            <w:tcW w:w="814" w:type="dxa"/>
            <w:vAlign w:val="bottom"/>
          </w:tcPr>
          <w:p w14:paraId="3BBD95E9" w14:textId="77777777" w:rsidR="00E81A94" w:rsidRPr="00DB6AD9" w:rsidRDefault="008952D9" w:rsidP="00F72E17">
            <w:pPr>
              <w:jc w:val="center"/>
              <w:rPr>
                <w:rFonts w:ascii="Times New Roman" w:eastAsia="Times New Roman" w:hAnsi="Times New Roman" w:cs="Times New Roman"/>
                <w:color w:val="000000"/>
                <w:sz w:val="20"/>
                <w:szCs w:val="20"/>
              </w:rPr>
            </w:pPr>
            <w:r w:rsidRPr="00DB6AD9">
              <w:rPr>
                <w:rFonts w:ascii="Times New Roman" w:eastAsia="Times New Roman" w:hAnsi="Times New Roman" w:cs="Times New Roman"/>
                <w:color w:val="000000"/>
                <w:sz w:val="20"/>
                <w:szCs w:val="20"/>
              </w:rPr>
              <w:t>0</w:t>
            </w:r>
            <w:r w:rsidR="00E81A94" w:rsidRPr="00DB6AD9">
              <w:rPr>
                <w:rFonts w:ascii="Times New Roman" w:eastAsia="Times New Roman" w:hAnsi="Times New Roman" w:cs="Times New Roman"/>
                <w:color w:val="000000"/>
                <w:sz w:val="20"/>
                <w:szCs w:val="20"/>
              </w:rPr>
              <w:t>%</w:t>
            </w:r>
          </w:p>
        </w:tc>
        <w:tc>
          <w:tcPr>
            <w:tcW w:w="814" w:type="dxa"/>
            <w:shd w:val="clear" w:color="auto" w:fill="auto"/>
            <w:vAlign w:val="bottom"/>
          </w:tcPr>
          <w:p w14:paraId="732CD7FE" w14:textId="77777777" w:rsidR="00E81A94" w:rsidRPr="00DB6AD9" w:rsidRDefault="008952D9" w:rsidP="00F72E17">
            <w:pPr>
              <w:jc w:val="center"/>
              <w:rPr>
                <w:rFonts w:ascii="Times New Roman" w:eastAsia="Times New Roman" w:hAnsi="Times New Roman" w:cs="Times New Roman"/>
                <w:color w:val="000000"/>
                <w:sz w:val="20"/>
                <w:szCs w:val="20"/>
              </w:rPr>
            </w:pPr>
            <w:r w:rsidRPr="00DB6AD9">
              <w:rPr>
                <w:rFonts w:ascii="Times New Roman" w:eastAsia="Times New Roman" w:hAnsi="Times New Roman" w:cs="Times New Roman"/>
                <w:color w:val="000000"/>
                <w:sz w:val="20"/>
                <w:szCs w:val="20"/>
              </w:rPr>
              <w:t>6</w:t>
            </w:r>
            <w:r w:rsidR="00E81A94" w:rsidRPr="00DB6AD9">
              <w:rPr>
                <w:rFonts w:ascii="Times New Roman" w:eastAsia="Times New Roman" w:hAnsi="Times New Roman" w:cs="Times New Roman"/>
                <w:color w:val="000000"/>
                <w:sz w:val="20"/>
                <w:szCs w:val="20"/>
              </w:rPr>
              <w:t>%</w:t>
            </w:r>
          </w:p>
        </w:tc>
        <w:tc>
          <w:tcPr>
            <w:tcW w:w="815" w:type="dxa"/>
            <w:shd w:val="clear" w:color="auto" w:fill="auto"/>
            <w:vAlign w:val="bottom"/>
          </w:tcPr>
          <w:p w14:paraId="1A672F00" w14:textId="77777777" w:rsidR="00E81A94" w:rsidRPr="00DB6AD9" w:rsidRDefault="008952D9" w:rsidP="00F72E17">
            <w:pPr>
              <w:jc w:val="center"/>
              <w:rPr>
                <w:rFonts w:ascii="Times New Roman" w:eastAsia="Times New Roman" w:hAnsi="Times New Roman" w:cs="Times New Roman"/>
                <w:color w:val="000000"/>
                <w:sz w:val="20"/>
                <w:szCs w:val="20"/>
              </w:rPr>
            </w:pPr>
            <w:r w:rsidRPr="00DB6AD9">
              <w:rPr>
                <w:rFonts w:ascii="Times New Roman" w:eastAsia="Times New Roman" w:hAnsi="Times New Roman" w:cs="Times New Roman"/>
                <w:color w:val="000000"/>
                <w:sz w:val="20"/>
                <w:szCs w:val="20"/>
              </w:rPr>
              <w:t>56</w:t>
            </w:r>
            <w:r w:rsidR="00E81A94" w:rsidRPr="00DB6AD9">
              <w:rPr>
                <w:rFonts w:ascii="Times New Roman" w:eastAsia="Times New Roman" w:hAnsi="Times New Roman" w:cs="Times New Roman"/>
                <w:color w:val="000000"/>
                <w:sz w:val="20"/>
                <w:szCs w:val="20"/>
              </w:rPr>
              <w:t>%</w:t>
            </w:r>
          </w:p>
        </w:tc>
        <w:tc>
          <w:tcPr>
            <w:tcW w:w="814" w:type="dxa"/>
            <w:shd w:val="clear" w:color="auto" w:fill="auto"/>
            <w:vAlign w:val="bottom"/>
          </w:tcPr>
          <w:p w14:paraId="0382D311" w14:textId="77777777" w:rsidR="00E81A94" w:rsidRPr="00DB6AD9" w:rsidRDefault="008952D9" w:rsidP="00F72E17">
            <w:pPr>
              <w:jc w:val="center"/>
              <w:rPr>
                <w:rFonts w:ascii="Times New Roman" w:eastAsia="Times New Roman" w:hAnsi="Times New Roman" w:cs="Times New Roman"/>
                <w:color w:val="000000"/>
                <w:sz w:val="20"/>
                <w:szCs w:val="20"/>
              </w:rPr>
            </w:pPr>
            <w:r w:rsidRPr="00DB6AD9">
              <w:rPr>
                <w:rFonts w:ascii="Times New Roman" w:eastAsia="Times New Roman" w:hAnsi="Times New Roman" w:cs="Times New Roman"/>
                <w:color w:val="000000"/>
                <w:sz w:val="20"/>
                <w:szCs w:val="20"/>
              </w:rPr>
              <w:t>6</w:t>
            </w:r>
            <w:r w:rsidR="00E81A94" w:rsidRPr="00DB6AD9">
              <w:rPr>
                <w:rFonts w:ascii="Times New Roman" w:eastAsia="Times New Roman" w:hAnsi="Times New Roman" w:cs="Times New Roman"/>
                <w:color w:val="000000"/>
                <w:sz w:val="20"/>
                <w:szCs w:val="20"/>
              </w:rPr>
              <w:t>%</w:t>
            </w:r>
          </w:p>
        </w:tc>
        <w:tc>
          <w:tcPr>
            <w:tcW w:w="726" w:type="dxa"/>
            <w:shd w:val="clear" w:color="auto" w:fill="auto"/>
            <w:vAlign w:val="bottom"/>
          </w:tcPr>
          <w:p w14:paraId="4CE7F244" w14:textId="77777777" w:rsidR="00E81A94" w:rsidRPr="00DB6AD9" w:rsidRDefault="008952D9" w:rsidP="00F72E17">
            <w:pPr>
              <w:jc w:val="center"/>
              <w:rPr>
                <w:rFonts w:ascii="Times New Roman" w:eastAsia="Times New Roman" w:hAnsi="Times New Roman" w:cs="Times New Roman"/>
                <w:color w:val="000000"/>
                <w:sz w:val="20"/>
                <w:szCs w:val="20"/>
              </w:rPr>
            </w:pPr>
            <w:r w:rsidRPr="00DB6AD9">
              <w:rPr>
                <w:rFonts w:ascii="Times New Roman" w:eastAsia="Times New Roman" w:hAnsi="Times New Roman" w:cs="Times New Roman"/>
                <w:color w:val="000000"/>
                <w:sz w:val="20"/>
                <w:szCs w:val="20"/>
              </w:rPr>
              <w:t>28</w:t>
            </w:r>
            <w:r w:rsidR="00E81A94" w:rsidRPr="00DB6AD9">
              <w:rPr>
                <w:rFonts w:ascii="Times New Roman" w:eastAsia="Times New Roman" w:hAnsi="Times New Roman" w:cs="Times New Roman"/>
                <w:color w:val="000000"/>
                <w:sz w:val="20"/>
                <w:szCs w:val="20"/>
              </w:rPr>
              <w:t>%</w:t>
            </w:r>
          </w:p>
        </w:tc>
        <w:tc>
          <w:tcPr>
            <w:tcW w:w="814" w:type="dxa"/>
            <w:shd w:val="clear" w:color="auto" w:fill="auto"/>
            <w:vAlign w:val="bottom"/>
          </w:tcPr>
          <w:p w14:paraId="7945F24B" w14:textId="77777777" w:rsidR="00E81A94" w:rsidRPr="00DB6AD9" w:rsidRDefault="008952D9" w:rsidP="00F72E17">
            <w:pPr>
              <w:jc w:val="center"/>
              <w:rPr>
                <w:rFonts w:ascii="Times New Roman" w:eastAsia="Times New Roman" w:hAnsi="Times New Roman" w:cs="Times New Roman"/>
                <w:color w:val="000000"/>
                <w:sz w:val="20"/>
                <w:szCs w:val="20"/>
              </w:rPr>
            </w:pPr>
            <w:r w:rsidRPr="00DB6AD9">
              <w:rPr>
                <w:rFonts w:ascii="Times New Roman" w:eastAsia="Times New Roman" w:hAnsi="Times New Roman" w:cs="Times New Roman"/>
                <w:color w:val="000000"/>
                <w:sz w:val="20"/>
                <w:szCs w:val="20"/>
              </w:rPr>
              <w:t>0</w:t>
            </w:r>
            <w:r w:rsidR="00E81A94" w:rsidRPr="00DB6AD9">
              <w:rPr>
                <w:rFonts w:ascii="Times New Roman" w:eastAsia="Times New Roman" w:hAnsi="Times New Roman" w:cs="Times New Roman"/>
                <w:color w:val="000000"/>
                <w:sz w:val="20"/>
                <w:szCs w:val="20"/>
              </w:rPr>
              <w:t>%</w:t>
            </w:r>
          </w:p>
        </w:tc>
      </w:tr>
      <w:tr w:rsidR="00E81A94" w14:paraId="28BCD419" w14:textId="77777777" w:rsidTr="00EE1B4C">
        <w:trPr>
          <w:trHeight w:val="363"/>
        </w:trPr>
        <w:tc>
          <w:tcPr>
            <w:tcW w:w="1229" w:type="dxa"/>
            <w:vAlign w:val="center"/>
          </w:tcPr>
          <w:p w14:paraId="71C0C44A" w14:textId="77777777" w:rsidR="00E81A94" w:rsidRPr="00DB6AD9" w:rsidRDefault="00E81A94" w:rsidP="00F72E17">
            <w:pPr>
              <w:jc w:val="center"/>
              <w:rPr>
                <w:rFonts w:ascii="Times New Roman" w:hAnsi="Times New Roman" w:cs="Times New Roman"/>
                <w:sz w:val="20"/>
                <w:szCs w:val="20"/>
              </w:rPr>
            </w:pPr>
            <w:r w:rsidRPr="00DB6AD9">
              <w:rPr>
                <w:rFonts w:ascii="Times New Roman" w:hAnsi="Times New Roman" w:cs="Times New Roman"/>
                <w:sz w:val="20"/>
                <w:szCs w:val="20"/>
              </w:rPr>
              <w:t>Probation</w:t>
            </w:r>
          </w:p>
        </w:tc>
        <w:tc>
          <w:tcPr>
            <w:tcW w:w="814" w:type="dxa"/>
            <w:vAlign w:val="bottom"/>
          </w:tcPr>
          <w:p w14:paraId="0B37343C" w14:textId="77777777" w:rsidR="00E81A94" w:rsidRPr="00DB6AD9" w:rsidRDefault="008952D9" w:rsidP="00F72E17">
            <w:pPr>
              <w:jc w:val="center"/>
              <w:rPr>
                <w:rFonts w:ascii="Times New Roman" w:eastAsia="Times New Roman" w:hAnsi="Times New Roman" w:cs="Times New Roman"/>
                <w:color w:val="000000"/>
                <w:sz w:val="20"/>
                <w:szCs w:val="20"/>
              </w:rPr>
            </w:pPr>
            <w:r w:rsidRPr="00DB6AD9">
              <w:rPr>
                <w:rFonts w:ascii="Times New Roman" w:eastAsia="Times New Roman" w:hAnsi="Times New Roman" w:cs="Times New Roman"/>
                <w:color w:val="000000"/>
                <w:sz w:val="20"/>
                <w:szCs w:val="20"/>
              </w:rPr>
              <w:t>51</w:t>
            </w:r>
            <w:r w:rsidR="00E81A94" w:rsidRPr="00DB6AD9">
              <w:rPr>
                <w:rFonts w:ascii="Times New Roman" w:eastAsia="Times New Roman" w:hAnsi="Times New Roman" w:cs="Times New Roman"/>
                <w:color w:val="000000"/>
                <w:sz w:val="20"/>
                <w:szCs w:val="20"/>
              </w:rPr>
              <w:t>%</w:t>
            </w:r>
          </w:p>
        </w:tc>
        <w:tc>
          <w:tcPr>
            <w:tcW w:w="814" w:type="dxa"/>
            <w:shd w:val="clear" w:color="auto" w:fill="auto"/>
            <w:vAlign w:val="bottom"/>
          </w:tcPr>
          <w:p w14:paraId="5FDBA442" w14:textId="77777777" w:rsidR="00E81A94" w:rsidRPr="00DB6AD9" w:rsidRDefault="008952D9" w:rsidP="00F72E17">
            <w:pPr>
              <w:jc w:val="center"/>
              <w:rPr>
                <w:rFonts w:ascii="Times New Roman" w:eastAsia="Times New Roman" w:hAnsi="Times New Roman" w:cs="Times New Roman"/>
                <w:color w:val="000000"/>
                <w:sz w:val="20"/>
                <w:szCs w:val="20"/>
              </w:rPr>
            </w:pPr>
            <w:r w:rsidRPr="00DB6AD9">
              <w:rPr>
                <w:rFonts w:ascii="Times New Roman" w:eastAsia="Times New Roman" w:hAnsi="Times New Roman" w:cs="Times New Roman"/>
                <w:color w:val="000000"/>
                <w:sz w:val="20"/>
                <w:szCs w:val="20"/>
              </w:rPr>
              <w:t>16</w:t>
            </w:r>
            <w:r w:rsidR="00E81A94" w:rsidRPr="00DB6AD9">
              <w:rPr>
                <w:rFonts w:ascii="Times New Roman" w:eastAsia="Times New Roman" w:hAnsi="Times New Roman" w:cs="Times New Roman"/>
                <w:color w:val="000000"/>
                <w:sz w:val="20"/>
                <w:szCs w:val="20"/>
              </w:rPr>
              <w:t>%</w:t>
            </w:r>
          </w:p>
        </w:tc>
        <w:tc>
          <w:tcPr>
            <w:tcW w:w="815" w:type="dxa"/>
            <w:shd w:val="clear" w:color="auto" w:fill="auto"/>
            <w:vAlign w:val="bottom"/>
          </w:tcPr>
          <w:p w14:paraId="0839563D" w14:textId="77777777" w:rsidR="00E81A94" w:rsidRPr="00DB6AD9" w:rsidRDefault="008952D9" w:rsidP="00F72E17">
            <w:pPr>
              <w:jc w:val="center"/>
              <w:rPr>
                <w:rFonts w:ascii="Times New Roman" w:eastAsia="Times New Roman" w:hAnsi="Times New Roman" w:cs="Times New Roman"/>
                <w:color w:val="000000"/>
                <w:sz w:val="20"/>
                <w:szCs w:val="20"/>
              </w:rPr>
            </w:pPr>
            <w:r w:rsidRPr="00DB6AD9">
              <w:rPr>
                <w:rFonts w:ascii="Times New Roman" w:eastAsia="Times New Roman" w:hAnsi="Times New Roman" w:cs="Times New Roman"/>
                <w:color w:val="000000"/>
                <w:sz w:val="20"/>
                <w:szCs w:val="20"/>
              </w:rPr>
              <w:t>38</w:t>
            </w:r>
            <w:r w:rsidR="00E81A94" w:rsidRPr="00DB6AD9">
              <w:rPr>
                <w:rFonts w:ascii="Times New Roman" w:eastAsia="Times New Roman" w:hAnsi="Times New Roman" w:cs="Times New Roman"/>
                <w:color w:val="000000"/>
                <w:sz w:val="20"/>
                <w:szCs w:val="20"/>
              </w:rPr>
              <w:t>%</w:t>
            </w:r>
          </w:p>
        </w:tc>
        <w:tc>
          <w:tcPr>
            <w:tcW w:w="814" w:type="dxa"/>
            <w:shd w:val="clear" w:color="auto" w:fill="auto"/>
            <w:vAlign w:val="bottom"/>
          </w:tcPr>
          <w:p w14:paraId="1AAE28F8" w14:textId="77777777" w:rsidR="00E81A94" w:rsidRPr="00DB6AD9" w:rsidRDefault="008952D9" w:rsidP="00F72E17">
            <w:pPr>
              <w:jc w:val="center"/>
              <w:rPr>
                <w:rFonts w:ascii="Times New Roman" w:eastAsia="Times New Roman" w:hAnsi="Times New Roman" w:cs="Times New Roman"/>
                <w:color w:val="000000"/>
                <w:sz w:val="20"/>
                <w:szCs w:val="20"/>
              </w:rPr>
            </w:pPr>
            <w:r w:rsidRPr="00DB6AD9">
              <w:rPr>
                <w:rFonts w:ascii="Times New Roman" w:eastAsia="Times New Roman" w:hAnsi="Times New Roman" w:cs="Times New Roman"/>
                <w:color w:val="000000"/>
                <w:sz w:val="20"/>
                <w:szCs w:val="20"/>
              </w:rPr>
              <w:t>31</w:t>
            </w:r>
            <w:r w:rsidR="00E81A94" w:rsidRPr="00DB6AD9">
              <w:rPr>
                <w:rFonts w:ascii="Times New Roman" w:eastAsia="Times New Roman" w:hAnsi="Times New Roman" w:cs="Times New Roman"/>
                <w:color w:val="000000"/>
                <w:sz w:val="20"/>
                <w:szCs w:val="20"/>
              </w:rPr>
              <w:t>%</w:t>
            </w:r>
          </w:p>
        </w:tc>
        <w:tc>
          <w:tcPr>
            <w:tcW w:w="726" w:type="dxa"/>
            <w:shd w:val="clear" w:color="auto" w:fill="auto"/>
            <w:vAlign w:val="bottom"/>
          </w:tcPr>
          <w:p w14:paraId="26667E86" w14:textId="77777777" w:rsidR="00E81A94" w:rsidRPr="00DB6AD9" w:rsidRDefault="008952D9" w:rsidP="00F72E17">
            <w:pPr>
              <w:jc w:val="center"/>
              <w:rPr>
                <w:rFonts w:ascii="Times New Roman" w:eastAsia="Times New Roman" w:hAnsi="Times New Roman" w:cs="Times New Roman"/>
                <w:color w:val="000000"/>
                <w:sz w:val="20"/>
                <w:szCs w:val="20"/>
              </w:rPr>
            </w:pPr>
            <w:r w:rsidRPr="00DB6AD9">
              <w:rPr>
                <w:rFonts w:ascii="Times New Roman" w:eastAsia="Times New Roman" w:hAnsi="Times New Roman" w:cs="Times New Roman"/>
                <w:color w:val="000000"/>
                <w:sz w:val="20"/>
                <w:szCs w:val="20"/>
              </w:rPr>
              <w:t>66</w:t>
            </w:r>
            <w:r w:rsidR="00E81A94" w:rsidRPr="00DB6AD9">
              <w:rPr>
                <w:rFonts w:ascii="Times New Roman" w:eastAsia="Times New Roman" w:hAnsi="Times New Roman" w:cs="Times New Roman"/>
                <w:color w:val="000000"/>
                <w:sz w:val="20"/>
                <w:szCs w:val="20"/>
              </w:rPr>
              <w:t>%</w:t>
            </w:r>
          </w:p>
        </w:tc>
        <w:tc>
          <w:tcPr>
            <w:tcW w:w="814" w:type="dxa"/>
            <w:shd w:val="clear" w:color="auto" w:fill="auto"/>
            <w:vAlign w:val="bottom"/>
          </w:tcPr>
          <w:p w14:paraId="451098A5" w14:textId="77777777" w:rsidR="00E81A94" w:rsidRPr="00DB6AD9" w:rsidRDefault="008952D9" w:rsidP="00F72E17">
            <w:pPr>
              <w:jc w:val="center"/>
              <w:rPr>
                <w:rFonts w:ascii="Times New Roman" w:eastAsia="Times New Roman" w:hAnsi="Times New Roman" w:cs="Times New Roman"/>
                <w:color w:val="000000"/>
                <w:sz w:val="20"/>
                <w:szCs w:val="20"/>
              </w:rPr>
            </w:pPr>
            <w:r w:rsidRPr="00DB6AD9">
              <w:rPr>
                <w:rFonts w:ascii="Times New Roman" w:eastAsia="Times New Roman" w:hAnsi="Times New Roman" w:cs="Times New Roman"/>
                <w:color w:val="000000"/>
                <w:sz w:val="20"/>
                <w:szCs w:val="20"/>
              </w:rPr>
              <w:t>21</w:t>
            </w:r>
            <w:r w:rsidR="00E81A94" w:rsidRPr="00DB6AD9">
              <w:rPr>
                <w:rFonts w:ascii="Times New Roman" w:eastAsia="Times New Roman" w:hAnsi="Times New Roman" w:cs="Times New Roman"/>
                <w:color w:val="000000"/>
                <w:sz w:val="20"/>
                <w:szCs w:val="20"/>
              </w:rPr>
              <w:t>%</w:t>
            </w:r>
          </w:p>
        </w:tc>
      </w:tr>
    </w:tbl>
    <w:p w14:paraId="6F219AF8" w14:textId="2628433A" w:rsidR="00E81A94" w:rsidRDefault="00E81A94" w:rsidP="00E81A9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866F7">
        <w:rPr>
          <w:rFonts w:ascii="Times New Roman" w:hAnsi="Times New Roman" w:cs="Times New Roman"/>
          <w:sz w:val="24"/>
          <w:szCs w:val="24"/>
        </w:rPr>
        <w:t xml:space="preserve">Professional </w:t>
      </w:r>
      <w:r w:rsidR="0077266C">
        <w:rPr>
          <w:rFonts w:ascii="Times New Roman" w:hAnsi="Times New Roman" w:cs="Times New Roman"/>
          <w:sz w:val="24"/>
          <w:szCs w:val="24"/>
        </w:rPr>
        <w:t>ASCs</w:t>
      </w:r>
      <w:r>
        <w:rPr>
          <w:rFonts w:ascii="Times New Roman" w:hAnsi="Times New Roman" w:cs="Times New Roman"/>
          <w:sz w:val="24"/>
          <w:szCs w:val="24"/>
        </w:rPr>
        <w:t xml:space="preserve"> </w:t>
      </w:r>
      <w:r w:rsidR="009C6037">
        <w:rPr>
          <w:rFonts w:ascii="Times New Roman" w:hAnsi="Times New Roman" w:cs="Times New Roman"/>
          <w:sz w:val="24"/>
          <w:szCs w:val="24"/>
        </w:rPr>
        <w:t xml:space="preserve">and </w:t>
      </w:r>
      <w:r w:rsidR="00A866F7">
        <w:rPr>
          <w:rFonts w:ascii="Times New Roman" w:hAnsi="Times New Roman" w:cs="Times New Roman"/>
          <w:sz w:val="24"/>
          <w:szCs w:val="24"/>
        </w:rPr>
        <w:t>eight Peer</w:t>
      </w:r>
      <w:r w:rsidR="009C6037">
        <w:rPr>
          <w:rFonts w:ascii="Times New Roman" w:hAnsi="Times New Roman" w:cs="Times New Roman"/>
          <w:sz w:val="24"/>
          <w:szCs w:val="24"/>
        </w:rPr>
        <w:t xml:space="preserve"> </w:t>
      </w:r>
      <w:r w:rsidR="0077266C">
        <w:rPr>
          <w:rFonts w:ascii="Times New Roman" w:hAnsi="Times New Roman" w:cs="Times New Roman"/>
          <w:sz w:val="24"/>
          <w:szCs w:val="24"/>
        </w:rPr>
        <w:t>ASCs</w:t>
      </w:r>
      <w:r w:rsidR="00550D27">
        <w:rPr>
          <w:rFonts w:ascii="Times New Roman" w:hAnsi="Times New Roman" w:cs="Times New Roman"/>
          <w:sz w:val="24"/>
          <w:szCs w:val="24"/>
        </w:rPr>
        <w:t xml:space="preserve"> </w:t>
      </w:r>
      <w:r>
        <w:rPr>
          <w:rFonts w:ascii="Times New Roman" w:hAnsi="Times New Roman" w:cs="Times New Roman"/>
          <w:sz w:val="24"/>
          <w:szCs w:val="24"/>
        </w:rPr>
        <w:t xml:space="preserve">who will target and intervene with specific at-risk populations. </w:t>
      </w:r>
    </w:p>
    <w:p w14:paraId="69CD32DF" w14:textId="51A3354C" w:rsidR="00BF74A2" w:rsidRDefault="00BF74A2" w:rsidP="00E81A94">
      <w:pPr>
        <w:spacing w:after="0" w:line="480" w:lineRule="auto"/>
        <w:rPr>
          <w:rFonts w:ascii="Times New Roman" w:hAnsi="Times New Roman" w:cs="Times New Roman"/>
          <w:sz w:val="24"/>
          <w:szCs w:val="24"/>
        </w:rPr>
      </w:pPr>
    </w:p>
    <w:p w14:paraId="77431EC4" w14:textId="327E2523" w:rsidR="00E81A94" w:rsidRDefault="00EE3524" w:rsidP="00E81A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u w:val="single"/>
        </w:rPr>
        <w:t>(4</w:t>
      </w:r>
      <w:r w:rsidR="00E81A94">
        <w:rPr>
          <w:rFonts w:ascii="Times New Roman" w:hAnsi="Times New Roman" w:cs="Times New Roman"/>
          <w:sz w:val="24"/>
          <w:szCs w:val="24"/>
          <w:u w:val="single"/>
        </w:rPr>
        <w:t>) Develop a course for probation students with a focus on mindfulness and study skills</w:t>
      </w:r>
      <w:r w:rsidR="00E81A94">
        <w:rPr>
          <w:rFonts w:ascii="Times New Roman" w:hAnsi="Times New Roman" w:cs="Times New Roman"/>
          <w:sz w:val="24"/>
          <w:szCs w:val="24"/>
        </w:rPr>
        <w:t xml:space="preserve"> - SCSU has a large number of students that end </w:t>
      </w:r>
      <w:r w:rsidR="004E3B29">
        <w:rPr>
          <w:rFonts w:ascii="Times New Roman" w:hAnsi="Times New Roman" w:cs="Times New Roman"/>
          <w:sz w:val="24"/>
          <w:szCs w:val="24"/>
        </w:rPr>
        <w:t>each</w:t>
      </w:r>
      <w:r w:rsidR="00E81A94">
        <w:rPr>
          <w:rFonts w:ascii="Times New Roman" w:hAnsi="Times New Roman" w:cs="Times New Roman"/>
          <w:sz w:val="24"/>
          <w:szCs w:val="24"/>
        </w:rPr>
        <w:t xml:space="preserve"> semester on Academic Probation (see Table 8). However, the </w:t>
      </w:r>
      <w:r w:rsidR="00BA3933">
        <w:rPr>
          <w:rFonts w:ascii="Times New Roman" w:hAnsi="Times New Roman" w:cs="Times New Roman"/>
          <w:sz w:val="24"/>
          <w:szCs w:val="24"/>
        </w:rPr>
        <w:t xml:space="preserve">1200-1300 </w:t>
      </w:r>
      <w:r w:rsidR="00E81A94">
        <w:rPr>
          <w:rFonts w:ascii="Times New Roman" w:hAnsi="Times New Roman" w:cs="Times New Roman"/>
          <w:sz w:val="24"/>
          <w:szCs w:val="24"/>
        </w:rPr>
        <w:t xml:space="preserve">students on probation each year receive only the most perfunctory notice from the Registrar’s Office, and only those who </w:t>
      </w:r>
      <w:r w:rsidR="005B5DA4">
        <w:rPr>
          <w:rFonts w:ascii="Times New Roman" w:hAnsi="Times New Roman" w:cs="Times New Roman"/>
          <w:sz w:val="24"/>
          <w:szCs w:val="24"/>
        </w:rPr>
        <w:t>actively</w:t>
      </w:r>
      <w:r w:rsidR="009C6037">
        <w:rPr>
          <w:rFonts w:ascii="Times New Roman" w:hAnsi="Times New Roman" w:cs="Times New Roman"/>
          <w:sz w:val="24"/>
          <w:szCs w:val="24"/>
        </w:rPr>
        <w:t>, independently</w:t>
      </w:r>
      <w:r w:rsidR="005B5DA4">
        <w:rPr>
          <w:rFonts w:ascii="Times New Roman" w:hAnsi="Times New Roman" w:cs="Times New Roman"/>
          <w:sz w:val="24"/>
          <w:szCs w:val="24"/>
        </w:rPr>
        <w:t xml:space="preserve"> </w:t>
      </w:r>
      <w:r w:rsidR="00E81A94">
        <w:rPr>
          <w:rFonts w:ascii="Times New Roman" w:hAnsi="Times New Roman" w:cs="Times New Roman"/>
          <w:sz w:val="24"/>
          <w:szCs w:val="24"/>
        </w:rPr>
        <w:t>seek assistance receive support from the A</w:t>
      </w:r>
      <w:r w:rsidR="0077266C">
        <w:rPr>
          <w:rFonts w:ascii="Times New Roman" w:hAnsi="Times New Roman" w:cs="Times New Roman"/>
          <w:sz w:val="24"/>
          <w:szCs w:val="24"/>
        </w:rPr>
        <w:t>cademic Success Center</w:t>
      </w:r>
      <w:r w:rsidR="00E81A94">
        <w:rPr>
          <w:rFonts w:ascii="Times New Roman" w:hAnsi="Times New Roman" w:cs="Times New Roman"/>
          <w:sz w:val="24"/>
          <w:szCs w:val="24"/>
        </w:rPr>
        <w:t xml:space="preserve"> and/or FYE. In order to provide sustained intervention that will help these students achieve good academic standing, the ASC will develop a </w:t>
      </w:r>
      <w:r w:rsidR="009C6037">
        <w:rPr>
          <w:rFonts w:ascii="Times New Roman" w:hAnsi="Times New Roman" w:cs="Times New Roman"/>
          <w:sz w:val="24"/>
          <w:szCs w:val="24"/>
        </w:rPr>
        <w:t xml:space="preserve">study skills </w:t>
      </w:r>
      <w:r w:rsidR="00E81A94">
        <w:rPr>
          <w:rFonts w:ascii="Times New Roman" w:hAnsi="Times New Roman" w:cs="Times New Roman"/>
          <w:sz w:val="24"/>
          <w:szCs w:val="24"/>
        </w:rPr>
        <w:t>course</w:t>
      </w:r>
      <w:r w:rsidR="00BA3933">
        <w:rPr>
          <w:rFonts w:ascii="Times New Roman" w:hAnsi="Times New Roman" w:cs="Times New Roman"/>
          <w:sz w:val="24"/>
          <w:szCs w:val="24"/>
        </w:rPr>
        <w:t xml:space="preserve"> in conjunction with Academic Advising</w:t>
      </w:r>
      <w:r w:rsidR="00E81A94">
        <w:rPr>
          <w:rFonts w:ascii="Times New Roman" w:hAnsi="Times New Roman" w:cs="Times New Roman"/>
          <w:sz w:val="24"/>
          <w:szCs w:val="24"/>
        </w:rPr>
        <w:t xml:space="preserve">. Nationally, </w:t>
      </w:r>
      <w:r w:rsidR="009C6037">
        <w:rPr>
          <w:rFonts w:ascii="Times New Roman" w:hAnsi="Times New Roman" w:cs="Times New Roman"/>
          <w:sz w:val="24"/>
          <w:szCs w:val="24"/>
        </w:rPr>
        <w:t>many</w:t>
      </w:r>
      <w:r w:rsidR="00E81A94">
        <w:rPr>
          <w:rFonts w:ascii="Times New Roman" w:hAnsi="Times New Roman" w:cs="Times New Roman"/>
          <w:sz w:val="24"/>
          <w:szCs w:val="24"/>
        </w:rPr>
        <w:t xml:space="preserve"> universities</w:t>
      </w:r>
      <w:r w:rsidR="00B772AE">
        <w:rPr>
          <w:rFonts w:ascii="Times New Roman" w:hAnsi="Times New Roman" w:cs="Times New Roman"/>
          <w:sz w:val="24"/>
          <w:szCs w:val="24"/>
        </w:rPr>
        <w:t xml:space="preserve"> </w:t>
      </w:r>
      <w:r w:rsidR="00E81A94">
        <w:rPr>
          <w:rFonts w:ascii="Times New Roman" w:hAnsi="Times New Roman" w:cs="Times New Roman"/>
          <w:sz w:val="24"/>
          <w:szCs w:val="24"/>
        </w:rPr>
        <w:t xml:space="preserve">have implemented some type of probation </w:t>
      </w:r>
      <w:r w:rsidR="00BA3933">
        <w:rPr>
          <w:rFonts w:ascii="Times New Roman" w:hAnsi="Times New Roman" w:cs="Times New Roman"/>
          <w:sz w:val="24"/>
          <w:szCs w:val="24"/>
        </w:rPr>
        <w:t>course,</w:t>
      </w:r>
      <w:r w:rsidR="00E81A94">
        <w:rPr>
          <w:rFonts w:ascii="Times New Roman" w:hAnsi="Times New Roman" w:cs="Times New Roman"/>
          <w:sz w:val="24"/>
          <w:szCs w:val="24"/>
        </w:rPr>
        <w:t xml:space="preserve"> designed to offer sustained support throughout the semester</w:t>
      </w:r>
      <w:r w:rsidR="00BA3933">
        <w:rPr>
          <w:rFonts w:ascii="Times New Roman" w:hAnsi="Times New Roman" w:cs="Times New Roman"/>
          <w:sz w:val="24"/>
          <w:szCs w:val="24"/>
        </w:rPr>
        <w:t>, and found data to display statistically significant results for persistence for those taking the course (McGrath, S., &amp; Burd, G., 2012)</w:t>
      </w:r>
      <w:r w:rsidR="00E81A94">
        <w:rPr>
          <w:rFonts w:ascii="Times New Roman" w:hAnsi="Times New Roman" w:cs="Times New Roman"/>
          <w:sz w:val="24"/>
          <w:szCs w:val="24"/>
        </w:rPr>
        <w:t xml:space="preserve">. Recent successes with mindfulness in FYE courses and workshops for targeted </w:t>
      </w:r>
      <w:r w:rsidR="009B1CB6">
        <w:rPr>
          <w:rFonts w:ascii="Times New Roman" w:hAnsi="Times New Roman" w:cs="Times New Roman"/>
          <w:sz w:val="24"/>
          <w:szCs w:val="24"/>
        </w:rPr>
        <w:t xml:space="preserve">SCSU </w:t>
      </w:r>
      <w:r w:rsidR="00E81A94">
        <w:rPr>
          <w:rFonts w:ascii="Times New Roman" w:hAnsi="Times New Roman" w:cs="Times New Roman"/>
          <w:sz w:val="24"/>
          <w:szCs w:val="24"/>
        </w:rPr>
        <w:t>populations suggest the power of this method</w:t>
      </w:r>
      <w:r w:rsidR="00BF3DDD">
        <w:rPr>
          <w:rFonts w:ascii="Times New Roman" w:hAnsi="Times New Roman" w:cs="Times New Roman"/>
          <w:sz w:val="24"/>
          <w:szCs w:val="24"/>
        </w:rPr>
        <w:t xml:space="preserve"> to a</w:t>
      </w:r>
      <w:r w:rsidR="004E3B29">
        <w:rPr>
          <w:rFonts w:ascii="Times New Roman" w:hAnsi="Times New Roman" w:cs="Times New Roman"/>
          <w:sz w:val="24"/>
          <w:szCs w:val="24"/>
        </w:rPr>
        <w:t>ssist</w:t>
      </w:r>
      <w:r w:rsidR="00BF3DDD">
        <w:rPr>
          <w:rFonts w:ascii="Times New Roman" w:hAnsi="Times New Roman" w:cs="Times New Roman"/>
          <w:sz w:val="24"/>
          <w:szCs w:val="24"/>
        </w:rPr>
        <w:t xml:space="preserve"> students in persistence and academic success</w:t>
      </w:r>
      <w:r w:rsidR="004E3B29">
        <w:rPr>
          <w:rFonts w:ascii="Times New Roman" w:hAnsi="Times New Roman" w:cs="Times New Roman"/>
          <w:sz w:val="24"/>
          <w:szCs w:val="24"/>
        </w:rPr>
        <w:t>,</w:t>
      </w:r>
      <w:r w:rsidR="00BF3DDD">
        <w:rPr>
          <w:rFonts w:ascii="Times New Roman" w:hAnsi="Times New Roman" w:cs="Times New Roman"/>
          <w:sz w:val="24"/>
          <w:szCs w:val="24"/>
        </w:rPr>
        <w:t xml:space="preserve"> </w:t>
      </w:r>
      <w:r w:rsidR="00E81A94">
        <w:rPr>
          <w:rFonts w:ascii="Times New Roman" w:hAnsi="Times New Roman" w:cs="Times New Roman"/>
          <w:sz w:val="24"/>
          <w:szCs w:val="24"/>
        </w:rPr>
        <w:t xml:space="preserve">as does recent research regarding mindfulness, </w:t>
      </w:r>
      <w:r w:rsidR="00E81A94">
        <w:rPr>
          <w:rFonts w:ascii="Times New Roman" w:hAnsi="Times New Roman" w:cs="Times New Roman"/>
          <w:sz w:val="24"/>
          <w:szCs w:val="24"/>
        </w:rPr>
        <w:lastRenderedPageBreak/>
        <w:t>self-efficacy, resiliency, and how development of these skills is helpful in academic success, retention, and graduation (Robbins et al, 2004;</w:t>
      </w:r>
      <w:r w:rsidR="00E81A94" w:rsidRPr="008A3FE4">
        <w:rPr>
          <w:rFonts w:ascii="Times New Roman" w:hAnsi="Times New Roman" w:cs="Times New Roman"/>
          <w:sz w:val="24"/>
          <w:szCs w:val="24"/>
        </w:rPr>
        <w:t xml:space="preserve"> Franklin &amp; Doran, 2009</w:t>
      </w:r>
      <w:r w:rsidR="00E81A94">
        <w:rPr>
          <w:rFonts w:ascii="Times New Roman" w:hAnsi="Times New Roman" w:cs="Times New Roman"/>
          <w:sz w:val="24"/>
          <w:szCs w:val="24"/>
        </w:rPr>
        <w:t xml:space="preserve">; Zack, 2017).  </w:t>
      </w:r>
    </w:p>
    <w:p w14:paraId="55318703" w14:textId="5FFF4397" w:rsidR="00E81A94" w:rsidRDefault="009B1CB6" w:rsidP="00DB63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81A94" w:rsidRPr="00837B50">
        <w:rPr>
          <w:rFonts w:ascii="Times New Roman" w:hAnsi="Times New Roman" w:cs="Times New Roman"/>
          <w:sz w:val="24"/>
          <w:szCs w:val="24"/>
        </w:rPr>
        <w:t>he current generation</w:t>
      </w:r>
      <w:r w:rsidR="00442DE9">
        <w:rPr>
          <w:rFonts w:ascii="Times New Roman" w:hAnsi="Times New Roman" w:cs="Times New Roman"/>
          <w:sz w:val="24"/>
          <w:szCs w:val="24"/>
        </w:rPr>
        <w:t xml:space="preserve"> of students</w:t>
      </w:r>
      <w:r w:rsidR="00DB63CC">
        <w:rPr>
          <w:rFonts w:ascii="Times New Roman" w:hAnsi="Times New Roman" w:cs="Times New Roman"/>
          <w:sz w:val="24"/>
          <w:szCs w:val="24"/>
        </w:rPr>
        <w:t xml:space="preserve"> demonstrates</w:t>
      </w:r>
      <w:r w:rsidR="00E81A94">
        <w:rPr>
          <w:rFonts w:ascii="Times New Roman" w:hAnsi="Times New Roman" w:cs="Times New Roman"/>
          <w:sz w:val="24"/>
          <w:szCs w:val="24"/>
        </w:rPr>
        <w:t xml:space="preserve"> increased</w:t>
      </w:r>
      <w:r w:rsidR="00E81A94" w:rsidRPr="00837B50">
        <w:rPr>
          <w:rFonts w:ascii="Times New Roman" w:hAnsi="Times New Roman" w:cs="Times New Roman"/>
          <w:sz w:val="24"/>
          <w:szCs w:val="24"/>
        </w:rPr>
        <w:t xml:space="preserve"> distress and difficulty graduating from post-secondary institutions (American College Health, 2012). SCSU is no different from other colleges nationally</w:t>
      </w:r>
      <w:r>
        <w:rPr>
          <w:rFonts w:ascii="Times New Roman" w:hAnsi="Times New Roman" w:cs="Times New Roman"/>
          <w:sz w:val="24"/>
          <w:szCs w:val="24"/>
        </w:rPr>
        <w:t>,</w:t>
      </w:r>
      <w:r w:rsidR="00E81A94" w:rsidRPr="00837B50">
        <w:rPr>
          <w:rFonts w:ascii="Times New Roman" w:hAnsi="Times New Roman" w:cs="Times New Roman"/>
          <w:sz w:val="24"/>
          <w:szCs w:val="24"/>
        </w:rPr>
        <w:t xml:space="preserve"> who report an overwhelming increase in a need for interventions to help students become effective academics and citizens (</w:t>
      </w:r>
      <w:r w:rsidR="00E81A94">
        <w:rPr>
          <w:rFonts w:ascii="Times New Roman" w:hAnsi="Times New Roman" w:cs="Times New Roman"/>
          <w:sz w:val="24"/>
          <w:szCs w:val="24"/>
        </w:rPr>
        <w:t>SSTF Report</w:t>
      </w:r>
      <w:r w:rsidR="00E81A94" w:rsidRPr="00837B50">
        <w:rPr>
          <w:rFonts w:ascii="Times New Roman" w:hAnsi="Times New Roman" w:cs="Times New Roman"/>
          <w:sz w:val="24"/>
          <w:szCs w:val="24"/>
        </w:rPr>
        <w:t>, 2014). The best predictors of a college student</w:t>
      </w:r>
      <w:r w:rsidR="00E81A94">
        <w:rPr>
          <w:rFonts w:ascii="Times New Roman" w:hAnsi="Times New Roman" w:cs="Times New Roman"/>
          <w:sz w:val="24"/>
          <w:szCs w:val="24"/>
        </w:rPr>
        <w:t>’s</w:t>
      </w:r>
      <w:r w:rsidR="00E81A94" w:rsidRPr="00837B50">
        <w:rPr>
          <w:rFonts w:ascii="Times New Roman" w:hAnsi="Times New Roman" w:cs="Times New Roman"/>
          <w:sz w:val="24"/>
          <w:szCs w:val="24"/>
        </w:rPr>
        <w:t xml:space="preserve"> success are repeatedly cited as "academic preparation, motivation and self-efficacy (K</w:t>
      </w:r>
      <w:r w:rsidR="00E81A94">
        <w:rPr>
          <w:rFonts w:ascii="Times New Roman" w:hAnsi="Times New Roman" w:cs="Times New Roman"/>
          <w:sz w:val="24"/>
          <w:szCs w:val="24"/>
        </w:rPr>
        <w:t>uh, Kinzie</w:t>
      </w:r>
      <w:r w:rsidR="004E3B29">
        <w:rPr>
          <w:rFonts w:ascii="Times New Roman" w:hAnsi="Times New Roman" w:cs="Times New Roman"/>
          <w:sz w:val="24"/>
          <w:szCs w:val="24"/>
        </w:rPr>
        <w:t>,</w:t>
      </w:r>
      <w:r w:rsidR="00E81A94">
        <w:rPr>
          <w:rFonts w:ascii="Times New Roman" w:hAnsi="Times New Roman" w:cs="Times New Roman"/>
          <w:sz w:val="24"/>
          <w:szCs w:val="24"/>
        </w:rPr>
        <w:t xml:space="preserve"> Schuh, &amp; Whitt, 2005; Pascarella &amp; Terenzini, 2005;</w:t>
      </w:r>
      <w:r w:rsidR="00E81A94" w:rsidRPr="00837B50">
        <w:rPr>
          <w:rFonts w:ascii="Times New Roman" w:hAnsi="Times New Roman" w:cs="Times New Roman"/>
          <w:sz w:val="24"/>
          <w:szCs w:val="24"/>
        </w:rPr>
        <w:t xml:space="preserve"> Howe &amp; St</w:t>
      </w:r>
      <w:r w:rsidR="00E81A94">
        <w:rPr>
          <w:rFonts w:ascii="Times New Roman" w:hAnsi="Times New Roman" w:cs="Times New Roman"/>
          <w:sz w:val="24"/>
          <w:szCs w:val="24"/>
        </w:rPr>
        <w:t>rauss, 2007). A</w:t>
      </w:r>
      <w:r w:rsidR="00E81A94" w:rsidRPr="00837B50">
        <w:rPr>
          <w:rFonts w:ascii="Times New Roman" w:hAnsi="Times New Roman" w:cs="Times New Roman"/>
          <w:sz w:val="24"/>
          <w:szCs w:val="24"/>
        </w:rPr>
        <w:t>cademic self-efficacy was found to be the strongest predictor of academic success (Robbins</w:t>
      </w:r>
      <w:r w:rsidR="004E3B29">
        <w:rPr>
          <w:rFonts w:ascii="Times New Roman" w:hAnsi="Times New Roman" w:cs="Times New Roman"/>
          <w:sz w:val="24"/>
          <w:szCs w:val="24"/>
        </w:rPr>
        <w:t>,</w:t>
      </w:r>
      <w:r w:rsidR="00E81A94" w:rsidRPr="00837B50">
        <w:rPr>
          <w:rFonts w:ascii="Times New Roman" w:hAnsi="Times New Roman" w:cs="Times New Roman"/>
          <w:sz w:val="24"/>
          <w:szCs w:val="24"/>
        </w:rPr>
        <w:t xml:space="preserve"> et al</w:t>
      </w:r>
      <w:r w:rsidR="004E3B29">
        <w:rPr>
          <w:rFonts w:ascii="Times New Roman" w:hAnsi="Times New Roman" w:cs="Times New Roman"/>
          <w:sz w:val="24"/>
          <w:szCs w:val="24"/>
        </w:rPr>
        <w:t>.</w:t>
      </w:r>
      <w:r w:rsidR="00E81A94" w:rsidRPr="00837B50">
        <w:rPr>
          <w:rFonts w:ascii="Times New Roman" w:hAnsi="Times New Roman" w:cs="Times New Roman"/>
          <w:sz w:val="24"/>
          <w:szCs w:val="24"/>
        </w:rPr>
        <w:t>, 2004</w:t>
      </w:r>
      <w:r w:rsidR="004E3B29">
        <w:rPr>
          <w:rFonts w:ascii="Times New Roman" w:hAnsi="Times New Roman" w:cs="Times New Roman"/>
          <w:sz w:val="24"/>
          <w:szCs w:val="24"/>
        </w:rPr>
        <w:t>;</w:t>
      </w:r>
      <w:r w:rsidR="00E81A94" w:rsidRPr="00837B50">
        <w:rPr>
          <w:rFonts w:ascii="Times New Roman" w:hAnsi="Times New Roman" w:cs="Times New Roman"/>
          <w:sz w:val="24"/>
          <w:szCs w:val="24"/>
        </w:rPr>
        <w:t xml:space="preserve"> Franklin &amp; Doran, 2009).</w:t>
      </w:r>
      <w:r w:rsidR="00E81A94">
        <w:t xml:space="preserve">  </w:t>
      </w:r>
      <w:r w:rsidR="00E81A94" w:rsidRPr="00D81AB4">
        <w:rPr>
          <w:rFonts w:ascii="Times New Roman" w:hAnsi="Times New Roman" w:cs="Times New Roman"/>
          <w:sz w:val="24"/>
          <w:szCs w:val="24"/>
        </w:rPr>
        <w:t xml:space="preserve">In order to self-regulate, students need to have an understanding of </w:t>
      </w:r>
      <w:r w:rsidR="00E81A94">
        <w:rPr>
          <w:rFonts w:ascii="Times New Roman" w:hAnsi="Times New Roman" w:cs="Times New Roman"/>
          <w:sz w:val="24"/>
          <w:szCs w:val="24"/>
        </w:rPr>
        <w:t>metacognition</w:t>
      </w:r>
      <w:r w:rsidR="00E81A94" w:rsidRPr="00D81AB4">
        <w:rPr>
          <w:rFonts w:ascii="Times New Roman" w:hAnsi="Times New Roman" w:cs="Times New Roman"/>
          <w:sz w:val="24"/>
          <w:szCs w:val="24"/>
        </w:rPr>
        <w:t xml:space="preserve"> and exhibit control in utilizing deliberate skills and strategies to think and learn effectively (Schapiro &amp; Livingston, 2000).</w:t>
      </w:r>
      <w:r w:rsidR="00E81A94">
        <w:rPr>
          <w:rFonts w:ascii="Times New Roman" w:hAnsi="Times New Roman" w:cs="Times New Roman"/>
          <w:sz w:val="24"/>
          <w:szCs w:val="24"/>
        </w:rPr>
        <w:t xml:space="preserve"> </w:t>
      </w:r>
      <w:r w:rsidR="00E81A94" w:rsidRPr="00D81AB4">
        <w:rPr>
          <w:rFonts w:ascii="Times New Roman" w:hAnsi="Times New Roman" w:cs="Times New Roman"/>
          <w:sz w:val="24"/>
          <w:szCs w:val="24"/>
        </w:rPr>
        <w:t xml:space="preserve">Students </w:t>
      </w:r>
      <w:r w:rsidR="00D67A11">
        <w:rPr>
          <w:rFonts w:ascii="Times New Roman" w:hAnsi="Times New Roman" w:cs="Times New Roman"/>
          <w:sz w:val="24"/>
          <w:szCs w:val="24"/>
        </w:rPr>
        <w:t>must</w:t>
      </w:r>
      <w:r w:rsidR="00E81A94" w:rsidRPr="00D81AB4">
        <w:rPr>
          <w:rFonts w:ascii="Times New Roman" w:hAnsi="Times New Roman" w:cs="Times New Roman"/>
          <w:sz w:val="24"/>
          <w:szCs w:val="24"/>
        </w:rPr>
        <w:t xml:space="preserve"> be taught to reflect on and evaluate their learning processes when they are performing poorly in courses, so that they can try a different approach (Cohen, 2012; Zimmerman, 2000).  </w:t>
      </w:r>
      <w:r w:rsidR="00D67A11">
        <w:rPr>
          <w:rFonts w:ascii="Times New Roman" w:hAnsi="Times New Roman" w:cs="Times New Roman"/>
          <w:sz w:val="24"/>
          <w:szCs w:val="24"/>
        </w:rPr>
        <w:t>S</w:t>
      </w:r>
      <w:r w:rsidR="00E81A94" w:rsidRPr="00D81AB4">
        <w:rPr>
          <w:rFonts w:ascii="Times New Roman" w:hAnsi="Times New Roman" w:cs="Times New Roman"/>
          <w:sz w:val="24"/>
          <w:szCs w:val="24"/>
        </w:rPr>
        <w:t xml:space="preserve">tudents </w:t>
      </w:r>
      <w:r w:rsidR="00D67A11">
        <w:rPr>
          <w:rFonts w:ascii="Times New Roman" w:hAnsi="Times New Roman" w:cs="Times New Roman"/>
          <w:sz w:val="24"/>
          <w:szCs w:val="24"/>
        </w:rPr>
        <w:t>who</w:t>
      </w:r>
      <w:r w:rsidR="00E81A94" w:rsidRPr="00D81AB4">
        <w:rPr>
          <w:rFonts w:ascii="Times New Roman" w:hAnsi="Times New Roman" w:cs="Times New Roman"/>
          <w:sz w:val="24"/>
          <w:szCs w:val="24"/>
        </w:rPr>
        <w:t xml:space="preserve"> give up and fail or withdraw from courses tend to be the students who lack self-regulation and claim a lack of ability rather than a lack of strategy (Cohen, 2012).</w:t>
      </w:r>
      <w:r w:rsidR="00DB63CC">
        <w:rPr>
          <w:rFonts w:ascii="Times New Roman" w:hAnsi="Times New Roman" w:cs="Times New Roman"/>
          <w:sz w:val="24"/>
          <w:szCs w:val="24"/>
        </w:rPr>
        <w:t xml:space="preserve"> </w:t>
      </w:r>
      <w:r w:rsidR="004805B3">
        <w:rPr>
          <w:rFonts w:ascii="Times New Roman" w:hAnsi="Times New Roman" w:cs="Times New Roman"/>
          <w:sz w:val="24"/>
          <w:szCs w:val="24"/>
        </w:rPr>
        <w:t xml:space="preserve">Counseling </w:t>
      </w:r>
      <w:r w:rsidR="004E3B29">
        <w:rPr>
          <w:rFonts w:ascii="Times New Roman" w:hAnsi="Times New Roman" w:cs="Times New Roman"/>
          <w:sz w:val="24"/>
          <w:szCs w:val="24"/>
        </w:rPr>
        <w:t>Services</w:t>
      </w:r>
      <w:r w:rsidR="004805B3">
        <w:rPr>
          <w:rFonts w:ascii="Times New Roman" w:hAnsi="Times New Roman" w:cs="Times New Roman"/>
          <w:sz w:val="24"/>
          <w:szCs w:val="24"/>
        </w:rPr>
        <w:t xml:space="preserve"> </w:t>
      </w:r>
      <w:r w:rsidR="00C67E24">
        <w:rPr>
          <w:rFonts w:ascii="Times New Roman" w:hAnsi="Times New Roman" w:cs="Times New Roman"/>
          <w:sz w:val="24"/>
          <w:szCs w:val="24"/>
        </w:rPr>
        <w:t>at SCSU has</w:t>
      </w:r>
      <w:r w:rsidR="00E81A94" w:rsidRPr="004236BD">
        <w:rPr>
          <w:rFonts w:ascii="Times New Roman" w:hAnsi="Times New Roman" w:cs="Times New Roman"/>
          <w:sz w:val="24"/>
          <w:szCs w:val="24"/>
        </w:rPr>
        <w:t xml:space="preserve"> spent the past several years focusing on this research with small</w:t>
      </w:r>
      <w:r w:rsidR="004E3B29">
        <w:rPr>
          <w:rFonts w:ascii="Times New Roman" w:hAnsi="Times New Roman" w:cs="Times New Roman"/>
          <w:sz w:val="24"/>
          <w:szCs w:val="24"/>
        </w:rPr>
        <w:t>,</w:t>
      </w:r>
      <w:r w:rsidR="00E81A94" w:rsidRPr="004236BD">
        <w:rPr>
          <w:rFonts w:ascii="Times New Roman" w:hAnsi="Times New Roman" w:cs="Times New Roman"/>
          <w:sz w:val="24"/>
          <w:szCs w:val="24"/>
        </w:rPr>
        <w:t xml:space="preserve"> piloted populations. </w:t>
      </w:r>
      <w:r w:rsidR="00E81A94">
        <w:rPr>
          <w:rFonts w:ascii="Times New Roman" w:hAnsi="Times New Roman" w:cs="Times New Roman"/>
          <w:sz w:val="24"/>
          <w:szCs w:val="24"/>
        </w:rPr>
        <w:t xml:space="preserve">The data regarding the comparative results found a statistically significant </w:t>
      </w:r>
      <w:r w:rsidR="00D67A11">
        <w:rPr>
          <w:rFonts w:ascii="Times New Roman" w:hAnsi="Times New Roman" w:cs="Times New Roman"/>
          <w:sz w:val="24"/>
          <w:szCs w:val="24"/>
        </w:rPr>
        <w:t>difference</w:t>
      </w:r>
      <w:r w:rsidR="00E81A94">
        <w:rPr>
          <w:rFonts w:ascii="Times New Roman" w:hAnsi="Times New Roman" w:cs="Times New Roman"/>
          <w:sz w:val="24"/>
          <w:szCs w:val="24"/>
        </w:rPr>
        <w:t xml:space="preserve"> between performances on a pre/post-test. Students have responded positively</w:t>
      </w:r>
      <w:r w:rsidR="00D67A11">
        <w:rPr>
          <w:rFonts w:ascii="Times New Roman" w:hAnsi="Times New Roman" w:cs="Times New Roman"/>
          <w:sz w:val="24"/>
          <w:szCs w:val="24"/>
        </w:rPr>
        <w:t>,</w:t>
      </w:r>
      <w:r w:rsidR="00E81A94">
        <w:rPr>
          <w:rFonts w:ascii="Times New Roman" w:hAnsi="Times New Roman" w:cs="Times New Roman"/>
          <w:sz w:val="24"/>
          <w:szCs w:val="24"/>
        </w:rPr>
        <w:t xml:space="preserve"> and piloting this technique and curriculum with the </w:t>
      </w:r>
      <w:r w:rsidR="00D67A11">
        <w:rPr>
          <w:rFonts w:ascii="Times New Roman" w:hAnsi="Times New Roman" w:cs="Times New Roman"/>
          <w:sz w:val="24"/>
          <w:szCs w:val="24"/>
        </w:rPr>
        <w:t xml:space="preserve">proposed </w:t>
      </w:r>
      <w:r w:rsidR="00E81A94">
        <w:rPr>
          <w:rFonts w:ascii="Times New Roman" w:hAnsi="Times New Roman" w:cs="Times New Roman"/>
          <w:sz w:val="24"/>
          <w:szCs w:val="24"/>
        </w:rPr>
        <w:t xml:space="preserve">probation class would be </w:t>
      </w:r>
      <w:r w:rsidR="00D67A11">
        <w:rPr>
          <w:rFonts w:ascii="Times New Roman" w:hAnsi="Times New Roman" w:cs="Times New Roman"/>
          <w:sz w:val="24"/>
          <w:szCs w:val="24"/>
        </w:rPr>
        <w:t xml:space="preserve">a </w:t>
      </w:r>
      <w:r w:rsidR="00E81A94">
        <w:rPr>
          <w:rFonts w:ascii="Times New Roman" w:hAnsi="Times New Roman" w:cs="Times New Roman"/>
          <w:sz w:val="24"/>
          <w:szCs w:val="24"/>
        </w:rPr>
        <w:t xml:space="preserve">next step. </w:t>
      </w:r>
    </w:p>
    <w:p w14:paraId="68155FA5" w14:textId="7843BE8B" w:rsidR="004805B3" w:rsidRDefault="00E81A94" w:rsidP="00E81A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course would be eight weeks in length</w:t>
      </w:r>
      <w:r w:rsidR="00572A3B">
        <w:rPr>
          <w:rFonts w:ascii="Times New Roman" w:hAnsi="Times New Roman" w:cs="Times New Roman"/>
          <w:sz w:val="24"/>
          <w:szCs w:val="24"/>
        </w:rPr>
        <w:t xml:space="preserve"> at no cost to the student</w:t>
      </w:r>
      <w:r>
        <w:rPr>
          <w:rFonts w:ascii="Times New Roman" w:hAnsi="Times New Roman" w:cs="Times New Roman"/>
          <w:sz w:val="24"/>
          <w:szCs w:val="24"/>
        </w:rPr>
        <w:t>. The main curriculum for the course would focus on</w:t>
      </w:r>
      <w:r w:rsidR="004805B3">
        <w:rPr>
          <w:rFonts w:ascii="Times New Roman" w:hAnsi="Times New Roman" w:cs="Times New Roman"/>
          <w:sz w:val="24"/>
          <w:szCs w:val="24"/>
        </w:rPr>
        <w:t xml:space="preserve"> (1)</w:t>
      </w:r>
      <w:r>
        <w:rPr>
          <w:rFonts w:ascii="Times New Roman" w:hAnsi="Times New Roman" w:cs="Times New Roman"/>
          <w:sz w:val="24"/>
          <w:szCs w:val="24"/>
        </w:rPr>
        <w:t xml:space="preserve"> the mindfulness techniques to support students through self-</w:t>
      </w:r>
      <w:r>
        <w:rPr>
          <w:rFonts w:ascii="Times New Roman" w:hAnsi="Times New Roman" w:cs="Times New Roman"/>
          <w:sz w:val="24"/>
          <w:szCs w:val="24"/>
        </w:rPr>
        <w:lastRenderedPageBreak/>
        <w:t>exploration and introduce resiliency, self-efficac</w:t>
      </w:r>
      <w:r w:rsidR="004805B3">
        <w:rPr>
          <w:rFonts w:ascii="Times New Roman" w:hAnsi="Times New Roman" w:cs="Times New Roman"/>
          <w:sz w:val="24"/>
          <w:szCs w:val="24"/>
        </w:rPr>
        <w:t>y, and techniques</w:t>
      </w:r>
      <w:r w:rsidR="004E3B29">
        <w:rPr>
          <w:rFonts w:ascii="Times New Roman" w:hAnsi="Times New Roman" w:cs="Times New Roman"/>
          <w:sz w:val="24"/>
          <w:szCs w:val="24"/>
        </w:rPr>
        <w:t>,</w:t>
      </w:r>
      <w:r w:rsidR="004805B3">
        <w:rPr>
          <w:rFonts w:ascii="Times New Roman" w:hAnsi="Times New Roman" w:cs="Times New Roman"/>
          <w:sz w:val="24"/>
          <w:szCs w:val="24"/>
        </w:rPr>
        <w:t xml:space="preserve"> and (2) </w:t>
      </w:r>
      <w:r w:rsidR="004E3B29">
        <w:rPr>
          <w:rFonts w:ascii="Times New Roman" w:hAnsi="Times New Roman" w:cs="Times New Roman"/>
          <w:sz w:val="24"/>
          <w:szCs w:val="24"/>
        </w:rPr>
        <w:t>a</w:t>
      </w:r>
      <w:r>
        <w:rPr>
          <w:rFonts w:ascii="Times New Roman" w:hAnsi="Times New Roman" w:cs="Times New Roman"/>
          <w:sz w:val="24"/>
          <w:szCs w:val="24"/>
        </w:rPr>
        <w:t>cademic goal-setting to include specific tools and techniques regarding academic strategies.</w:t>
      </w:r>
      <w:r w:rsidR="004805B3">
        <w:rPr>
          <w:rFonts w:ascii="Times New Roman" w:hAnsi="Times New Roman" w:cs="Times New Roman"/>
          <w:sz w:val="24"/>
          <w:szCs w:val="24"/>
        </w:rPr>
        <w:t xml:space="preserve"> The course would be housed in the ASC and supported by the Retention Coordinator. </w:t>
      </w:r>
    </w:p>
    <w:p w14:paraId="170329D1" w14:textId="2677E77A" w:rsidR="00E926E2" w:rsidRDefault="004805B3" w:rsidP="00E81A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(5) </w:t>
      </w:r>
      <w:r w:rsidRPr="007F4731">
        <w:rPr>
          <w:rFonts w:ascii="Times New Roman" w:hAnsi="Times New Roman" w:cs="Times New Roman"/>
          <w:sz w:val="24"/>
          <w:szCs w:val="24"/>
          <w:u w:val="single"/>
        </w:rPr>
        <w:t xml:space="preserve">Collaborate with Math Emporium </w:t>
      </w:r>
      <w:r w:rsidR="007F4731" w:rsidRPr="007F4731">
        <w:rPr>
          <w:rFonts w:ascii="Times New Roman" w:hAnsi="Times New Roman" w:cs="Times New Roman"/>
          <w:sz w:val="24"/>
          <w:szCs w:val="24"/>
          <w:u w:val="single"/>
        </w:rPr>
        <w:t>to offer needed support to students</w:t>
      </w:r>
      <w:r w:rsidR="007F4731">
        <w:rPr>
          <w:rFonts w:ascii="Times New Roman" w:hAnsi="Times New Roman" w:cs="Times New Roman"/>
          <w:sz w:val="24"/>
          <w:szCs w:val="24"/>
        </w:rPr>
        <w:t xml:space="preserve"> – SCSU recently developed a Math Emporium that replaces the previous remedial math courses. </w:t>
      </w:r>
      <w:r w:rsidR="004E3B29">
        <w:rPr>
          <w:rFonts w:ascii="Times New Roman" w:hAnsi="Times New Roman" w:cs="Times New Roman"/>
          <w:sz w:val="24"/>
          <w:szCs w:val="24"/>
        </w:rPr>
        <w:t>N</w:t>
      </w:r>
      <w:r w:rsidR="007F4731">
        <w:rPr>
          <w:rFonts w:ascii="Times New Roman" w:hAnsi="Times New Roman" w:cs="Times New Roman"/>
          <w:sz w:val="24"/>
          <w:szCs w:val="24"/>
        </w:rPr>
        <w:t xml:space="preserve">ational research indicates the success many universities </w:t>
      </w:r>
      <w:r w:rsidR="00C67E24">
        <w:rPr>
          <w:rFonts w:ascii="Times New Roman" w:hAnsi="Times New Roman" w:cs="Times New Roman"/>
          <w:sz w:val="24"/>
          <w:szCs w:val="24"/>
        </w:rPr>
        <w:t xml:space="preserve">have seen following implementation of </w:t>
      </w:r>
      <w:r w:rsidR="007F4731">
        <w:rPr>
          <w:rFonts w:ascii="Times New Roman" w:hAnsi="Times New Roman" w:cs="Times New Roman"/>
          <w:sz w:val="24"/>
          <w:szCs w:val="24"/>
        </w:rPr>
        <w:t xml:space="preserve">a Math Emporium style classroom and set up. SCSU invested in </w:t>
      </w:r>
      <w:r w:rsidR="00C67E24">
        <w:rPr>
          <w:rFonts w:ascii="Times New Roman" w:hAnsi="Times New Roman" w:cs="Times New Roman"/>
          <w:sz w:val="24"/>
          <w:szCs w:val="24"/>
        </w:rPr>
        <w:t xml:space="preserve">the </w:t>
      </w:r>
      <w:r w:rsidR="007F4731">
        <w:rPr>
          <w:rFonts w:ascii="Times New Roman" w:hAnsi="Times New Roman" w:cs="Times New Roman"/>
          <w:sz w:val="24"/>
          <w:szCs w:val="24"/>
        </w:rPr>
        <w:t>develop</w:t>
      </w:r>
      <w:r w:rsidR="00C67E24">
        <w:rPr>
          <w:rFonts w:ascii="Times New Roman" w:hAnsi="Times New Roman" w:cs="Times New Roman"/>
          <w:sz w:val="24"/>
          <w:szCs w:val="24"/>
        </w:rPr>
        <w:t>ment of</w:t>
      </w:r>
      <w:r w:rsidR="007F4731">
        <w:rPr>
          <w:rFonts w:ascii="Times New Roman" w:hAnsi="Times New Roman" w:cs="Times New Roman"/>
          <w:sz w:val="24"/>
          <w:szCs w:val="24"/>
        </w:rPr>
        <w:t xml:space="preserve"> a Math Emporium and</w:t>
      </w:r>
      <w:r w:rsidR="00C67E24">
        <w:rPr>
          <w:rFonts w:ascii="Times New Roman" w:hAnsi="Times New Roman" w:cs="Times New Roman"/>
          <w:sz w:val="24"/>
          <w:szCs w:val="24"/>
        </w:rPr>
        <w:t>,</w:t>
      </w:r>
      <w:r w:rsidR="007F4731">
        <w:rPr>
          <w:rFonts w:ascii="Times New Roman" w:hAnsi="Times New Roman" w:cs="Times New Roman"/>
          <w:sz w:val="24"/>
          <w:szCs w:val="24"/>
        </w:rPr>
        <w:t xml:space="preserve"> in the recent three semesters</w:t>
      </w:r>
      <w:r w:rsidR="00C67E24">
        <w:rPr>
          <w:rFonts w:ascii="Times New Roman" w:hAnsi="Times New Roman" w:cs="Times New Roman"/>
          <w:sz w:val="24"/>
          <w:szCs w:val="24"/>
        </w:rPr>
        <w:t>,</w:t>
      </w:r>
      <w:r w:rsidR="007F4731">
        <w:rPr>
          <w:rFonts w:ascii="Times New Roman" w:hAnsi="Times New Roman" w:cs="Times New Roman"/>
          <w:sz w:val="24"/>
          <w:szCs w:val="24"/>
        </w:rPr>
        <w:t xml:space="preserve"> enrolled the majority of first year students in the course based on their need for remedial math support. However, the Math Emporium course </w:t>
      </w:r>
      <w:r w:rsidR="00C67E24">
        <w:rPr>
          <w:rFonts w:ascii="Times New Roman" w:hAnsi="Times New Roman" w:cs="Times New Roman"/>
          <w:sz w:val="24"/>
          <w:szCs w:val="24"/>
        </w:rPr>
        <w:t xml:space="preserve">has </w:t>
      </w:r>
      <w:r w:rsidR="009C6037">
        <w:rPr>
          <w:rFonts w:ascii="Times New Roman" w:hAnsi="Times New Roman" w:cs="Times New Roman"/>
          <w:sz w:val="24"/>
          <w:szCs w:val="24"/>
        </w:rPr>
        <w:t xml:space="preserve">thus far </w:t>
      </w:r>
      <w:r w:rsidR="007F4731">
        <w:rPr>
          <w:rFonts w:ascii="Times New Roman" w:hAnsi="Times New Roman" w:cs="Times New Roman"/>
          <w:sz w:val="24"/>
          <w:szCs w:val="24"/>
        </w:rPr>
        <w:t xml:space="preserve">resulted in a larger </w:t>
      </w:r>
      <w:r w:rsidR="004E3B29">
        <w:rPr>
          <w:rFonts w:ascii="Times New Roman" w:hAnsi="Times New Roman" w:cs="Times New Roman"/>
          <w:sz w:val="24"/>
          <w:szCs w:val="24"/>
        </w:rPr>
        <w:t>number</w:t>
      </w:r>
      <w:r w:rsidR="007F4731">
        <w:rPr>
          <w:rFonts w:ascii="Times New Roman" w:hAnsi="Times New Roman" w:cs="Times New Roman"/>
          <w:sz w:val="24"/>
          <w:szCs w:val="24"/>
        </w:rPr>
        <w:t xml:space="preserve"> of withdrawals and failures</w:t>
      </w:r>
      <w:r w:rsidR="00EE1B4C">
        <w:rPr>
          <w:rFonts w:ascii="Times New Roman" w:hAnsi="Times New Roman" w:cs="Times New Roman"/>
          <w:sz w:val="24"/>
          <w:szCs w:val="24"/>
        </w:rPr>
        <w:t xml:space="preserve"> </w:t>
      </w:r>
      <w:r w:rsidR="007F4731">
        <w:rPr>
          <w:rFonts w:ascii="Times New Roman" w:hAnsi="Times New Roman" w:cs="Times New Roman"/>
          <w:sz w:val="24"/>
          <w:szCs w:val="24"/>
        </w:rPr>
        <w:t>than</w:t>
      </w:r>
      <w:r w:rsidR="009C6037">
        <w:rPr>
          <w:rFonts w:ascii="Times New Roman" w:hAnsi="Times New Roman" w:cs="Times New Roman"/>
          <w:sz w:val="24"/>
          <w:szCs w:val="24"/>
        </w:rPr>
        <w:t xml:space="preserve"> </w:t>
      </w:r>
      <w:r w:rsidR="00D67A11">
        <w:rPr>
          <w:rFonts w:ascii="Times New Roman" w:hAnsi="Times New Roman" w:cs="Times New Roman"/>
          <w:sz w:val="24"/>
          <w:szCs w:val="24"/>
        </w:rPr>
        <w:t xml:space="preserve">previously </w:t>
      </w:r>
      <w:r w:rsidR="009C6037">
        <w:rPr>
          <w:rFonts w:ascii="Times New Roman" w:hAnsi="Times New Roman" w:cs="Times New Roman"/>
          <w:sz w:val="24"/>
          <w:szCs w:val="24"/>
        </w:rPr>
        <w:t xml:space="preserve">recorded for </w:t>
      </w:r>
      <w:r w:rsidR="00C67E24">
        <w:rPr>
          <w:rFonts w:ascii="Times New Roman" w:hAnsi="Times New Roman" w:cs="Times New Roman"/>
          <w:sz w:val="24"/>
          <w:szCs w:val="24"/>
        </w:rPr>
        <w:t>traditional remedial courses</w:t>
      </w:r>
      <w:r w:rsidR="007F4731">
        <w:rPr>
          <w:rFonts w:ascii="Times New Roman" w:hAnsi="Times New Roman" w:cs="Times New Roman"/>
          <w:sz w:val="24"/>
          <w:szCs w:val="24"/>
        </w:rPr>
        <w:t xml:space="preserve"> </w:t>
      </w:r>
      <w:r w:rsidR="005A412E">
        <w:rPr>
          <w:rFonts w:ascii="Times New Roman" w:hAnsi="Times New Roman" w:cs="Times New Roman"/>
          <w:sz w:val="24"/>
          <w:szCs w:val="24"/>
        </w:rPr>
        <w:t xml:space="preserve">(see </w:t>
      </w:r>
      <w:r w:rsidR="004E3B29">
        <w:rPr>
          <w:rFonts w:ascii="Times New Roman" w:hAnsi="Times New Roman" w:cs="Times New Roman"/>
          <w:sz w:val="24"/>
          <w:szCs w:val="24"/>
        </w:rPr>
        <w:t>T</w:t>
      </w:r>
      <w:r w:rsidR="005A412E">
        <w:rPr>
          <w:rFonts w:ascii="Times New Roman" w:hAnsi="Times New Roman" w:cs="Times New Roman"/>
          <w:sz w:val="24"/>
          <w:szCs w:val="24"/>
        </w:rPr>
        <w:t xml:space="preserve">able 6). </w:t>
      </w:r>
      <w:r w:rsidR="00382F34">
        <w:rPr>
          <w:rFonts w:ascii="Times New Roman" w:hAnsi="Times New Roman" w:cs="Times New Roman"/>
          <w:sz w:val="24"/>
          <w:szCs w:val="24"/>
        </w:rPr>
        <w:t xml:space="preserve">Research </w:t>
      </w:r>
      <w:r w:rsidR="005A412E">
        <w:rPr>
          <w:rFonts w:ascii="Times New Roman" w:hAnsi="Times New Roman" w:cs="Times New Roman"/>
          <w:sz w:val="24"/>
          <w:szCs w:val="24"/>
        </w:rPr>
        <w:t>indicates the success of Math Emporium is reliant on the structure of the course, in particular the co-requisites paralleling the course (Daugherty, L., Gomez, C</w:t>
      </w:r>
      <w:r w:rsidR="00837475">
        <w:rPr>
          <w:rFonts w:ascii="Times New Roman" w:hAnsi="Times New Roman" w:cs="Times New Roman"/>
          <w:sz w:val="24"/>
          <w:szCs w:val="24"/>
        </w:rPr>
        <w:t>.,et. al</w:t>
      </w:r>
      <w:r w:rsidR="005A412E">
        <w:rPr>
          <w:rFonts w:ascii="Times New Roman" w:hAnsi="Times New Roman" w:cs="Times New Roman"/>
          <w:sz w:val="24"/>
          <w:szCs w:val="24"/>
        </w:rPr>
        <w:t xml:space="preserve">., 2018). The Provost, Dean of Arts and Sciences, Associate Dean of Arts and Sciences, Coordinator for Math Emporium, and the Director of the ASC continue to meet to determine how best to support the </w:t>
      </w:r>
      <w:r w:rsidR="007902D9">
        <w:rPr>
          <w:rFonts w:ascii="Times New Roman" w:hAnsi="Times New Roman" w:cs="Times New Roman"/>
          <w:sz w:val="24"/>
          <w:szCs w:val="24"/>
        </w:rPr>
        <w:t>students within Math Emporium. This committee is propo</w:t>
      </w:r>
      <w:r w:rsidR="00DB7240">
        <w:rPr>
          <w:rFonts w:ascii="Times New Roman" w:hAnsi="Times New Roman" w:cs="Times New Roman"/>
          <w:sz w:val="24"/>
          <w:szCs w:val="24"/>
        </w:rPr>
        <w:t xml:space="preserve">sing a Math Foundations program </w:t>
      </w:r>
      <w:r w:rsidR="0093207C">
        <w:rPr>
          <w:rFonts w:ascii="Times New Roman" w:hAnsi="Times New Roman" w:cs="Times New Roman"/>
          <w:sz w:val="24"/>
          <w:szCs w:val="24"/>
        </w:rPr>
        <w:t>that</w:t>
      </w:r>
      <w:r w:rsidR="00DB7240">
        <w:rPr>
          <w:rFonts w:ascii="Times New Roman" w:hAnsi="Times New Roman" w:cs="Times New Roman"/>
          <w:sz w:val="24"/>
          <w:szCs w:val="24"/>
        </w:rPr>
        <w:t xml:space="preserve"> partners </w:t>
      </w:r>
      <w:r w:rsidR="0093207C">
        <w:rPr>
          <w:rFonts w:ascii="Times New Roman" w:hAnsi="Times New Roman" w:cs="Times New Roman"/>
          <w:sz w:val="24"/>
          <w:szCs w:val="24"/>
        </w:rPr>
        <w:t>A</w:t>
      </w:r>
      <w:r w:rsidR="00DB7240">
        <w:rPr>
          <w:rFonts w:ascii="Times New Roman" w:hAnsi="Times New Roman" w:cs="Times New Roman"/>
          <w:sz w:val="24"/>
          <w:szCs w:val="24"/>
        </w:rPr>
        <w:t xml:space="preserve">cademic </w:t>
      </w:r>
      <w:r w:rsidR="0093207C">
        <w:rPr>
          <w:rFonts w:ascii="Times New Roman" w:hAnsi="Times New Roman" w:cs="Times New Roman"/>
          <w:sz w:val="24"/>
          <w:szCs w:val="24"/>
        </w:rPr>
        <w:t>A</w:t>
      </w:r>
      <w:r w:rsidR="00DB7240">
        <w:rPr>
          <w:rFonts w:ascii="Times New Roman" w:hAnsi="Times New Roman" w:cs="Times New Roman"/>
          <w:sz w:val="24"/>
          <w:szCs w:val="24"/>
        </w:rPr>
        <w:t xml:space="preserve">ffairs and </w:t>
      </w:r>
      <w:r w:rsidR="0093207C">
        <w:rPr>
          <w:rFonts w:ascii="Times New Roman" w:hAnsi="Times New Roman" w:cs="Times New Roman"/>
          <w:sz w:val="24"/>
          <w:szCs w:val="24"/>
        </w:rPr>
        <w:t>S</w:t>
      </w:r>
      <w:r w:rsidR="00DB7240">
        <w:rPr>
          <w:rFonts w:ascii="Times New Roman" w:hAnsi="Times New Roman" w:cs="Times New Roman"/>
          <w:sz w:val="24"/>
          <w:szCs w:val="24"/>
        </w:rPr>
        <w:t xml:space="preserve">tudent </w:t>
      </w:r>
      <w:r w:rsidR="0093207C">
        <w:rPr>
          <w:rFonts w:ascii="Times New Roman" w:hAnsi="Times New Roman" w:cs="Times New Roman"/>
          <w:sz w:val="24"/>
          <w:szCs w:val="24"/>
        </w:rPr>
        <w:t>A</w:t>
      </w:r>
      <w:r w:rsidR="00DB7240">
        <w:rPr>
          <w:rFonts w:ascii="Times New Roman" w:hAnsi="Times New Roman" w:cs="Times New Roman"/>
          <w:sz w:val="24"/>
          <w:szCs w:val="24"/>
        </w:rPr>
        <w:t xml:space="preserve">ffairs to </w:t>
      </w:r>
      <w:r w:rsidR="00DB63CC">
        <w:rPr>
          <w:rFonts w:ascii="Times New Roman" w:hAnsi="Times New Roman" w:cs="Times New Roman"/>
          <w:sz w:val="24"/>
          <w:szCs w:val="24"/>
        </w:rPr>
        <w:t xml:space="preserve">support </w:t>
      </w:r>
      <w:r w:rsidR="00DB7240">
        <w:rPr>
          <w:rFonts w:ascii="Times New Roman" w:hAnsi="Times New Roman" w:cs="Times New Roman"/>
          <w:sz w:val="24"/>
          <w:szCs w:val="24"/>
        </w:rPr>
        <w:t>students. The proposal incorporates the well-researched co-requisites models, in particular, the Academic Support Service model</w:t>
      </w:r>
      <w:r w:rsidR="00572A3B">
        <w:rPr>
          <w:rFonts w:ascii="Times New Roman" w:hAnsi="Times New Roman" w:cs="Times New Roman"/>
          <w:sz w:val="24"/>
          <w:szCs w:val="24"/>
        </w:rPr>
        <w:t xml:space="preserve"> (Daugherty, C., </w:t>
      </w:r>
      <w:r w:rsidR="00837475">
        <w:rPr>
          <w:rFonts w:ascii="Times New Roman" w:hAnsi="Times New Roman" w:cs="Times New Roman"/>
          <w:sz w:val="24"/>
          <w:szCs w:val="24"/>
        </w:rPr>
        <w:t>et. al</w:t>
      </w:r>
      <w:r w:rsidR="00572A3B">
        <w:rPr>
          <w:rFonts w:ascii="Times New Roman" w:hAnsi="Times New Roman" w:cs="Times New Roman"/>
          <w:sz w:val="24"/>
          <w:szCs w:val="24"/>
        </w:rPr>
        <w:t>., 2018)</w:t>
      </w:r>
      <w:r w:rsidR="00DB7240">
        <w:rPr>
          <w:rFonts w:ascii="Times New Roman" w:hAnsi="Times New Roman" w:cs="Times New Roman"/>
          <w:sz w:val="24"/>
          <w:szCs w:val="24"/>
        </w:rPr>
        <w:t>. The proposal includes offering reverse supplemental instruction</w:t>
      </w:r>
      <w:r w:rsidR="0093207C">
        <w:rPr>
          <w:rFonts w:ascii="Times New Roman" w:hAnsi="Times New Roman" w:cs="Times New Roman"/>
          <w:sz w:val="24"/>
          <w:szCs w:val="24"/>
        </w:rPr>
        <w:t>-</w:t>
      </w:r>
      <w:r w:rsidR="00DB7240">
        <w:rPr>
          <w:rFonts w:ascii="Times New Roman" w:hAnsi="Times New Roman" w:cs="Times New Roman"/>
          <w:sz w:val="24"/>
          <w:szCs w:val="24"/>
        </w:rPr>
        <w:t>style academic support for students</w:t>
      </w:r>
      <w:r w:rsidR="0093207C">
        <w:rPr>
          <w:rFonts w:ascii="Times New Roman" w:hAnsi="Times New Roman" w:cs="Times New Roman"/>
          <w:sz w:val="24"/>
          <w:szCs w:val="24"/>
        </w:rPr>
        <w:t>,</w:t>
      </w:r>
      <w:r w:rsidR="00DB7240">
        <w:rPr>
          <w:rFonts w:ascii="Times New Roman" w:hAnsi="Times New Roman" w:cs="Times New Roman"/>
          <w:sz w:val="24"/>
          <w:szCs w:val="24"/>
        </w:rPr>
        <w:t xml:space="preserve"> where peer-to-peer based support continu</w:t>
      </w:r>
      <w:r w:rsidR="00225038">
        <w:rPr>
          <w:rFonts w:ascii="Times New Roman" w:hAnsi="Times New Roman" w:cs="Times New Roman"/>
          <w:sz w:val="24"/>
          <w:szCs w:val="24"/>
        </w:rPr>
        <w:t>es outside the classroom.  The proposal includes hiring students who would hold sessions each week outside of the class times for the students enrolled in Math Emporium, where they would off</w:t>
      </w:r>
      <w:r w:rsidR="00066C8D">
        <w:rPr>
          <w:rFonts w:ascii="Times New Roman" w:hAnsi="Times New Roman" w:cs="Times New Roman"/>
          <w:sz w:val="24"/>
          <w:szCs w:val="24"/>
        </w:rPr>
        <w:t xml:space="preserve">er sessions on difficult content. The sessions would include </w:t>
      </w:r>
      <w:r w:rsidR="00D8574A">
        <w:rPr>
          <w:rFonts w:ascii="Times New Roman" w:hAnsi="Times New Roman" w:cs="Times New Roman"/>
          <w:sz w:val="24"/>
          <w:szCs w:val="24"/>
        </w:rPr>
        <w:t xml:space="preserve">not only </w:t>
      </w:r>
      <w:r w:rsidR="00066C8D">
        <w:rPr>
          <w:rFonts w:ascii="Times New Roman" w:hAnsi="Times New Roman" w:cs="Times New Roman"/>
          <w:sz w:val="24"/>
          <w:szCs w:val="24"/>
        </w:rPr>
        <w:t xml:space="preserve">practice problems, but </w:t>
      </w:r>
      <w:r w:rsidR="00D8574A">
        <w:rPr>
          <w:rFonts w:ascii="Times New Roman" w:hAnsi="Times New Roman" w:cs="Times New Roman"/>
          <w:sz w:val="24"/>
          <w:szCs w:val="24"/>
        </w:rPr>
        <w:t xml:space="preserve">also </w:t>
      </w:r>
      <w:r w:rsidR="00066C8D">
        <w:rPr>
          <w:rFonts w:ascii="Times New Roman" w:hAnsi="Times New Roman" w:cs="Times New Roman"/>
          <w:sz w:val="24"/>
          <w:szCs w:val="24"/>
        </w:rPr>
        <w:t xml:space="preserve">lectured time for students to better understand the basis of the material. In </w:t>
      </w:r>
      <w:r w:rsidR="00066C8D">
        <w:rPr>
          <w:rFonts w:ascii="Times New Roman" w:hAnsi="Times New Roman" w:cs="Times New Roman"/>
          <w:sz w:val="24"/>
          <w:szCs w:val="24"/>
        </w:rPr>
        <w:lastRenderedPageBreak/>
        <w:t xml:space="preserve">addition, </w:t>
      </w:r>
      <w:r w:rsidR="007F76FF">
        <w:rPr>
          <w:rFonts w:ascii="Times New Roman" w:hAnsi="Times New Roman" w:cs="Times New Roman"/>
          <w:sz w:val="24"/>
          <w:szCs w:val="24"/>
        </w:rPr>
        <w:t>it would allow</w:t>
      </w:r>
      <w:r w:rsidR="007D5CB6">
        <w:rPr>
          <w:rFonts w:ascii="Times New Roman" w:hAnsi="Times New Roman" w:cs="Times New Roman"/>
          <w:sz w:val="24"/>
          <w:szCs w:val="24"/>
        </w:rPr>
        <w:t xml:space="preserve"> the Center</w:t>
      </w:r>
      <w:r w:rsidR="007F76FF">
        <w:rPr>
          <w:rFonts w:ascii="Times New Roman" w:hAnsi="Times New Roman" w:cs="Times New Roman"/>
          <w:sz w:val="24"/>
          <w:szCs w:val="24"/>
        </w:rPr>
        <w:t xml:space="preserve"> to </w:t>
      </w:r>
      <w:r w:rsidR="00066C8D">
        <w:rPr>
          <w:rFonts w:ascii="Times New Roman" w:hAnsi="Times New Roman" w:cs="Times New Roman"/>
          <w:sz w:val="24"/>
          <w:szCs w:val="24"/>
        </w:rPr>
        <w:t>hir</w:t>
      </w:r>
      <w:r w:rsidR="007F76FF">
        <w:rPr>
          <w:rFonts w:ascii="Times New Roman" w:hAnsi="Times New Roman" w:cs="Times New Roman"/>
          <w:sz w:val="24"/>
          <w:szCs w:val="24"/>
        </w:rPr>
        <w:t>e</w:t>
      </w:r>
      <w:r w:rsidR="00066C8D">
        <w:rPr>
          <w:rFonts w:ascii="Times New Roman" w:hAnsi="Times New Roman" w:cs="Times New Roman"/>
          <w:sz w:val="24"/>
          <w:szCs w:val="24"/>
        </w:rPr>
        <w:t xml:space="preserve"> several peer academic success coaches </w:t>
      </w:r>
      <w:r w:rsidR="0040107C">
        <w:rPr>
          <w:rFonts w:ascii="Times New Roman" w:hAnsi="Times New Roman" w:cs="Times New Roman"/>
          <w:sz w:val="24"/>
          <w:szCs w:val="24"/>
        </w:rPr>
        <w:t>with specific knowledge of</w:t>
      </w:r>
      <w:r w:rsidR="0093207C">
        <w:rPr>
          <w:rFonts w:ascii="Times New Roman" w:hAnsi="Times New Roman" w:cs="Times New Roman"/>
          <w:sz w:val="24"/>
          <w:szCs w:val="24"/>
        </w:rPr>
        <w:t xml:space="preserve"> </w:t>
      </w:r>
      <w:r w:rsidR="00066C8D">
        <w:rPr>
          <w:rFonts w:ascii="Times New Roman" w:hAnsi="Times New Roman" w:cs="Times New Roman"/>
          <w:sz w:val="24"/>
          <w:szCs w:val="24"/>
        </w:rPr>
        <w:t xml:space="preserve">the ALEKS platform within Math Emporium to </w:t>
      </w:r>
      <w:r w:rsidR="007D5CB6">
        <w:rPr>
          <w:rFonts w:ascii="Times New Roman" w:hAnsi="Times New Roman" w:cs="Times New Roman"/>
          <w:sz w:val="24"/>
          <w:szCs w:val="24"/>
        </w:rPr>
        <w:t>help students manage and progress through</w:t>
      </w:r>
      <w:r w:rsidR="00E926E2">
        <w:rPr>
          <w:rFonts w:ascii="Times New Roman" w:hAnsi="Times New Roman" w:cs="Times New Roman"/>
          <w:sz w:val="24"/>
          <w:szCs w:val="24"/>
        </w:rPr>
        <w:t xml:space="preserve"> the topics </w:t>
      </w:r>
      <w:r w:rsidR="007D5CB6">
        <w:rPr>
          <w:rFonts w:ascii="Times New Roman" w:hAnsi="Times New Roman" w:cs="Times New Roman"/>
          <w:sz w:val="24"/>
          <w:szCs w:val="24"/>
        </w:rPr>
        <w:t xml:space="preserve">they need to complete </w:t>
      </w:r>
      <w:r w:rsidR="00E926E2">
        <w:rPr>
          <w:rFonts w:ascii="Times New Roman" w:hAnsi="Times New Roman" w:cs="Times New Roman"/>
          <w:sz w:val="24"/>
          <w:szCs w:val="24"/>
        </w:rPr>
        <w:t xml:space="preserve">for the semester, </w:t>
      </w:r>
      <w:r w:rsidR="000975B5">
        <w:rPr>
          <w:rFonts w:ascii="Times New Roman" w:hAnsi="Times New Roman" w:cs="Times New Roman"/>
          <w:sz w:val="24"/>
          <w:szCs w:val="24"/>
        </w:rPr>
        <w:t xml:space="preserve">enhance </w:t>
      </w:r>
      <w:r w:rsidR="00E926E2">
        <w:rPr>
          <w:rFonts w:ascii="Times New Roman" w:hAnsi="Times New Roman" w:cs="Times New Roman"/>
          <w:sz w:val="24"/>
          <w:szCs w:val="24"/>
        </w:rPr>
        <w:t xml:space="preserve">study strategies, and further </w:t>
      </w:r>
      <w:r w:rsidR="0040107C">
        <w:rPr>
          <w:rFonts w:ascii="Times New Roman" w:hAnsi="Times New Roman" w:cs="Times New Roman"/>
          <w:sz w:val="24"/>
          <w:szCs w:val="24"/>
        </w:rPr>
        <w:t xml:space="preserve">discuss </w:t>
      </w:r>
      <w:r w:rsidR="00E926E2">
        <w:rPr>
          <w:rFonts w:ascii="Times New Roman" w:hAnsi="Times New Roman" w:cs="Times New Roman"/>
          <w:sz w:val="24"/>
          <w:szCs w:val="24"/>
        </w:rPr>
        <w:t xml:space="preserve">academic needs. </w:t>
      </w:r>
      <w:r w:rsidR="000975B5">
        <w:rPr>
          <w:rFonts w:ascii="Times New Roman" w:hAnsi="Times New Roman" w:cs="Times New Roman"/>
          <w:sz w:val="24"/>
          <w:szCs w:val="24"/>
        </w:rPr>
        <w:t>Many</w:t>
      </w:r>
      <w:r w:rsidR="00E926E2">
        <w:rPr>
          <w:rFonts w:ascii="Times New Roman" w:hAnsi="Times New Roman" w:cs="Times New Roman"/>
          <w:sz w:val="24"/>
          <w:szCs w:val="24"/>
        </w:rPr>
        <w:t xml:space="preserve"> students enrolled in Math Emporium are underprepared</w:t>
      </w:r>
      <w:r w:rsidR="000975B5">
        <w:rPr>
          <w:rFonts w:ascii="Times New Roman" w:hAnsi="Times New Roman" w:cs="Times New Roman"/>
          <w:sz w:val="24"/>
          <w:szCs w:val="24"/>
        </w:rPr>
        <w:t xml:space="preserve"> for college. T</w:t>
      </w:r>
      <w:r w:rsidR="00E926E2">
        <w:rPr>
          <w:rFonts w:ascii="Times New Roman" w:hAnsi="Times New Roman" w:cs="Times New Roman"/>
          <w:sz w:val="24"/>
          <w:szCs w:val="24"/>
        </w:rPr>
        <w:t xml:space="preserve">herefore, having a peer academic success coach to </w:t>
      </w:r>
      <w:r w:rsidR="000975B5">
        <w:rPr>
          <w:rFonts w:ascii="Times New Roman" w:hAnsi="Times New Roman" w:cs="Times New Roman"/>
          <w:sz w:val="24"/>
          <w:szCs w:val="24"/>
        </w:rPr>
        <w:t>also assist with</w:t>
      </w:r>
      <w:r w:rsidR="00E926E2">
        <w:rPr>
          <w:rFonts w:ascii="Times New Roman" w:hAnsi="Times New Roman" w:cs="Times New Roman"/>
          <w:sz w:val="24"/>
          <w:szCs w:val="24"/>
        </w:rPr>
        <w:t xml:space="preserve"> other courses is vital to their success </w:t>
      </w:r>
      <w:r w:rsidR="000975B5">
        <w:rPr>
          <w:rFonts w:ascii="Times New Roman" w:hAnsi="Times New Roman" w:cs="Times New Roman"/>
          <w:sz w:val="24"/>
          <w:szCs w:val="24"/>
        </w:rPr>
        <w:t>and to establish</w:t>
      </w:r>
      <w:r w:rsidR="00D8574A">
        <w:rPr>
          <w:rFonts w:ascii="Times New Roman" w:hAnsi="Times New Roman" w:cs="Times New Roman"/>
          <w:sz w:val="24"/>
          <w:szCs w:val="24"/>
        </w:rPr>
        <w:t>ing</w:t>
      </w:r>
      <w:r w:rsidR="000975B5">
        <w:rPr>
          <w:rFonts w:ascii="Times New Roman" w:hAnsi="Times New Roman" w:cs="Times New Roman"/>
          <w:sz w:val="24"/>
          <w:szCs w:val="24"/>
        </w:rPr>
        <w:t xml:space="preserve"> a foundation of success for subsequent semesters</w:t>
      </w:r>
      <w:r w:rsidR="00E926E2">
        <w:rPr>
          <w:rFonts w:ascii="Times New Roman" w:hAnsi="Times New Roman" w:cs="Times New Roman"/>
          <w:sz w:val="24"/>
          <w:szCs w:val="24"/>
        </w:rPr>
        <w:t xml:space="preserve">. The sessions </w:t>
      </w:r>
      <w:r w:rsidR="000975B5">
        <w:rPr>
          <w:rFonts w:ascii="Times New Roman" w:hAnsi="Times New Roman" w:cs="Times New Roman"/>
          <w:sz w:val="24"/>
          <w:szCs w:val="24"/>
        </w:rPr>
        <w:t>would be</w:t>
      </w:r>
      <w:r w:rsidR="00F72E17">
        <w:rPr>
          <w:rFonts w:ascii="Times New Roman" w:hAnsi="Times New Roman" w:cs="Times New Roman"/>
          <w:sz w:val="24"/>
          <w:szCs w:val="24"/>
        </w:rPr>
        <w:t xml:space="preserve"> mandatory for students who </w:t>
      </w:r>
      <w:r w:rsidR="0040107C">
        <w:rPr>
          <w:rFonts w:ascii="Times New Roman" w:hAnsi="Times New Roman" w:cs="Times New Roman"/>
          <w:sz w:val="24"/>
          <w:szCs w:val="24"/>
        </w:rPr>
        <w:t>fall</w:t>
      </w:r>
      <w:r w:rsidR="00F72E17">
        <w:rPr>
          <w:rFonts w:ascii="Times New Roman" w:hAnsi="Times New Roman" w:cs="Times New Roman"/>
          <w:sz w:val="24"/>
          <w:szCs w:val="24"/>
        </w:rPr>
        <w:t xml:space="preserve"> behind in their homework progress each week and/or fail to receive a 60% or higher on their exams</w:t>
      </w:r>
      <w:r w:rsidR="00E926E2">
        <w:rPr>
          <w:rFonts w:ascii="Times New Roman" w:hAnsi="Times New Roman" w:cs="Times New Roman"/>
          <w:sz w:val="24"/>
          <w:szCs w:val="24"/>
        </w:rPr>
        <w:t xml:space="preserve">. </w:t>
      </w:r>
    </w:p>
    <w:p w14:paraId="6F67E77A" w14:textId="5E22B434" w:rsidR="00E81A94" w:rsidRPr="00513211" w:rsidRDefault="00E926E2" w:rsidP="009C2BE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(6) </w:t>
      </w:r>
      <w:r w:rsidRPr="00E926E2">
        <w:rPr>
          <w:rFonts w:ascii="Times New Roman" w:hAnsi="Times New Roman" w:cs="Times New Roman"/>
          <w:sz w:val="24"/>
          <w:szCs w:val="24"/>
          <w:u w:val="single"/>
        </w:rPr>
        <w:t>Develop the Opportunity Center</w:t>
      </w:r>
      <w:r>
        <w:rPr>
          <w:rFonts w:ascii="Times New Roman" w:hAnsi="Times New Roman" w:cs="Times New Roman"/>
          <w:sz w:val="24"/>
          <w:szCs w:val="24"/>
        </w:rPr>
        <w:t xml:space="preserve"> </w:t>
      </w:r>
      <w:r w:rsidR="00F72E17">
        <w:rPr>
          <w:rFonts w:ascii="Times New Roman" w:hAnsi="Times New Roman" w:cs="Times New Roman"/>
          <w:sz w:val="24"/>
          <w:szCs w:val="24"/>
        </w:rPr>
        <w:t xml:space="preserve">– </w:t>
      </w:r>
      <w:r w:rsidR="00F72E17" w:rsidRPr="005E6C95">
        <w:rPr>
          <w:rFonts w:ascii="Times New Roman" w:hAnsi="Times New Roman" w:cs="Times New Roman"/>
          <w:sz w:val="24"/>
          <w:szCs w:val="24"/>
        </w:rPr>
        <w:t>Although research has demonstrated that a student’s well-being and ability to meet their basic needs of food and shelter impacts enrollment and completion (Broton, 2017), it also reveals a much bigger concern when thinking about the impact on individuals, the local community</w:t>
      </w:r>
      <w:r w:rsidR="0040107C">
        <w:rPr>
          <w:rFonts w:ascii="Times New Roman" w:hAnsi="Times New Roman" w:cs="Times New Roman"/>
          <w:sz w:val="24"/>
          <w:szCs w:val="24"/>
        </w:rPr>
        <w:t>,</w:t>
      </w:r>
      <w:r w:rsidR="00F72E17" w:rsidRPr="005E6C95">
        <w:rPr>
          <w:rFonts w:ascii="Times New Roman" w:hAnsi="Times New Roman" w:cs="Times New Roman"/>
          <w:sz w:val="24"/>
          <w:szCs w:val="24"/>
        </w:rPr>
        <w:t xml:space="preserve"> and the state. Fundamentally, basic needs insecurity is a social justice issue</w:t>
      </w:r>
      <w:r w:rsidR="0040107C">
        <w:rPr>
          <w:rFonts w:ascii="Times New Roman" w:hAnsi="Times New Roman" w:cs="Times New Roman"/>
          <w:sz w:val="24"/>
          <w:szCs w:val="24"/>
        </w:rPr>
        <w:t>,</w:t>
      </w:r>
      <w:r w:rsidR="00F72E17" w:rsidRPr="005E6C95">
        <w:rPr>
          <w:rFonts w:ascii="Times New Roman" w:hAnsi="Times New Roman" w:cs="Times New Roman"/>
          <w:sz w:val="24"/>
          <w:szCs w:val="24"/>
        </w:rPr>
        <w:t xml:space="preserve"> as food security must be considered a basic human right. However, our </w:t>
      </w:r>
      <w:r w:rsidR="00D8574A">
        <w:rPr>
          <w:rFonts w:ascii="Times New Roman" w:hAnsi="Times New Roman" w:cs="Times New Roman"/>
          <w:sz w:val="24"/>
          <w:szCs w:val="24"/>
        </w:rPr>
        <w:t xml:space="preserve">community </w:t>
      </w:r>
      <w:r w:rsidR="00F72E17" w:rsidRPr="005E6C95">
        <w:rPr>
          <w:rFonts w:ascii="Times New Roman" w:hAnsi="Times New Roman" w:cs="Times New Roman"/>
          <w:sz w:val="24"/>
          <w:szCs w:val="24"/>
        </w:rPr>
        <w:t xml:space="preserve">food and shelter systems do not treat individuals equally. The result of this can be seen in health inequalities as well as access issues that are apparent across race and class (CARE, 2018). As a social justice institution committed to access, it is </w:t>
      </w:r>
      <w:r w:rsidR="00D8574A">
        <w:rPr>
          <w:rFonts w:ascii="Times New Roman" w:hAnsi="Times New Roman" w:cs="Times New Roman"/>
          <w:sz w:val="24"/>
          <w:szCs w:val="24"/>
        </w:rPr>
        <w:t>SCSU’s</w:t>
      </w:r>
      <w:r w:rsidR="00F72E17" w:rsidRPr="005E6C95">
        <w:rPr>
          <w:rFonts w:ascii="Times New Roman" w:hAnsi="Times New Roman" w:cs="Times New Roman"/>
          <w:sz w:val="24"/>
          <w:szCs w:val="24"/>
        </w:rPr>
        <w:t xml:space="preserve"> obligation to acknowledge these obstacles facing our students and provide services to enhance their likelihood for success. In support of our students’ success</w:t>
      </w:r>
      <w:r w:rsidR="00D8574A">
        <w:rPr>
          <w:rFonts w:ascii="Times New Roman" w:hAnsi="Times New Roman" w:cs="Times New Roman"/>
          <w:sz w:val="24"/>
          <w:szCs w:val="24"/>
        </w:rPr>
        <w:t>,</w:t>
      </w:r>
      <w:r w:rsidR="00F72E17" w:rsidRPr="005E6C95">
        <w:rPr>
          <w:rFonts w:ascii="Times New Roman" w:hAnsi="Times New Roman" w:cs="Times New Roman"/>
          <w:sz w:val="24"/>
          <w:szCs w:val="24"/>
        </w:rPr>
        <w:t xml:space="preserve"> we must consider how we can provide holistic and comprehensive support services to students who have difficulty meeting their basic needs. </w:t>
      </w:r>
      <w:r w:rsidR="006630A8">
        <w:rPr>
          <w:rFonts w:ascii="Times New Roman" w:hAnsi="Times New Roman" w:cs="Times New Roman"/>
          <w:sz w:val="24"/>
          <w:szCs w:val="24"/>
        </w:rPr>
        <w:t xml:space="preserve">The development of the Opportunity Center (OC) is vital to aiding in the success of the SCSU students in need.  </w:t>
      </w:r>
      <w:r w:rsidR="000F59CB">
        <w:rPr>
          <w:rFonts w:ascii="Times New Roman" w:hAnsi="Times New Roman" w:cs="Times New Roman"/>
          <w:sz w:val="24"/>
          <w:szCs w:val="24"/>
        </w:rPr>
        <w:t>Increasing numbers of t</w:t>
      </w:r>
      <w:r w:rsidR="006630A8">
        <w:rPr>
          <w:rFonts w:ascii="Times New Roman" w:hAnsi="Times New Roman" w:cs="Times New Roman"/>
          <w:sz w:val="24"/>
          <w:szCs w:val="24"/>
        </w:rPr>
        <w:t>hese students face challenges that impede their academic success, persistence, and</w:t>
      </w:r>
      <w:r w:rsidR="000F59CB">
        <w:rPr>
          <w:rFonts w:ascii="Times New Roman" w:hAnsi="Times New Roman" w:cs="Times New Roman"/>
          <w:sz w:val="24"/>
          <w:szCs w:val="24"/>
        </w:rPr>
        <w:t>, thus, ability to earn their degree</w:t>
      </w:r>
      <w:r w:rsidR="0040107C">
        <w:rPr>
          <w:rFonts w:ascii="Times New Roman" w:hAnsi="Times New Roman" w:cs="Times New Roman"/>
          <w:sz w:val="24"/>
          <w:szCs w:val="24"/>
        </w:rPr>
        <w:t>. By</w:t>
      </w:r>
      <w:r w:rsidR="006630A8">
        <w:rPr>
          <w:rFonts w:ascii="Times New Roman" w:hAnsi="Times New Roman" w:cs="Times New Roman"/>
          <w:sz w:val="24"/>
          <w:szCs w:val="24"/>
        </w:rPr>
        <w:t xml:space="preserve"> providing support for their basic needs, several barriers can be lifted.  The OC </w:t>
      </w:r>
      <w:r w:rsidR="00F72E17" w:rsidRPr="005E6C95">
        <w:rPr>
          <w:rFonts w:ascii="Times New Roman" w:hAnsi="Times New Roman" w:cs="Times New Roman"/>
          <w:sz w:val="24"/>
          <w:szCs w:val="24"/>
        </w:rPr>
        <w:t xml:space="preserve">would provide a space </w:t>
      </w:r>
      <w:r w:rsidR="005F1466">
        <w:rPr>
          <w:rFonts w:ascii="Times New Roman" w:hAnsi="Times New Roman" w:cs="Times New Roman"/>
          <w:sz w:val="24"/>
          <w:szCs w:val="24"/>
        </w:rPr>
        <w:t xml:space="preserve">for a food pantry </w:t>
      </w:r>
      <w:r w:rsidR="005F1466">
        <w:rPr>
          <w:rFonts w:ascii="Times New Roman" w:hAnsi="Times New Roman" w:cs="Times New Roman"/>
          <w:sz w:val="24"/>
          <w:szCs w:val="24"/>
        </w:rPr>
        <w:lastRenderedPageBreak/>
        <w:t>to support the</w:t>
      </w:r>
      <w:r w:rsidR="00F72E17" w:rsidRPr="005E6C95">
        <w:rPr>
          <w:rFonts w:ascii="Times New Roman" w:hAnsi="Times New Roman" w:cs="Times New Roman"/>
          <w:sz w:val="24"/>
          <w:szCs w:val="24"/>
        </w:rPr>
        <w:t xml:space="preserve"> students’ food insecurities</w:t>
      </w:r>
      <w:r w:rsidR="00F46B84">
        <w:rPr>
          <w:rFonts w:ascii="Times New Roman" w:hAnsi="Times New Roman" w:cs="Times New Roman"/>
          <w:sz w:val="24"/>
          <w:szCs w:val="24"/>
        </w:rPr>
        <w:t xml:space="preserve"> as well as</w:t>
      </w:r>
      <w:r w:rsidR="00F72E17" w:rsidRPr="005E6C95">
        <w:rPr>
          <w:rFonts w:ascii="Times New Roman" w:hAnsi="Times New Roman" w:cs="Times New Roman"/>
          <w:sz w:val="24"/>
          <w:szCs w:val="24"/>
        </w:rPr>
        <w:t xml:space="preserve"> case management services. We know that students who struggle with food insecurity are likely to have difficulty with utilities, transportation, child care, emergent needs, et</w:t>
      </w:r>
      <w:r w:rsidR="00F46B84">
        <w:rPr>
          <w:rFonts w:ascii="Times New Roman" w:hAnsi="Times New Roman" w:cs="Times New Roman"/>
          <w:sz w:val="24"/>
          <w:szCs w:val="24"/>
        </w:rPr>
        <w:t>c.;</w:t>
      </w:r>
      <w:r w:rsidR="00F72E17" w:rsidRPr="005E6C95">
        <w:rPr>
          <w:rFonts w:ascii="Times New Roman" w:hAnsi="Times New Roman" w:cs="Times New Roman"/>
          <w:sz w:val="24"/>
          <w:szCs w:val="24"/>
        </w:rPr>
        <w:t xml:space="preserve"> </w:t>
      </w:r>
      <w:r w:rsidR="00F46B84">
        <w:rPr>
          <w:rFonts w:ascii="Times New Roman" w:hAnsi="Times New Roman" w:cs="Times New Roman"/>
          <w:sz w:val="24"/>
          <w:szCs w:val="24"/>
        </w:rPr>
        <w:t>case</w:t>
      </w:r>
      <w:r w:rsidR="00F72E17" w:rsidRPr="005E6C95">
        <w:rPr>
          <w:rFonts w:ascii="Times New Roman" w:hAnsi="Times New Roman" w:cs="Times New Roman"/>
          <w:sz w:val="24"/>
          <w:szCs w:val="24"/>
        </w:rPr>
        <w:t xml:space="preserve"> management would provide these students with appropriate referrals and connection points</w:t>
      </w:r>
      <w:r w:rsidR="000A5363">
        <w:rPr>
          <w:rFonts w:ascii="Times New Roman" w:hAnsi="Times New Roman" w:cs="Times New Roman"/>
          <w:sz w:val="24"/>
          <w:szCs w:val="24"/>
        </w:rPr>
        <w:t xml:space="preserve"> on and off campus</w:t>
      </w:r>
      <w:r w:rsidR="00F46B84">
        <w:rPr>
          <w:rFonts w:ascii="Times New Roman" w:hAnsi="Times New Roman" w:cs="Times New Roman"/>
          <w:sz w:val="24"/>
          <w:szCs w:val="24"/>
        </w:rPr>
        <w:t xml:space="preserve">, </w:t>
      </w:r>
      <w:r w:rsidR="00F72E17" w:rsidRPr="000D0955">
        <w:rPr>
          <w:rFonts w:ascii="Times New Roman" w:hAnsi="Times New Roman" w:cs="Times New Roman"/>
          <w:sz w:val="24"/>
          <w:szCs w:val="24"/>
        </w:rPr>
        <w:t>partner</w:t>
      </w:r>
      <w:r w:rsidR="00F46B84">
        <w:rPr>
          <w:rFonts w:ascii="Times New Roman" w:hAnsi="Times New Roman" w:cs="Times New Roman"/>
          <w:sz w:val="24"/>
          <w:szCs w:val="24"/>
        </w:rPr>
        <w:t>ing</w:t>
      </w:r>
      <w:r w:rsidR="00F72E17" w:rsidRPr="000D0955">
        <w:rPr>
          <w:rFonts w:ascii="Times New Roman" w:hAnsi="Times New Roman" w:cs="Times New Roman"/>
          <w:sz w:val="24"/>
          <w:szCs w:val="24"/>
        </w:rPr>
        <w:t xml:space="preserve"> with local and state agencies to create referral networks as well as</w:t>
      </w:r>
      <w:r w:rsidR="00F46B84">
        <w:rPr>
          <w:rFonts w:ascii="Times New Roman" w:hAnsi="Times New Roman" w:cs="Times New Roman"/>
          <w:sz w:val="24"/>
          <w:szCs w:val="24"/>
        </w:rPr>
        <w:t xml:space="preserve"> finding</w:t>
      </w:r>
      <w:r w:rsidR="00F72E17" w:rsidRPr="000D0955">
        <w:rPr>
          <w:rFonts w:ascii="Times New Roman" w:hAnsi="Times New Roman" w:cs="Times New Roman"/>
          <w:sz w:val="24"/>
          <w:szCs w:val="24"/>
        </w:rPr>
        <w:t xml:space="preserve"> opportunities to bring community services to campus.</w:t>
      </w:r>
      <w:r w:rsidR="00F72E17" w:rsidRPr="005E6C95">
        <w:rPr>
          <w:rFonts w:ascii="Times New Roman" w:hAnsi="Times New Roman" w:cs="Times New Roman"/>
          <w:sz w:val="24"/>
          <w:szCs w:val="24"/>
        </w:rPr>
        <w:t xml:space="preserve"> In addition to providing direct service to students, </w:t>
      </w:r>
      <w:r w:rsidR="000D0955">
        <w:rPr>
          <w:rFonts w:ascii="Times New Roman" w:hAnsi="Times New Roman" w:cs="Times New Roman"/>
          <w:sz w:val="24"/>
          <w:szCs w:val="24"/>
        </w:rPr>
        <w:t xml:space="preserve">the </w:t>
      </w:r>
      <w:r w:rsidR="00D115A0">
        <w:rPr>
          <w:rFonts w:ascii="Times New Roman" w:hAnsi="Times New Roman" w:cs="Times New Roman"/>
          <w:sz w:val="24"/>
          <w:szCs w:val="24"/>
        </w:rPr>
        <w:t xml:space="preserve">OC </w:t>
      </w:r>
      <w:r w:rsidR="00F72E17" w:rsidRPr="005E6C95">
        <w:rPr>
          <w:rFonts w:ascii="Times New Roman" w:hAnsi="Times New Roman" w:cs="Times New Roman"/>
          <w:sz w:val="24"/>
          <w:szCs w:val="24"/>
        </w:rPr>
        <w:t>will serve as an ambassador for students’ basic needs, helping to bring awareness to the campus, normalizing the need for such resources, and minimizing stigma associated with seeking help.</w:t>
      </w:r>
      <w:r w:rsidR="00D115A0">
        <w:rPr>
          <w:rFonts w:ascii="Times New Roman" w:hAnsi="Times New Roman" w:cs="Times New Roman"/>
          <w:sz w:val="24"/>
          <w:szCs w:val="24"/>
        </w:rPr>
        <w:t xml:space="preserve"> </w:t>
      </w:r>
      <w:r w:rsidR="00F72E17">
        <w:rPr>
          <w:rFonts w:ascii="Times New Roman" w:hAnsi="Times New Roman" w:cs="Times New Roman"/>
          <w:sz w:val="24"/>
          <w:szCs w:val="24"/>
        </w:rPr>
        <w:t xml:space="preserve"> </w:t>
      </w:r>
      <w:r>
        <w:rPr>
          <w:rFonts w:ascii="Times New Roman" w:hAnsi="Times New Roman" w:cs="Times New Roman"/>
          <w:sz w:val="24"/>
          <w:szCs w:val="24"/>
        </w:rPr>
        <w:t xml:space="preserve"> </w:t>
      </w:r>
      <w:r w:rsidR="00DB7240">
        <w:rPr>
          <w:rFonts w:ascii="Times New Roman" w:hAnsi="Times New Roman" w:cs="Times New Roman"/>
          <w:sz w:val="24"/>
          <w:szCs w:val="24"/>
        </w:rPr>
        <w:t xml:space="preserve"> </w:t>
      </w:r>
      <w:r w:rsidR="00513211">
        <w:rPr>
          <w:rFonts w:ascii="Times New Roman" w:hAnsi="Times New Roman" w:cs="Times New Roman"/>
          <w:sz w:val="24"/>
          <w:szCs w:val="24"/>
        </w:rPr>
        <w:t xml:space="preserve">     </w:t>
      </w:r>
    </w:p>
    <w:p w14:paraId="00282823" w14:textId="77777777" w:rsidR="00AB1809" w:rsidRDefault="00AB1809" w:rsidP="00BC230C">
      <w:pPr>
        <w:pStyle w:val="Heading3"/>
        <w:spacing w:after="240"/>
      </w:pPr>
      <w:r>
        <w:t>S</w:t>
      </w:r>
      <w:r w:rsidR="00CE0A75">
        <w:t>trategy 2</w:t>
      </w:r>
      <w:r>
        <w:t>: Develop and Implem</w:t>
      </w:r>
      <w:r w:rsidR="00EC7A90">
        <w:t>ent the Southern Success Center</w:t>
      </w:r>
      <w:bookmarkEnd w:id="15"/>
    </w:p>
    <w:p w14:paraId="1F988116" w14:textId="28305930" w:rsidR="00C92CE2" w:rsidRDefault="00AB1809" w:rsidP="00AB180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EE08ED">
        <w:rPr>
          <w:rFonts w:ascii="Times New Roman" w:hAnsi="Times New Roman" w:cs="Times New Roman"/>
          <w:sz w:val="24"/>
          <w:szCs w:val="24"/>
        </w:rPr>
        <w:t>The</w:t>
      </w:r>
      <w:r>
        <w:rPr>
          <w:rFonts w:ascii="Times New Roman" w:hAnsi="Times New Roman" w:cs="Times New Roman"/>
          <w:sz w:val="24"/>
          <w:szCs w:val="24"/>
        </w:rPr>
        <w:t xml:space="preserve"> </w:t>
      </w:r>
      <w:r w:rsidR="00EE08ED">
        <w:rPr>
          <w:rFonts w:ascii="Times New Roman" w:hAnsi="Times New Roman" w:cs="Times New Roman"/>
          <w:sz w:val="24"/>
          <w:szCs w:val="24"/>
        </w:rPr>
        <w:t>S</w:t>
      </w:r>
      <w:r>
        <w:rPr>
          <w:rFonts w:ascii="Times New Roman" w:hAnsi="Times New Roman" w:cs="Times New Roman"/>
          <w:sz w:val="24"/>
          <w:szCs w:val="24"/>
        </w:rPr>
        <w:t xml:space="preserve">tudent </w:t>
      </w:r>
      <w:r w:rsidR="00EE08ED">
        <w:rPr>
          <w:rFonts w:ascii="Times New Roman" w:hAnsi="Times New Roman" w:cs="Times New Roman"/>
          <w:sz w:val="24"/>
          <w:szCs w:val="24"/>
        </w:rPr>
        <w:t>S</w:t>
      </w:r>
      <w:r>
        <w:rPr>
          <w:rFonts w:ascii="Times New Roman" w:hAnsi="Times New Roman" w:cs="Times New Roman"/>
          <w:sz w:val="24"/>
          <w:szCs w:val="24"/>
        </w:rPr>
        <w:t xml:space="preserve">uccess </w:t>
      </w:r>
      <w:r w:rsidR="00EE08ED">
        <w:rPr>
          <w:rFonts w:ascii="Times New Roman" w:hAnsi="Times New Roman" w:cs="Times New Roman"/>
          <w:sz w:val="24"/>
          <w:szCs w:val="24"/>
        </w:rPr>
        <w:t>T</w:t>
      </w:r>
      <w:r>
        <w:rPr>
          <w:rFonts w:ascii="Times New Roman" w:hAnsi="Times New Roman" w:cs="Times New Roman"/>
          <w:sz w:val="24"/>
          <w:szCs w:val="24"/>
        </w:rPr>
        <w:t xml:space="preserve">ask </w:t>
      </w:r>
      <w:r w:rsidR="00EE08ED">
        <w:rPr>
          <w:rFonts w:ascii="Times New Roman" w:hAnsi="Times New Roman" w:cs="Times New Roman"/>
          <w:sz w:val="24"/>
          <w:szCs w:val="24"/>
        </w:rPr>
        <w:t>F</w:t>
      </w:r>
      <w:r>
        <w:rPr>
          <w:rFonts w:ascii="Times New Roman" w:hAnsi="Times New Roman" w:cs="Times New Roman"/>
          <w:sz w:val="24"/>
          <w:szCs w:val="24"/>
        </w:rPr>
        <w:t xml:space="preserve">orce </w:t>
      </w:r>
      <w:r w:rsidR="00EE08ED">
        <w:rPr>
          <w:rFonts w:ascii="Times New Roman" w:hAnsi="Times New Roman" w:cs="Times New Roman"/>
          <w:sz w:val="24"/>
          <w:szCs w:val="24"/>
        </w:rPr>
        <w:t>R</w:t>
      </w:r>
      <w:r>
        <w:rPr>
          <w:rFonts w:ascii="Times New Roman" w:hAnsi="Times New Roman" w:cs="Times New Roman"/>
          <w:sz w:val="24"/>
          <w:szCs w:val="24"/>
        </w:rPr>
        <w:t>eport</w:t>
      </w:r>
      <w:r w:rsidR="00EE08ED">
        <w:rPr>
          <w:rFonts w:ascii="Times New Roman" w:hAnsi="Times New Roman" w:cs="Times New Roman"/>
          <w:sz w:val="24"/>
          <w:szCs w:val="24"/>
        </w:rPr>
        <w:t xml:space="preserve"> </w:t>
      </w:r>
      <w:r>
        <w:rPr>
          <w:rFonts w:ascii="Times New Roman" w:hAnsi="Times New Roman" w:cs="Times New Roman"/>
          <w:sz w:val="24"/>
          <w:szCs w:val="24"/>
        </w:rPr>
        <w:t>state</w:t>
      </w:r>
      <w:r w:rsidR="00EE08ED">
        <w:rPr>
          <w:rFonts w:ascii="Times New Roman" w:hAnsi="Times New Roman" w:cs="Times New Roman"/>
          <w:sz w:val="24"/>
          <w:szCs w:val="24"/>
        </w:rPr>
        <w:t>s</w:t>
      </w:r>
      <w:r>
        <w:rPr>
          <w:rFonts w:ascii="Times New Roman" w:hAnsi="Times New Roman" w:cs="Times New Roman"/>
          <w:sz w:val="24"/>
          <w:szCs w:val="24"/>
        </w:rPr>
        <w:t>, “</w:t>
      </w:r>
      <w:r w:rsidR="007C475E">
        <w:rPr>
          <w:rFonts w:ascii="Times New Roman" w:hAnsi="Times New Roman" w:cs="Times New Roman"/>
          <w:sz w:val="24"/>
          <w:szCs w:val="24"/>
        </w:rPr>
        <w:t>Southern’</w:t>
      </w:r>
      <w:r w:rsidR="00D0747B">
        <w:rPr>
          <w:rFonts w:ascii="Times New Roman" w:hAnsi="Times New Roman" w:cs="Times New Roman"/>
          <w:sz w:val="24"/>
          <w:szCs w:val="24"/>
        </w:rPr>
        <w:t>s</w:t>
      </w:r>
      <w:r>
        <w:rPr>
          <w:rFonts w:ascii="Times New Roman" w:hAnsi="Times New Roman" w:cs="Times New Roman"/>
          <w:sz w:val="24"/>
          <w:szCs w:val="24"/>
        </w:rPr>
        <w:t xml:space="preserve"> Student Success Center will provide a physical and virtual place on campus where students can find help</w:t>
      </w:r>
      <w:r w:rsidR="00D8574A">
        <w:rPr>
          <w:rFonts w:ascii="Times New Roman" w:hAnsi="Times New Roman" w:cs="Times New Roman"/>
          <w:sz w:val="24"/>
          <w:szCs w:val="24"/>
        </w:rPr>
        <w:t>…</w:t>
      </w:r>
      <w:r>
        <w:rPr>
          <w:rFonts w:ascii="Times New Roman" w:hAnsi="Times New Roman" w:cs="Times New Roman"/>
          <w:sz w:val="24"/>
          <w:szCs w:val="24"/>
        </w:rPr>
        <w:t xml:space="preserve"> Ideally, these services will be c</w:t>
      </w:r>
      <w:r w:rsidR="008A3FE4">
        <w:rPr>
          <w:rFonts w:ascii="Times New Roman" w:hAnsi="Times New Roman" w:cs="Times New Roman"/>
          <w:sz w:val="24"/>
          <w:szCs w:val="24"/>
        </w:rPr>
        <w:t xml:space="preserve">o-located as much as possible. </w:t>
      </w:r>
      <w:r>
        <w:rPr>
          <w:rFonts w:ascii="Times New Roman" w:hAnsi="Times New Roman" w:cs="Times New Roman"/>
          <w:sz w:val="24"/>
          <w:szCs w:val="24"/>
        </w:rPr>
        <w:t>Having a single location will minimize students’ confusion about where to go to get the help they need”</w:t>
      </w:r>
      <w:r w:rsidR="00D0747B">
        <w:rPr>
          <w:rFonts w:ascii="Times New Roman" w:hAnsi="Times New Roman" w:cs="Times New Roman"/>
          <w:sz w:val="24"/>
          <w:szCs w:val="24"/>
        </w:rPr>
        <w:t xml:space="preserve"> (SSTF Report, 2014).</w:t>
      </w:r>
      <w:r w:rsidR="008A3FE4">
        <w:rPr>
          <w:rFonts w:ascii="Times New Roman" w:hAnsi="Times New Roman" w:cs="Times New Roman"/>
          <w:sz w:val="24"/>
          <w:szCs w:val="24"/>
        </w:rPr>
        <w:t xml:space="preserve"> </w:t>
      </w:r>
      <w:r w:rsidR="00995BDA">
        <w:rPr>
          <w:rFonts w:ascii="Times New Roman" w:hAnsi="Times New Roman" w:cs="Times New Roman"/>
          <w:sz w:val="24"/>
          <w:szCs w:val="24"/>
        </w:rPr>
        <w:t xml:space="preserve">The </w:t>
      </w:r>
      <w:r>
        <w:rPr>
          <w:rFonts w:ascii="Times New Roman" w:hAnsi="Times New Roman" w:cs="Times New Roman"/>
          <w:sz w:val="24"/>
          <w:szCs w:val="24"/>
        </w:rPr>
        <w:t xml:space="preserve">departments </w:t>
      </w:r>
      <w:r w:rsidR="00995BDA">
        <w:rPr>
          <w:rFonts w:ascii="Times New Roman" w:hAnsi="Times New Roman" w:cs="Times New Roman"/>
          <w:sz w:val="24"/>
          <w:szCs w:val="24"/>
        </w:rPr>
        <w:t xml:space="preserve">suggested </w:t>
      </w:r>
      <w:r>
        <w:rPr>
          <w:rFonts w:ascii="Times New Roman" w:hAnsi="Times New Roman" w:cs="Times New Roman"/>
          <w:sz w:val="24"/>
          <w:szCs w:val="24"/>
        </w:rPr>
        <w:t xml:space="preserve">to anchor the Southern Success Center were the </w:t>
      </w:r>
      <w:r w:rsidR="000A5363">
        <w:rPr>
          <w:rFonts w:ascii="Times New Roman" w:hAnsi="Times New Roman" w:cs="Times New Roman"/>
          <w:sz w:val="24"/>
          <w:szCs w:val="24"/>
        </w:rPr>
        <w:t>Academic Success Center (</w:t>
      </w:r>
      <w:r w:rsidR="00EE08ED">
        <w:rPr>
          <w:rFonts w:ascii="Times New Roman" w:hAnsi="Times New Roman" w:cs="Times New Roman"/>
          <w:sz w:val="24"/>
          <w:szCs w:val="24"/>
        </w:rPr>
        <w:t>ASC</w:t>
      </w:r>
      <w:r w:rsidR="000A5363">
        <w:rPr>
          <w:rFonts w:ascii="Times New Roman" w:hAnsi="Times New Roman" w:cs="Times New Roman"/>
          <w:sz w:val="24"/>
          <w:szCs w:val="24"/>
        </w:rPr>
        <w:t>)</w:t>
      </w:r>
      <w:r w:rsidR="00EE08ED">
        <w:rPr>
          <w:rFonts w:ascii="Times New Roman" w:hAnsi="Times New Roman" w:cs="Times New Roman"/>
          <w:sz w:val="24"/>
          <w:szCs w:val="24"/>
        </w:rPr>
        <w:t xml:space="preserve">, </w:t>
      </w:r>
      <w:r w:rsidR="000A5363">
        <w:rPr>
          <w:rFonts w:ascii="Times New Roman" w:hAnsi="Times New Roman" w:cs="Times New Roman"/>
          <w:sz w:val="24"/>
          <w:szCs w:val="24"/>
        </w:rPr>
        <w:t>First-Year Experience (</w:t>
      </w:r>
      <w:r w:rsidR="00EE08ED">
        <w:rPr>
          <w:rFonts w:ascii="Times New Roman" w:hAnsi="Times New Roman" w:cs="Times New Roman"/>
          <w:sz w:val="24"/>
          <w:szCs w:val="24"/>
        </w:rPr>
        <w:t>FYE</w:t>
      </w:r>
      <w:r w:rsidR="00D8574A">
        <w:rPr>
          <w:rFonts w:ascii="Times New Roman" w:hAnsi="Times New Roman" w:cs="Times New Roman"/>
          <w:sz w:val="24"/>
          <w:szCs w:val="24"/>
        </w:rPr>
        <w:t>)</w:t>
      </w:r>
      <w:r w:rsidR="00C64D12">
        <w:rPr>
          <w:rFonts w:ascii="Times New Roman" w:hAnsi="Times New Roman" w:cs="Times New Roman"/>
          <w:sz w:val="24"/>
          <w:szCs w:val="24"/>
        </w:rPr>
        <w:t xml:space="preserve"> </w:t>
      </w:r>
      <w:r w:rsidR="000A5363">
        <w:rPr>
          <w:rFonts w:ascii="Times New Roman" w:hAnsi="Times New Roman" w:cs="Times New Roman"/>
          <w:sz w:val="24"/>
          <w:szCs w:val="24"/>
        </w:rPr>
        <w:t>New Student and Sophomore Programs (</w:t>
      </w:r>
      <w:r w:rsidR="00C64D12">
        <w:rPr>
          <w:rFonts w:ascii="Times New Roman" w:hAnsi="Times New Roman" w:cs="Times New Roman"/>
          <w:sz w:val="24"/>
          <w:szCs w:val="24"/>
        </w:rPr>
        <w:t>NSSP</w:t>
      </w:r>
      <w:r w:rsidR="000A5363">
        <w:rPr>
          <w:rFonts w:ascii="Times New Roman" w:hAnsi="Times New Roman" w:cs="Times New Roman"/>
          <w:sz w:val="24"/>
          <w:szCs w:val="24"/>
        </w:rPr>
        <w:t>)</w:t>
      </w:r>
      <w:r w:rsidR="00C64D12">
        <w:rPr>
          <w:rFonts w:ascii="Times New Roman" w:hAnsi="Times New Roman" w:cs="Times New Roman"/>
          <w:sz w:val="24"/>
          <w:szCs w:val="24"/>
        </w:rPr>
        <w:t xml:space="preserve">, </w:t>
      </w:r>
      <w:r w:rsidR="000A5363">
        <w:rPr>
          <w:rFonts w:ascii="Times New Roman" w:hAnsi="Times New Roman" w:cs="Times New Roman"/>
          <w:sz w:val="24"/>
          <w:szCs w:val="24"/>
        </w:rPr>
        <w:t>Office of Career and Professional Development (</w:t>
      </w:r>
      <w:r w:rsidR="00C64D12">
        <w:rPr>
          <w:rFonts w:ascii="Times New Roman" w:hAnsi="Times New Roman" w:cs="Times New Roman"/>
          <w:sz w:val="24"/>
          <w:szCs w:val="24"/>
        </w:rPr>
        <w:t>OCPD</w:t>
      </w:r>
      <w:r w:rsidR="000A5363">
        <w:rPr>
          <w:rFonts w:ascii="Times New Roman" w:hAnsi="Times New Roman" w:cs="Times New Roman"/>
          <w:sz w:val="24"/>
          <w:szCs w:val="24"/>
        </w:rPr>
        <w:t>)</w:t>
      </w:r>
      <w:r w:rsidR="00C64D12">
        <w:rPr>
          <w:rFonts w:ascii="Times New Roman" w:hAnsi="Times New Roman" w:cs="Times New Roman"/>
          <w:sz w:val="24"/>
          <w:szCs w:val="24"/>
        </w:rPr>
        <w:t>, and Academic Advising.</w:t>
      </w:r>
      <w:r w:rsidR="008A3FE4">
        <w:rPr>
          <w:rFonts w:ascii="Times New Roman" w:hAnsi="Times New Roman" w:cs="Times New Roman"/>
          <w:sz w:val="24"/>
          <w:szCs w:val="24"/>
        </w:rPr>
        <w:t xml:space="preserve"> </w:t>
      </w:r>
      <w:r w:rsidR="00DF31D0">
        <w:rPr>
          <w:rFonts w:ascii="Times New Roman" w:hAnsi="Times New Roman" w:cs="Times New Roman"/>
          <w:sz w:val="24"/>
          <w:szCs w:val="24"/>
        </w:rPr>
        <w:t xml:space="preserve">Once a single department, </w:t>
      </w:r>
      <w:r w:rsidR="00C64D12">
        <w:rPr>
          <w:rFonts w:ascii="Times New Roman" w:hAnsi="Times New Roman" w:cs="Times New Roman"/>
          <w:sz w:val="24"/>
          <w:szCs w:val="24"/>
        </w:rPr>
        <w:t>OCPD and Academic Advising are newly built</w:t>
      </w:r>
      <w:r w:rsidR="00DF31D0">
        <w:rPr>
          <w:rFonts w:ascii="Times New Roman" w:hAnsi="Times New Roman" w:cs="Times New Roman"/>
          <w:sz w:val="24"/>
          <w:szCs w:val="24"/>
        </w:rPr>
        <w:t>,</w:t>
      </w:r>
      <w:r w:rsidR="00C64D12">
        <w:rPr>
          <w:rFonts w:ascii="Times New Roman" w:hAnsi="Times New Roman" w:cs="Times New Roman"/>
          <w:sz w:val="24"/>
          <w:szCs w:val="24"/>
        </w:rPr>
        <w:t xml:space="preserve"> </w:t>
      </w:r>
      <w:r w:rsidR="00DF31D0">
        <w:rPr>
          <w:rFonts w:ascii="Times New Roman" w:hAnsi="Times New Roman" w:cs="Times New Roman"/>
          <w:sz w:val="24"/>
          <w:szCs w:val="24"/>
        </w:rPr>
        <w:t xml:space="preserve">stand-alone </w:t>
      </w:r>
      <w:r w:rsidR="00C64D12">
        <w:rPr>
          <w:rFonts w:ascii="Times New Roman" w:hAnsi="Times New Roman" w:cs="Times New Roman"/>
          <w:sz w:val="24"/>
          <w:szCs w:val="24"/>
        </w:rPr>
        <w:t xml:space="preserve">departments. </w:t>
      </w:r>
      <w:r w:rsidR="00DF31D0">
        <w:rPr>
          <w:rFonts w:ascii="Times New Roman" w:hAnsi="Times New Roman" w:cs="Times New Roman"/>
          <w:sz w:val="24"/>
          <w:szCs w:val="24"/>
        </w:rPr>
        <w:t>The f</w:t>
      </w:r>
      <w:r w:rsidR="00C64D12">
        <w:rPr>
          <w:rFonts w:ascii="Times New Roman" w:hAnsi="Times New Roman" w:cs="Times New Roman"/>
          <w:sz w:val="24"/>
          <w:szCs w:val="24"/>
        </w:rPr>
        <w:t xml:space="preserve">ive areas together </w:t>
      </w:r>
      <w:r w:rsidR="00EE08ED">
        <w:rPr>
          <w:rFonts w:ascii="Times New Roman" w:hAnsi="Times New Roman" w:cs="Times New Roman"/>
          <w:sz w:val="24"/>
          <w:szCs w:val="24"/>
        </w:rPr>
        <w:t xml:space="preserve">provide tutoring, </w:t>
      </w:r>
      <w:r w:rsidR="00C64D12">
        <w:rPr>
          <w:rFonts w:ascii="Times New Roman" w:hAnsi="Times New Roman" w:cs="Times New Roman"/>
          <w:sz w:val="24"/>
          <w:szCs w:val="24"/>
        </w:rPr>
        <w:t>PALS</w:t>
      </w:r>
      <w:r w:rsidR="00EE08ED">
        <w:rPr>
          <w:rFonts w:ascii="Times New Roman" w:hAnsi="Times New Roman" w:cs="Times New Roman"/>
          <w:sz w:val="24"/>
          <w:szCs w:val="24"/>
        </w:rPr>
        <w:t xml:space="preserve">, </w:t>
      </w:r>
      <w:r w:rsidR="007C475E">
        <w:rPr>
          <w:rFonts w:ascii="Times New Roman" w:hAnsi="Times New Roman" w:cs="Times New Roman"/>
          <w:sz w:val="24"/>
          <w:szCs w:val="24"/>
        </w:rPr>
        <w:t>academic</w:t>
      </w:r>
      <w:r w:rsidR="00EE08ED">
        <w:rPr>
          <w:rFonts w:ascii="Times New Roman" w:hAnsi="Times New Roman" w:cs="Times New Roman"/>
          <w:sz w:val="24"/>
          <w:szCs w:val="24"/>
        </w:rPr>
        <w:t xml:space="preserve"> success coaching, academic advising,</w:t>
      </w:r>
      <w:r w:rsidR="008A096E">
        <w:rPr>
          <w:rFonts w:ascii="Times New Roman" w:hAnsi="Times New Roman" w:cs="Times New Roman"/>
          <w:sz w:val="24"/>
          <w:szCs w:val="24"/>
        </w:rPr>
        <w:t xml:space="preserve"> major and career exploration,</w:t>
      </w:r>
      <w:r w:rsidR="00EE08ED">
        <w:rPr>
          <w:rFonts w:ascii="Times New Roman" w:hAnsi="Times New Roman" w:cs="Times New Roman"/>
          <w:sz w:val="24"/>
          <w:szCs w:val="24"/>
        </w:rPr>
        <w:t xml:space="preserve"> faculty mentoring, curricular support, leadership development, involvement opportunities,</w:t>
      </w:r>
      <w:r w:rsidR="008A096E">
        <w:rPr>
          <w:rFonts w:ascii="Times New Roman" w:hAnsi="Times New Roman" w:cs="Times New Roman"/>
          <w:sz w:val="24"/>
          <w:szCs w:val="24"/>
        </w:rPr>
        <w:t xml:space="preserve"> peer mentoring,</w:t>
      </w:r>
      <w:r w:rsidR="00EE08ED">
        <w:rPr>
          <w:rFonts w:ascii="Times New Roman" w:hAnsi="Times New Roman" w:cs="Times New Roman"/>
          <w:sz w:val="24"/>
          <w:szCs w:val="24"/>
        </w:rPr>
        <w:t xml:space="preserve"> </w:t>
      </w:r>
      <w:r w:rsidR="007C475E">
        <w:rPr>
          <w:rFonts w:ascii="Times New Roman" w:hAnsi="Times New Roman" w:cs="Times New Roman"/>
          <w:sz w:val="24"/>
          <w:szCs w:val="24"/>
        </w:rPr>
        <w:t xml:space="preserve">orientation, </w:t>
      </w:r>
      <w:r w:rsidR="008A096E">
        <w:rPr>
          <w:rFonts w:ascii="Times New Roman" w:hAnsi="Times New Roman" w:cs="Times New Roman"/>
          <w:sz w:val="24"/>
          <w:szCs w:val="24"/>
        </w:rPr>
        <w:t>guided support in engaging with other campus offices, an</w:t>
      </w:r>
      <w:r w:rsidR="008A3FE4">
        <w:rPr>
          <w:rFonts w:ascii="Times New Roman" w:hAnsi="Times New Roman" w:cs="Times New Roman"/>
          <w:sz w:val="24"/>
          <w:szCs w:val="24"/>
        </w:rPr>
        <w:t xml:space="preserve">d a wide range of programming. </w:t>
      </w:r>
      <w:r w:rsidR="008A096E">
        <w:rPr>
          <w:rFonts w:ascii="Times New Roman" w:hAnsi="Times New Roman" w:cs="Times New Roman"/>
          <w:sz w:val="24"/>
          <w:szCs w:val="24"/>
        </w:rPr>
        <w:t>Coordinating the services</w:t>
      </w:r>
      <w:r w:rsidR="00F46B84">
        <w:rPr>
          <w:rFonts w:ascii="Times New Roman" w:hAnsi="Times New Roman" w:cs="Times New Roman"/>
          <w:sz w:val="24"/>
          <w:szCs w:val="24"/>
        </w:rPr>
        <w:t xml:space="preserve"> and</w:t>
      </w:r>
      <w:r w:rsidR="008A096E">
        <w:rPr>
          <w:rFonts w:ascii="Times New Roman" w:hAnsi="Times New Roman" w:cs="Times New Roman"/>
          <w:sz w:val="24"/>
          <w:szCs w:val="24"/>
        </w:rPr>
        <w:t xml:space="preserve"> expertise of these areas</w:t>
      </w:r>
      <w:r w:rsidR="00F46B84">
        <w:rPr>
          <w:rFonts w:ascii="Times New Roman" w:hAnsi="Times New Roman" w:cs="Times New Roman"/>
          <w:sz w:val="24"/>
          <w:szCs w:val="24"/>
        </w:rPr>
        <w:t>,</w:t>
      </w:r>
      <w:r w:rsidR="008A096E">
        <w:rPr>
          <w:rFonts w:ascii="Times New Roman" w:hAnsi="Times New Roman" w:cs="Times New Roman"/>
          <w:sz w:val="24"/>
          <w:szCs w:val="24"/>
        </w:rPr>
        <w:t xml:space="preserve"> and combining them into one location that is not only helpful but warm and welcoming, </w:t>
      </w:r>
      <w:r w:rsidR="007C475E">
        <w:rPr>
          <w:rFonts w:ascii="Times New Roman" w:hAnsi="Times New Roman" w:cs="Times New Roman"/>
          <w:sz w:val="24"/>
          <w:szCs w:val="24"/>
        </w:rPr>
        <w:t>is foundational to student development (</w:t>
      </w:r>
      <w:r w:rsidR="008A3FE4">
        <w:rPr>
          <w:rFonts w:ascii="Times New Roman" w:hAnsi="Times New Roman" w:cs="Times New Roman"/>
          <w:sz w:val="24"/>
          <w:szCs w:val="24"/>
        </w:rPr>
        <w:t>Kuh, Kinzie Schuh, &amp; Whitt, 2005</w:t>
      </w:r>
      <w:r w:rsidR="007C475E" w:rsidRPr="008A3FE4">
        <w:rPr>
          <w:rFonts w:ascii="Times New Roman" w:hAnsi="Times New Roman" w:cs="Times New Roman"/>
          <w:sz w:val="24"/>
          <w:szCs w:val="24"/>
        </w:rPr>
        <w:t>).</w:t>
      </w:r>
      <w:r w:rsidR="008A096E">
        <w:rPr>
          <w:rFonts w:ascii="Times New Roman" w:hAnsi="Times New Roman" w:cs="Times New Roman"/>
          <w:sz w:val="24"/>
          <w:szCs w:val="24"/>
        </w:rPr>
        <w:t xml:space="preserve"> </w:t>
      </w:r>
      <w:r>
        <w:rPr>
          <w:rFonts w:ascii="Times New Roman" w:hAnsi="Times New Roman" w:cs="Times New Roman"/>
          <w:sz w:val="24"/>
          <w:szCs w:val="24"/>
        </w:rPr>
        <w:t xml:space="preserve">Currently, the location for the Southern Success Center has been </w:t>
      </w:r>
      <w:r w:rsidR="00995BDA">
        <w:rPr>
          <w:rFonts w:ascii="Times New Roman" w:hAnsi="Times New Roman" w:cs="Times New Roman"/>
          <w:sz w:val="24"/>
          <w:szCs w:val="24"/>
        </w:rPr>
        <w:t>established</w:t>
      </w:r>
      <w:r w:rsidR="00B069A1">
        <w:rPr>
          <w:rFonts w:ascii="Times New Roman" w:hAnsi="Times New Roman" w:cs="Times New Roman"/>
          <w:sz w:val="24"/>
          <w:szCs w:val="24"/>
        </w:rPr>
        <w:t xml:space="preserve"> on the third floor of </w:t>
      </w:r>
      <w:r w:rsidR="002860E6">
        <w:rPr>
          <w:rFonts w:ascii="Times New Roman" w:hAnsi="Times New Roman" w:cs="Times New Roman"/>
          <w:sz w:val="24"/>
          <w:szCs w:val="24"/>
        </w:rPr>
        <w:t>the</w:t>
      </w:r>
      <w:r w:rsidR="008A3FE4">
        <w:rPr>
          <w:rFonts w:ascii="Times New Roman" w:hAnsi="Times New Roman" w:cs="Times New Roman"/>
          <w:sz w:val="24"/>
          <w:szCs w:val="24"/>
        </w:rPr>
        <w:t xml:space="preserve"> </w:t>
      </w:r>
      <w:r w:rsidR="00B069A1">
        <w:rPr>
          <w:rFonts w:ascii="Times New Roman" w:hAnsi="Times New Roman" w:cs="Times New Roman"/>
          <w:sz w:val="24"/>
          <w:szCs w:val="24"/>
        </w:rPr>
        <w:t>library</w:t>
      </w:r>
      <w:r w:rsidR="00792C37">
        <w:rPr>
          <w:rFonts w:ascii="Times New Roman" w:hAnsi="Times New Roman" w:cs="Times New Roman"/>
          <w:sz w:val="24"/>
          <w:szCs w:val="24"/>
        </w:rPr>
        <w:t>;</w:t>
      </w:r>
      <w:r>
        <w:rPr>
          <w:rFonts w:ascii="Times New Roman" w:hAnsi="Times New Roman" w:cs="Times New Roman"/>
          <w:sz w:val="24"/>
          <w:szCs w:val="24"/>
        </w:rPr>
        <w:t xml:space="preserve"> the </w:t>
      </w:r>
      <w:r w:rsidR="00B069A1">
        <w:rPr>
          <w:rFonts w:ascii="Times New Roman" w:hAnsi="Times New Roman" w:cs="Times New Roman"/>
          <w:sz w:val="24"/>
          <w:szCs w:val="24"/>
        </w:rPr>
        <w:lastRenderedPageBreak/>
        <w:t>ASC, FYE, and NSSP</w:t>
      </w:r>
      <w:r>
        <w:rPr>
          <w:rFonts w:ascii="Times New Roman" w:hAnsi="Times New Roman" w:cs="Times New Roman"/>
          <w:sz w:val="24"/>
          <w:szCs w:val="24"/>
        </w:rPr>
        <w:t xml:space="preserve"> have moved </w:t>
      </w:r>
      <w:r w:rsidR="00B069A1">
        <w:rPr>
          <w:rFonts w:ascii="Times New Roman" w:hAnsi="Times New Roman" w:cs="Times New Roman"/>
          <w:sz w:val="24"/>
          <w:szCs w:val="24"/>
        </w:rPr>
        <w:t>adjacent to one another.</w:t>
      </w:r>
      <w:r w:rsidR="008A3FE4">
        <w:rPr>
          <w:rFonts w:ascii="Times New Roman" w:hAnsi="Times New Roman" w:cs="Times New Roman"/>
          <w:sz w:val="24"/>
          <w:szCs w:val="24"/>
        </w:rPr>
        <w:t xml:space="preserve"> </w:t>
      </w:r>
      <w:r w:rsidR="00DF31D0">
        <w:rPr>
          <w:rFonts w:ascii="Times New Roman" w:hAnsi="Times New Roman" w:cs="Times New Roman"/>
          <w:sz w:val="24"/>
          <w:szCs w:val="24"/>
        </w:rPr>
        <w:t>In December</w:t>
      </w:r>
      <w:r w:rsidR="00792C37">
        <w:rPr>
          <w:rFonts w:ascii="Times New Roman" w:hAnsi="Times New Roman" w:cs="Times New Roman"/>
          <w:sz w:val="24"/>
          <w:szCs w:val="24"/>
        </w:rPr>
        <w:t>,</w:t>
      </w:r>
      <w:r w:rsidR="00DF31D0">
        <w:rPr>
          <w:rFonts w:ascii="Times New Roman" w:hAnsi="Times New Roman" w:cs="Times New Roman"/>
          <w:sz w:val="24"/>
          <w:szCs w:val="24"/>
        </w:rPr>
        <w:t xml:space="preserve"> OCPD and Academic Advising will co-locate in a suite two floors below these departments. </w:t>
      </w:r>
      <w:r w:rsidR="0068404D">
        <w:rPr>
          <w:rFonts w:ascii="Times New Roman" w:hAnsi="Times New Roman" w:cs="Times New Roman"/>
          <w:sz w:val="24"/>
          <w:szCs w:val="24"/>
        </w:rPr>
        <w:t>The P</w:t>
      </w:r>
      <w:r w:rsidR="00D52F64">
        <w:rPr>
          <w:rFonts w:ascii="Times New Roman" w:hAnsi="Times New Roman" w:cs="Times New Roman"/>
          <w:sz w:val="24"/>
          <w:szCs w:val="24"/>
        </w:rPr>
        <w:t>resident has provided context for his vision</w:t>
      </w:r>
      <w:r w:rsidR="00995BDA">
        <w:rPr>
          <w:rFonts w:ascii="Times New Roman" w:hAnsi="Times New Roman" w:cs="Times New Roman"/>
          <w:sz w:val="24"/>
          <w:szCs w:val="24"/>
        </w:rPr>
        <w:t>, which is to</w:t>
      </w:r>
      <w:r w:rsidR="00B069A1">
        <w:rPr>
          <w:rFonts w:ascii="Times New Roman" w:hAnsi="Times New Roman" w:cs="Times New Roman"/>
          <w:sz w:val="24"/>
          <w:szCs w:val="24"/>
        </w:rPr>
        <w:t xml:space="preserve"> </w:t>
      </w:r>
      <w:r w:rsidR="00995BDA">
        <w:rPr>
          <w:rFonts w:ascii="Times New Roman" w:hAnsi="Times New Roman" w:cs="Times New Roman"/>
          <w:sz w:val="24"/>
          <w:szCs w:val="24"/>
        </w:rPr>
        <w:t>“e</w:t>
      </w:r>
      <w:r w:rsidR="00D52F64">
        <w:rPr>
          <w:rFonts w:ascii="Times New Roman" w:hAnsi="Times New Roman" w:cs="Times New Roman"/>
          <w:sz w:val="24"/>
          <w:szCs w:val="24"/>
        </w:rPr>
        <w:t>stablish the Southern Success Center as a one-stop option for students to seek help, receive support in transition, address barriers to their persistence, enhance their academic succes</w:t>
      </w:r>
      <w:r w:rsidR="00D0747B">
        <w:rPr>
          <w:rFonts w:ascii="Times New Roman" w:hAnsi="Times New Roman" w:cs="Times New Roman"/>
          <w:sz w:val="24"/>
          <w:szCs w:val="24"/>
        </w:rPr>
        <w:t>s, and engage with peer leaders</w:t>
      </w:r>
      <w:r w:rsidR="00D52F64">
        <w:rPr>
          <w:rFonts w:ascii="Times New Roman" w:hAnsi="Times New Roman" w:cs="Times New Roman"/>
          <w:sz w:val="24"/>
          <w:szCs w:val="24"/>
        </w:rPr>
        <w:t>”</w:t>
      </w:r>
      <w:r w:rsidR="00D0747B">
        <w:rPr>
          <w:rFonts w:ascii="Times New Roman" w:hAnsi="Times New Roman" w:cs="Times New Roman"/>
          <w:sz w:val="24"/>
          <w:szCs w:val="24"/>
        </w:rPr>
        <w:t xml:space="preserve"> (</w:t>
      </w:r>
      <w:r w:rsidR="00995BDA">
        <w:rPr>
          <w:rFonts w:ascii="Times New Roman" w:hAnsi="Times New Roman" w:cs="Times New Roman"/>
          <w:sz w:val="24"/>
          <w:szCs w:val="24"/>
        </w:rPr>
        <w:t>Bertolino</w:t>
      </w:r>
      <w:r w:rsidR="00D0747B">
        <w:rPr>
          <w:rFonts w:ascii="Times New Roman" w:hAnsi="Times New Roman" w:cs="Times New Roman"/>
          <w:sz w:val="24"/>
          <w:szCs w:val="24"/>
        </w:rPr>
        <w:t>, 2017).</w:t>
      </w:r>
      <w:r w:rsidR="00CE0A75">
        <w:rPr>
          <w:rFonts w:ascii="Times New Roman" w:hAnsi="Times New Roman" w:cs="Times New Roman"/>
          <w:sz w:val="24"/>
          <w:szCs w:val="24"/>
        </w:rPr>
        <w:t xml:space="preserve"> </w:t>
      </w:r>
    </w:p>
    <w:p w14:paraId="389CEF94" w14:textId="37DB684B" w:rsidR="00D52F64" w:rsidRDefault="00C92CE2" w:rsidP="00AB180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46E08">
        <w:rPr>
          <w:rFonts w:ascii="Times New Roman" w:hAnsi="Times New Roman" w:cs="Times New Roman"/>
          <w:sz w:val="24"/>
          <w:szCs w:val="24"/>
        </w:rPr>
        <w:t>In</w:t>
      </w:r>
      <w:r w:rsidR="00B069A1">
        <w:rPr>
          <w:rFonts w:ascii="Times New Roman" w:hAnsi="Times New Roman" w:cs="Times New Roman"/>
          <w:sz w:val="24"/>
          <w:szCs w:val="24"/>
        </w:rPr>
        <w:t xml:space="preserve"> order to fully realize this vision for the center, </w:t>
      </w:r>
      <w:r>
        <w:rPr>
          <w:rFonts w:ascii="Times New Roman" w:hAnsi="Times New Roman" w:cs="Times New Roman"/>
          <w:sz w:val="24"/>
          <w:szCs w:val="24"/>
        </w:rPr>
        <w:t>SCSU needs to (1) revitalize t</w:t>
      </w:r>
      <w:r w:rsidR="00447DF2">
        <w:rPr>
          <w:rFonts w:ascii="Times New Roman" w:hAnsi="Times New Roman" w:cs="Times New Roman"/>
          <w:sz w:val="24"/>
          <w:szCs w:val="24"/>
        </w:rPr>
        <w:t>he space</w:t>
      </w:r>
      <w:r w:rsidR="00B069A1">
        <w:rPr>
          <w:rFonts w:ascii="Times New Roman" w:hAnsi="Times New Roman" w:cs="Times New Roman"/>
          <w:sz w:val="24"/>
          <w:szCs w:val="24"/>
        </w:rPr>
        <w:t xml:space="preserve"> into a welcoming home for student success</w:t>
      </w:r>
      <w:r w:rsidR="00447DF2">
        <w:rPr>
          <w:rFonts w:ascii="Times New Roman" w:hAnsi="Times New Roman" w:cs="Times New Roman"/>
          <w:sz w:val="24"/>
          <w:szCs w:val="24"/>
        </w:rPr>
        <w:t>, (2) create a</w:t>
      </w:r>
      <w:r>
        <w:rPr>
          <w:rFonts w:ascii="Times New Roman" w:hAnsi="Times New Roman" w:cs="Times New Roman"/>
          <w:sz w:val="24"/>
          <w:szCs w:val="24"/>
        </w:rPr>
        <w:t xml:space="preserve"> plan of action that aligns with the recommendations from the </w:t>
      </w:r>
      <w:r w:rsidR="00B069A1">
        <w:rPr>
          <w:rFonts w:ascii="Times New Roman" w:hAnsi="Times New Roman" w:cs="Times New Roman"/>
          <w:sz w:val="24"/>
          <w:szCs w:val="24"/>
        </w:rPr>
        <w:t>S</w:t>
      </w:r>
      <w:r>
        <w:rPr>
          <w:rFonts w:ascii="Times New Roman" w:hAnsi="Times New Roman" w:cs="Times New Roman"/>
          <w:sz w:val="24"/>
          <w:szCs w:val="24"/>
        </w:rPr>
        <w:t xml:space="preserve">tudent </w:t>
      </w:r>
      <w:r w:rsidR="00B069A1">
        <w:rPr>
          <w:rFonts w:ascii="Times New Roman" w:hAnsi="Times New Roman" w:cs="Times New Roman"/>
          <w:sz w:val="24"/>
          <w:szCs w:val="24"/>
        </w:rPr>
        <w:t>S</w:t>
      </w:r>
      <w:r>
        <w:rPr>
          <w:rFonts w:ascii="Times New Roman" w:hAnsi="Times New Roman" w:cs="Times New Roman"/>
          <w:sz w:val="24"/>
          <w:szCs w:val="24"/>
        </w:rPr>
        <w:t xml:space="preserve">uccess </w:t>
      </w:r>
      <w:r w:rsidR="00B069A1">
        <w:rPr>
          <w:rFonts w:ascii="Times New Roman" w:hAnsi="Times New Roman" w:cs="Times New Roman"/>
          <w:sz w:val="24"/>
          <w:szCs w:val="24"/>
        </w:rPr>
        <w:t>T</w:t>
      </w:r>
      <w:r>
        <w:rPr>
          <w:rFonts w:ascii="Times New Roman" w:hAnsi="Times New Roman" w:cs="Times New Roman"/>
          <w:sz w:val="24"/>
          <w:szCs w:val="24"/>
        </w:rPr>
        <w:t xml:space="preserve">ask </w:t>
      </w:r>
      <w:r w:rsidR="00B069A1">
        <w:rPr>
          <w:rFonts w:ascii="Times New Roman" w:hAnsi="Times New Roman" w:cs="Times New Roman"/>
          <w:sz w:val="24"/>
          <w:szCs w:val="24"/>
        </w:rPr>
        <w:t>F</w:t>
      </w:r>
      <w:r w:rsidR="0068404D">
        <w:rPr>
          <w:rFonts w:ascii="Times New Roman" w:hAnsi="Times New Roman" w:cs="Times New Roman"/>
          <w:sz w:val="24"/>
          <w:szCs w:val="24"/>
        </w:rPr>
        <w:t>orce and the P</w:t>
      </w:r>
      <w:r>
        <w:rPr>
          <w:rFonts w:ascii="Times New Roman" w:hAnsi="Times New Roman" w:cs="Times New Roman"/>
          <w:sz w:val="24"/>
          <w:szCs w:val="24"/>
        </w:rPr>
        <w:t>resident</w:t>
      </w:r>
      <w:r w:rsidR="00447DF2">
        <w:rPr>
          <w:rFonts w:ascii="Times New Roman" w:hAnsi="Times New Roman" w:cs="Times New Roman"/>
          <w:sz w:val="24"/>
          <w:szCs w:val="24"/>
        </w:rPr>
        <w:t>’s vision, and (3) strengthen</w:t>
      </w:r>
      <w:r>
        <w:rPr>
          <w:rFonts w:ascii="Times New Roman" w:hAnsi="Times New Roman" w:cs="Times New Roman"/>
          <w:sz w:val="24"/>
          <w:szCs w:val="24"/>
        </w:rPr>
        <w:t xml:space="preserve"> the interdepartmental workflow and cohesion</w:t>
      </w:r>
      <w:r w:rsidR="00B069A1">
        <w:rPr>
          <w:rFonts w:ascii="Times New Roman" w:hAnsi="Times New Roman" w:cs="Times New Roman"/>
          <w:sz w:val="24"/>
          <w:szCs w:val="24"/>
        </w:rPr>
        <w:t>.</w:t>
      </w:r>
      <w:r>
        <w:rPr>
          <w:rFonts w:ascii="Times New Roman" w:hAnsi="Times New Roman" w:cs="Times New Roman"/>
          <w:sz w:val="24"/>
          <w:szCs w:val="24"/>
        </w:rPr>
        <w:tab/>
        <w:t xml:space="preserve"> </w:t>
      </w:r>
    </w:p>
    <w:p w14:paraId="779FC6AC" w14:textId="77777777" w:rsidR="00D52F64" w:rsidRDefault="00146E08" w:rsidP="00146E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u w:val="single"/>
        </w:rPr>
        <w:t xml:space="preserve">(1) </w:t>
      </w:r>
      <w:r w:rsidR="00D52F64">
        <w:rPr>
          <w:rFonts w:ascii="Times New Roman" w:hAnsi="Times New Roman" w:cs="Times New Roman"/>
          <w:sz w:val="24"/>
          <w:szCs w:val="24"/>
          <w:u w:val="single"/>
        </w:rPr>
        <w:t xml:space="preserve">Physical </w:t>
      </w:r>
      <w:r w:rsidR="00B069A1">
        <w:rPr>
          <w:rFonts w:ascii="Times New Roman" w:hAnsi="Times New Roman" w:cs="Times New Roman"/>
          <w:sz w:val="24"/>
          <w:szCs w:val="24"/>
          <w:u w:val="single"/>
        </w:rPr>
        <w:t xml:space="preserve">Revitalization </w:t>
      </w:r>
      <w:r w:rsidR="00D52F64">
        <w:rPr>
          <w:rFonts w:ascii="Times New Roman" w:hAnsi="Times New Roman" w:cs="Times New Roman"/>
          <w:sz w:val="24"/>
          <w:szCs w:val="24"/>
          <w:u w:val="single"/>
        </w:rPr>
        <w:t>of the Southern Success Center</w:t>
      </w:r>
      <w:r>
        <w:rPr>
          <w:rFonts w:ascii="Times New Roman" w:hAnsi="Times New Roman" w:cs="Times New Roman"/>
          <w:sz w:val="24"/>
          <w:szCs w:val="24"/>
        </w:rPr>
        <w:t xml:space="preserve"> - </w:t>
      </w:r>
      <w:r w:rsidR="00B069A1">
        <w:rPr>
          <w:rFonts w:ascii="Times New Roman" w:hAnsi="Times New Roman" w:cs="Times New Roman"/>
          <w:sz w:val="24"/>
          <w:szCs w:val="24"/>
        </w:rPr>
        <w:t>In order to succeed, t</w:t>
      </w:r>
      <w:r w:rsidR="00447DF2">
        <w:rPr>
          <w:rFonts w:ascii="Times New Roman" w:hAnsi="Times New Roman" w:cs="Times New Roman"/>
          <w:sz w:val="24"/>
          <w:szCs w:val="24"/>
        </w:rPr>
        <w:t>he</w:t>
      </w:r>
      <w:r w:rsidR="00C92CE2">
        <w:rPr>
          <w:rFonts w:ascii="Times New Roman" w:hAnsi="Times New Roman" w:cs="Times New Roman"/>
          <w:sz w:val="24"/>
          <w:szCs w:val="24"/>
        </w:rPr>
        <w:t xml:space="preserve"> Southern Success Center needs to </w:t>
      </w:r>
      <w:r w:rsidR="00AA6860">
        <w:rPr>
          <w:rFonts w:ascii="Times New Roman" w:hAnsi="Times New Roman" w:cs="Times New Roman"/>
          <w:sz w:val="24"/>
          <w:szCs w:val="24"/>
        </w:rPr>
        <w:t>become a location of choice for students.</w:t>
      </w:r>
      <w:r w:rsidR="00B069A1">
        <w:rPr>
          <w:rFonts w:ascii="Times New Roman" w:hAnsi="Times New Roman" w:cs="Times New Roman"/>
          <w:sz w:val="24"/>
          <w:szCs w:val="24"/>
        </w:rPr>
        <w:t xml:space="preserve"> </w:t>
      </w:r>
      <w:r w:rsidR="00C92CE2">
        <w:rPr>
          <w:rFonts w:ascii="Times New Roman" w:hAnsi="Times New Roman" w:cs="Times New Roman"/>
          <w:sz w:val="24"/>
          <w:szCs w:val="24"/>
        </w:rPr>
        <w:t>Although the three main departments are settled into</w:t>
      </w:r>
      <w:r w:rsidR="00447DF2">
        <w:rPr>
          <w:rFonts w:ascii="Times New Roman" w:hAnsi="Times New Roman" w:cs="Times New Roman"/>
          <w:sz w:val="24"/>
          <w:szCs w:val="24"/>
        </w:rPr>
        <w:t xml:space="preserve"> a single</w:t>
      </w:r>
      <w:r w:rsidR="00C92CE2">
        <w:rPr>
          <w:rFonts w:ascii="Times New Roman" w:hAnsi="Times New Roman" w:cs="Times New Roman"/>
          <w:sz w:val="24"/>
          <w:szCs w:val="24"/>
        </w:rPr>
        <w:t xml:space="preserve"> location, </w:t>
      </w:r>
      <w:r w:rsidR="00447DF2">
        <w:rPr>
          <w:rFonts w:ascii="Times New Roman" w:hAnsi="Times New Roman" w:cs="Times New Roman"/>
          <w:sz w:val="24"/>
          <w:szCs w:val="24"/>
        </w:rPr>
        <w:t>inefficient organization of the floor space creates a sense of compartmentalization and separation that prevents the departments fro</w:t>
      </w:r>
      <w:r w:rsidR="008A3FE4">
        <w:rPr>
          <w:rFonts w:ascii="Times New Roman" w:hAnsi="Times New Roman" w:cs="Times New Roman"/>
          <w:sz w:val="24"/>
          <w:szCs w:val="24"/>
        </w:rPr>
        <w:t>m working in true coordination.</w:t>
      </w:r>
      <w:r w:rsidR="00447DF2">
        <w:rPr>
          <w:rFonts w:ascii="Times New Roman" w:hAnsi="Times New Roman" w:cs="Times New Roman"/>
          <w:sz w:val="24"/>
          <w:szCs w:val="24"/>
        </w:rPr>
        <w:t xml:space="preserve"> According to a study done by Strange and Banning on the “typology” of learning spaces, study environments should be welcoming, functional, flexible, and inclusive (2015). </w:t>
      </w:r>
      <w:r w:rsidR="00C92CE2">
        <w:rPr>
          <w:rFonts w:ascii="Times New Roman" w:hAnsi="Times New Roman" w:cs="Times New Roman"/>
          <w:sz w:val="24"/>
          <w:szCs w:val="24"/>
        </w:rPr>
        <w:t>It is imperative to create</w:t>
      </w:r>
      <w:r w:rsidR="00447DF2">
        <w:rPr>
          <w:rFonts w:ascii="Times New Roman" w:hAnsi="Times New Roman" w:cs="Times New Roman"/>
          <w:sz w:val="24"/>
          <w:szCs w:val="24"/>
        </w:rPr>
        <w:t xml:space="preserve"> such a</w:t>
      </w:r>
      <w:r w:rsidR="00C92CE2">
        <w:rPr>
          <w:rFonts w:ascii="Times New Roman" w:hAnsi="Times New Roman" w:cs="Times New Roman"/>
          <w:sz w:val="24"/>
          <w:szCs w:val="24"/>
        </w:rPr>
        <w:t xml:space="preserve"> space by bringing in study tables, </w:t>
      </w:r>
      <w:r w:rsidR="007C475E">
        <w:rPr>
          <w:rFonts w:ascii="Times New Roman" w:hAnsi="Times New Roman" w:cs="Times New Roman"/>
          <w:sz w:val="24"/>
          <w:szCs w:val="24"/>
        </w:rPr>
        <w:t>conversational areas</w:t>
      </w:r>
      <w:r w:rsidR="00C92CE2">
        <w:rPr>
          <w:rFonts w:ascii="Times New Roman" w:hAnsi="Times New Roman" w:cs="Times New Roman"/>
          <w:sz w:val="24"/>
          <w:szCs w:val="24"/>
        </w:rPr>
        <w:t xml:space="preserve">, </w:t>
      </w:r>
      <w:r w:rsidR="007C475E">
        <w:rPr>
          <w:rFonts w:ascii="Times New Roman" w:hAnsi="Times New Roman" w:cs="Times New Roman"/>
          <w:sz w:val="24"/>
          <w:szCs w:val="24"/>
        </w:rPr>
        <w:t xml:space="preserve">and </w:t>
      </w:r>
      <w:r w:rsidR="00447DF2">
        <w:rPr>
          <w:rFonts w:ascii="Times New Roman" w:hAnsi="Times New Roman" w:cs="Times New Roman"/>
          <w:sz w:val="24"/>
          <w:szCs w:val="24"/>
        </w:rPr>
        <w:t>enhancing the main support desk</w:t>
      </w:r>
      <w:r w:rsidR="00C92CE2">
        <w:rPr>
          <w:rFonts w:ascii="Times New Roman" w:hAnsi="Times New Roman" w:cs="Times New Roman"/>
          <w:sz w:val="24"/>
          <w:szCs w:val="24"/>
        </w:rPr>
        <w:t xml:space="preserve">. </w:t>
      </w:r>
    </w:p>
    <w:p w14:paraId="76D07908" w14:textId="11D5830D" w:rsidR="00DF31D0" w:rsidRDefault="00146E08" w:rsidP="00146E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u w:val="single"/>
        </w:rPr>
        <w:t xml:space="preserve">(2) </w:t>
      </w:r>
      <w:r w:rsidR="00D52F64" w:rsidRPr="00D52F64">
        <w:rPr>
          <w:rFonts w:ascii="Times New Roman" w:hAnsi="Times New Roman" w:cs="Times New Roman"/>
          <w:sz w:val="24"/>
          <w:szCs w:val="24"/>
          <w:u w:val="single"/>
        </w:rPr>
        <w:t>Culture of the Southern Success Center</w:t>
      </w:r>
      <w:r>
        <w:rPr>
          <w:rFonts w:ascii="Times New Roman" w:hAnsi="Times New Roman" w:cs="Times New Roman"/>
          <w:sz w:val="24"/>
          <w:szCs w:val="24"/>
        </w:rPr>
        <w:t xml:space="preserve"> - </w:t>
      </w:r>
      <w:r w:rsidR="00AA6860">
        <w:rPr>
          <w:rFonts w:ascii="Times New Roman" w:hAnsi="Times New Roman" w:cs="Times New Roman"/>
          <w:sz w:val="24"/>
          <w:szCs w:val="24"/>
        </w:rPr>
        <w:t>One of the strongest predictors of on-time graduation for SCSU students is how connected they feel to the univ</w:t>
      </w:r>
      <w:r w:rsidR="008A3FE4">
        <w:rPr>
          <w:rFonts w:ascii="Times New Roman" w:hAnsi="Times New Roman" w:cs="Times New Roman"/>
          <w:sz w:val="24"/>
          <w:szCs w:val="24"/>
        </w:rPr>
        <w:t>ersity.</w:t>
      </w:r>
      <w:r w:rsidR="00AA6860">
        <w:rPr>
          <w:rFonts w:ascii="Times New Roman" w:hAnsi="Times New Roman" w:cs="Times New Roman"/>
          <w:sz w:val="24"/>
          <w:szCs w:val="24"/>
        </w:rPr>
        <w:t xml:space="preserve"> Specifically, the Predicting Graduation in 4-Years Report (2016) and the Good Progress Toward Degree and Predicting Retention Report (2014) found that students who “intended to graduate from Southern” and students who indicated that “Southern is a big part of my life” were significantly more likely to graduate in four-years than students who indicated otherwise (Office of </w:t>
      </w:r>
      <w:r w:rsidR="00AA6860">
        <w:rPr>
          <w:rFonts w:ascii="Times New Roman" w:hAnsi="Times New Roman" w:cs="Times New Roman"/>
          <w:sz w:val="24"/>
          <w:szCs w:val="24"/>
        </w:rPr>
        <w:lastRenderedPageBreak/>
        <w:t>Assessment and Planning, SCSU)</w:t>
      </w:r>
      <w:r w:rsidR="008A3FE4">
        <w:rPr>
          <w:rFonts w:ascii="Times New Roman" w:hAnsi="Times New Roman" w:cs="Times New Roman"/>
          <w:sz w:val="24"/>
          <w:szCs w:val="24"/>
        </w:rPr>
        <w:t xml:space="preserve">. </w:t>
      </w:r>
      <w:r w:rsidR="0051775E">
        <w:rPr>
          <w:rFonts w:ascii="Times New Roman" w:hAnsi="Times New Roman" w:cs="Times New Roman"/>
          <w:sz w:val="24"/>
          <w:szCs w:val="24"/>
        </w:rPr>
        <w:t>Unfortunately, too m</w:t>
      </w:r>
      <w:r w:rsidR="00D52F64">
        <w:rPr>
          <w:rFonts w:ascii="Times New Roman" w:hAnsi="Times New Roman" w:cs="Times New Roman"/>
          <w:sz w:val="24"/>
          <w:szCs w:val="24"/>
        </w:rPr>
        <w:t>any</w:t>
      </w:r>
      <w:r w:rsidR="00D0747B">
        <w:rPr>
          <w:rFonts w:ascii="Times New Roman" w:hAnsi="Times New Roman" w:cs="Times New Roman"/>
          <w:sz w:val="24"/>
          <w:szCs w:val="24"/>
        </w:rPr>
        <w:t xml:space="preserve"> </w:t>
      </w:r>
      <w:r w:rsidR="0051775E">
        <w:rPr>
          <w:rFonts w:ascii="Times New Roman" w:hAnsi="Times New Roman" w:cs="Times New Roman"/>
          <w:sz w:val="24"/>
          <w:szCs w:val="24"/>
        </w:rPr>
        <w:t xml:space="preserve">new </w:t>
      </w:r>
      <w:r w:rsidR="00D0747B">
        <w:rPr>
          <w:rFonts w:ascii="Times New Roman" w:hAnsi="Times New Roman" w:cs="Times New Roman"/>
          <w:sz w:val="24"/>
          <w:szCs w:val="24"/>
        </w:rPr>
        <w:t>students indicate that SCSU</w:t>
      </w:r>
      <w:r w:rsidR="00447DF2">
        <w:rPr>
          <w:rFonts w:ascii="Times New Roman" w:hAnsi="Times New Roman" w:cs="Times New Roman"/>
          <w:sz w:val="24"/>
          <w:szCs w:val="24"/>
        </w:rPr>
        <w:t xml:space="preserve"> wa</w:t>
      </w:r>
      <w:r w:rsidR="00D52F64">
        <w:rPr>
          <w:rFonts w:ascii="Times New Roman" w:hAnsi="Times New Roman" w:cs="Times New Roman"/>
          <w:sz w:val="24"/>
          <w:szCs w:val="24"/>
        </w:rPr>
        <w:t xml:space="preserve">s not their first choice and that they do not plan to graduate from Southern </w:t>
      </w:r>
      <w:r w:rsidR="00D0747B">
        <w:rPr>
          <w:rFonts w:ascii="Times New Roman" w:hAnsi="Times New Roman" w:cs="Times New Roman"/>
          <w:sz w:val="24"/>
          <w:szCs w:val="24"/>
        </w:rPr>
        <w:t>(SSTF Report, 2014)</w:t>
      </w:r>
      <w:r w:rsidR="00D52F64">
        <w:rPr>
          <w:rFonts w:ascii="Times New Roman" w:hAnsi="Times New Roman" w:cs="Times New Roman"/>
          <w:sz w:val="24"/>
          <w:szCs w:val="24"/>
        </w:rPr>
        <w:t>.</w:t>
      </w:r>
      <w:r w:rsidR="00AA6860">
        <w:rPr>
          <w:rFonts w:ascii="Times New Roman" w:hAnsi="Times New Roman" w:cs="Times New Roman"/>
          <w:sz w:val="24"/>
          <w:szCs w:val="24"/>
        </w:rPr>
        <w:t xml:space="preserve"> </w:t>
      </w:r>
      <w:r w:rsidR="00D52F64">
        <w:rPr>
          <w:rFonts w:ascii="Times New Roman" w:hAnsi="Times New Roman" w:cs="Times New Roman"/>
          <w:sz w:val="24"/>
          <w:szCs w:val="24"/>
        </w:rPr>
        <w:t>The Southern Success Center</w:t>
      </w:r>
      <w:r w:rsidR="00447DF2">
        <w:rPr>
          <w:rFonts w:ascii="Times New Roman" w:hAnsi="Times New Roman" w:cs="Times New Roman"/>
          <w:sz w:val="24"/>
          <w:szCs w:val="24"/>
        </w:rPr>
        <w:t xml:space="preserve"> </w:t>
      </w:r>
      <w:r w:rsidR="0051775E">
        <w:rPr>
          <w:rFonts w:ascii="Times New Roman" w:hAnsi="Times New Roman" w:cs="Times New Roman"/>
          <w:sz w:val="24"/>
          <w:szCs w:val="24"/>
        </w:rPr>
        <w:t xml:space="preserve">intends to create a culture where students feel a sense of belonging. Central to the development of this culture is the role peer leaders play in </w:t>
      </w:r>
      <w:r w:rsidR="00E91FB6">
        <w:rPr>
          <w:rFonts w:ascii="Times New Roman" w:hAnsi="Times New Roman" w:cs="Times New Roman"/>
          <w:sz w:val="24"/>
          <w:szCs w:val="24"/>
        </w:rPr>
        <w:t>facilitat</w:t>
      </w:r>
      <w:r w:rsidR="0051775E">
        <w:rPr>
          <w:rFonts w:ascii="Times New Roman" w:hAnsi="Times New Roman" w:cs="Times New Roman"/>
          <w:sz w:val="24"/>
          <w:szCs w:val="24"/>
        </w:rPr>
        <w:t>ing</w:t>
      </w:r>
      <w:r w:rsidR="00E91FB6">
        <w:rPr>
          <w:rFonts w:ascii="Times New Roman" w:hAnsi="Times New Roman" w:cs="Times New Roman"/>
          <w:sz w:val="24"/>
          <w:szCs w:val="24"/>
        </w:rPr>
        <w:t xml:space="preserve"> supportive connections between students and their peers</w:t>
      </w:r>
      <w:r w:rsidR="008A3FE4">
        <w:rPr>
          <w:rFonts w:ascii="Times New Roman" w:hAnsi="Times New Roman" w:cs="Times New Roman"/>
          <w:sz w:val="24"/>
          <w:szCs w:val="24"/>
        </w:rPr>
        <w:t xml:space="preserve">. </w:t>
      </w:r>
      <w:r w:rsidR="0051775E">
        <w:rPr>
          <w:rFonts w:ascii="Times New Roman" w:hAnsi="Times New Roman" w:cs="Times New Roman"/>
          <w:sz w:val="24"/>
          <w:szCs w:val="24"/>
        </w:rPr>
        <w:t>The</w:t>
      </w:r>
      <w:r w:rsidR="00D52F64">
        <w:rPr>
          <w:rFonts w:ascii="Times New Roman" w:hAnsi="Times New Roman" w:cs="Times New Roman"/>
          <w:sz w:val="24"/>
          <w:szCs w:val="24"/>
        </w:rPr>
        <w:t xml:space="preserve"> Southern Success Center has </w:t>
      </w:r>
      <w:r w:rsidR="0051775E">
        <w:rPr>
          <w:rFonts w:ascii="Times New Roman" w:hAnsi="Times New Roman" w:cs="Times New Roman"/>
          <w:sz w:val="24"/>
          <w:szCs w:val="24"/>
        </w:rPr>
        <w:t xml:space="preserve">already </w:t>
      </w:r>
      <w:r w:rsidR="00F46B84">
        <w:rPr>
          <w:rFonts w:ascii="Times New Roman" w:hAnsi="Times New Roman" w:cs="Times New Roman"/>
          <w:sz w:val="24"/>
          <w:szCs w:val="24"/>
        </w:rPr>
        <w:t xml:space="preserve">begun this change </w:t>
      </w:r>
      <w:r w:rsidR="0068404D">
        <w:rPr>
          <w:rFonts w:ascii="Times New Roman" w:hAnsi="Times New Roman" w:cs="Times New Roman"/>
          <w:sz w:val="24"/>
          <w:szCs w:val="24"/>
        </w:rPr>
        <w:t>in S</w:t>
      </w:r>
      <w:r w:rsidR="0051775E">
        <w:rPr>
          <w:rFonts w:ascii="Times New Roman" w:hAnsi="Times New Roman" w:cs="Times New Roman"/>
          <w:sz w:val="24"/>
          <w:szCs w:val="24"/>
        </w:rPr>
        <w:t xml:space="preserve">pring 2017, </w:t>
      </w:r>
      <w:r w:rsidR="00061CBD">
        <w:rPr>
          <w:rFonts w:ascii="Times New Roman" w:hAnsi="Times New Roman" w:cs="Times New Roman"/>
          <w:sz w:val="24"/>
          <w:szCs w:val="24"/>
        </w:rPr>
        <w:t xml:space="preserve">when </w:t>
      </w:r>
      <w:r w:rsidR="0051775E">
        <w:rPr>
          <w:rFonts w:ascii="Times New Roman" w:hAnsi="Times New Roman" w:cs="Times New Roman"/>
          <w:sz w:val="24"/>
          <w:szCs w:val="24"/>
        </w:rPr>
        <w:t xml:space="preserve">SCSU </w:t>
      </w:r>
      <w:r w:rsidR="00D52F64">
        <w:rPr>
          <w:rFonts w:ascii="Times New Roman" w:hAnsi="Times New Roman" w:cs="Times New Roman"/>
          <w:sz w:val="24"/>
          <w:szCs w:val="24"/>
        </w:rPr>
        <w:t>had an opportunity</w:t>
      </w:r>
      <w:r w:rsidR="00061CBD">
        <w:rPr>
          <w:rFonts w:ascii="Times New Roman" w:hAnsi="Times New Roman" w:cs="Times New Roman"/>
          <w:sz w:val="24"/>
          <w:szCs w:val="24"/>
        </w:rPr>
        <w:t xml:space="preserve"> </w:t>
      </w:r>
      <w:r w:rsidR="00D52F64">
        <w:rPr>
          <w:rFonts w:ascii="Times New Roman" w:hAnsi="Times New Roman" w:cs="Times New Roman"/>
          <w:sz w:val="24"/>
          <w:szCs w:val="24"/>
        </w:rPr>
        <w:t>to pilot student worke</w:t>
      </w:r>
      <w:r w:rsidR="00E91FB6">
        <w:rPr>
          <w:rFonts w:ascii="Times New Roman" w:hAnsi="Times New Roman" w:cs="Times New Roman"/>
          <w:sz w:val="24"/>
          <w:szCs w:val="24"/>
        </w:rPr>
        <w:t xml:space="preserve">rs as </w:t>
      </w:r>
      <w:r w:rsidR="0051775E" w:rsidRPr="009C2BE9">
        <w:rPr>
          <w:rFonts w:ascii="Times New Roman" w:hAnsi="Times New Roman" w:cs="Times New Roman"/>
          <w:sz w:val="24"/>
          <w:szCs w:val="24"/>
        </w:rPr>
        <w:t xml:space="preserve">Student </w:t>
      </w:r>
      <w:r w:rsidR="00E91FB6" w:rsidRPr="00921C55">
        <w:rPr>
          <w:rFonts w:ascii="Times New Roman" w:hAnsi="Times New Roman" w:cs="Times New Roman"/>
          <w:sz w:val="24"/>
          <w:szCs w:val="24"/>
        </w:rPr>
        <w:t>Success Navigators</w:t>
      </w:r>
      <w:r w:rsidR="0051775E" w:rsidRPr="00921C55">
        <w:rPr>
          <w:rFonts w:ascii="Times New Roman" w:hAnsi="Times New Roman" w:cs="Times New Roman"/>
          <w:sz w:val="24"/>
          <w:szCs w:val="24"/>
        </w:rPr>
        <w:t xml:space="preserve"> (SSNs)</w:t>
      </w:r>
      <w:r w:rsidR="00061CBD">
        <w:rPr>
          <w:rFonts w:ascii="Times New Roman" w:hAnsi="Times New Roman" w:cs="Times New Roman"/>
          <w:sz w:val="24"/>
          <w:szCs w:val="24"/>
        </w:rPr>
        <w:t xml:space="preserve"> through state work study funds</w:t>
      </w:r>
      <w:r w:rsidR="00D52296" w:rsidRPr="004D4052">
        <w:rPr>
          <w:rFonts w:ascii="Times New Roman" w:hAnsi="Times New Roman" w:cs="Times New Roman"/>
          <w:sz w:val="24"/>
          <w:szCs w:val="24"/>
        </w:rPr>
        <w:t xml:space="preserve">. </w:t>
      </w:r>
      <w:r w:rsidR="00F46B84">
        <w:rPr>
          <w:rFonts w:ascii="Times New Roman" w:hAnsi="Times New Roman" w:cs="Times New Roman"/>
          <w:sz w:val="24"/>
          <w:szCs w:val="24"/>
        </w:rPr>
        <w:t>To</w:t>
      </w:r>
      <w:r w:rsidR="00FD1C78">
        <w:rPr>
          <w:rFonts w:ascii="Times New Roman" w:hAnsi="Times New Roman" w:cs="Times New Roman"/>
          <w:sz w:val="24"/>
          <w:szCs w:val="24"/>
        </w:rPr>
        <w:t xml:space="preserve"> create the culture necessary for the realization of the S</w:t>
      </w:r>
      <w:r w:rsidR="007C475E">
        <w:rPr>
          <w:rFonts w:ascii="Times New Roman" w:hAnsi="Times New Roman" w:cs="Times New Roman"/>
          <w:sz w:val="24"/>
          <w:szCs w:val="24"/>
        </w:rPr>
        <w:t>outhern</w:t>
      </w:r>
      <w:r w:rsidR="00FD1C78">
        <w:rPr>
          <w:rFonts w:ascii="Times New Roman" w:hAnsi="Times New Roman" w:cs="Times New Roman"/>
          <w:sz w:val="24"/>
          <w:szCs w:val="24"/>
        </w:rPr>
        <w:t xml:space="preserve"> Success Center, </w:t>
      </w:r>
      <w:r w:rsidR="000446E5">
        <w:rPr>
          <w:rFonts w:ascii="Times New Roman" w:hAnsi="Times New Roman" w:cs="Times New Roman"/>
          <w:sz w:val="24"/>
          <w:szCs w:val="24"/>
        </w:rPr>
        <w:t xml:space="preserve">the SSN position will be better established, </w:t>
      </w:r>
      <w:r w:rsidR="00DF31D0">
        <w:rPr>
          <w:rFonts w:ascii="Times New Roman" w:hAnsi="Times New Roman" w:cs="Times New Roman"/>
          <w:sz w:val="24"/>
          <w:szCs w:val="24"/>
        </w:rPr>
        <w:t>have strong leadership training</w:t>
      </w:r>
      <w:r w:rsidR="000446E5">
        <w:rPr>
          <w:rFonts w:ascii="Times New Roman" w:hAnsi="Times New Roman" w:cs="Times New Roman"/>
          <w:sz w:val="24"/>
          <w:szCs w:val="24"/>
        </w:rPr>
        <w:t>, and be part of the development of the Southern Success Center</w:t>
      </w:r>
      <w:r w:rsidR="007C475E">
        <w:rPr>
          <w:rFonts w:ascii="Times New Roman" w:hAnsi="Times New Roman" w:cs="Times New Roman"/>
          <w:sz w:val="24"/>
          <w:szCs w:val="24"/>
        </w:rPr>
        <w:t>.</w:t>
      </w:r>
      <w:r w:rsidR="000446E5">
        <w:rPr>
          <w:rFonts w:ascii="Times New Roman" w:hAnsi="Times New Roman" w:cs="Times New Roman"/>
          <w:sz w:val="24"/>
          <w:szCs w:val="24"/>
        </w:rPr>
        <w:t xml:space="preserve"> </w:t>
      </w:r>
    </w:p>
    <w:p w14:paraId="4795A062" w14:textId="5FB9EEF5" w:rsidR="00146E08" w:rsidRDefault="000446E5" w:rsidP="00146E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to</w:t>
      </w:r>
      <w:r w:rsidR="00252C8B">
        <w:rPr>
          <w:rFonts w:ascii="Times New Roman" w:hAnsi="Times New Roman" w:cs="Times New Roman"/>
          <w:sz w:val="24"/>
          <w:szCs w:val="24"/>
        </w:rPr>
        <w:t xml:space="preserve"> </w:t>
      </w:r>
      <w:r w:rsidR="00DF31D0">
        <w:rPr>
          <w:rFonts w:ascii="Times New Roman" w:hAnsi="Times New Roman" w:cs="Times New Roman"/>
          <w:sz w:val="24"/>
          <w:szCs w:val="24"/>
        </w:rPr>
        <w:t>enhanced</w:t>
      </w:r>
      <w:r>
        <w:rPr>
          <w:rFonts w:ascii="Times New Roman" w:hAnsi="Times New Roman" w:cs="Times New Roman"/>
          <w:sz w:val="24"/>
          <w:szCs w:val="24"/>
        </w:rPr>
        <w:t xml:space="preserve"> student leader support,</w:t>
      </w:r>
      <w:r w:rsidR="00252C8B">
        <w:rPr>
          <w:rFonts w:ascii="Times New Roman" w:hAnsi="Times New Roman" w:cs="Times New Roman"/>
          <w:sz w:val="24"/>
          <w:szCs w:val="24"/>
        </w:rPr>
        <w:t xml:space="preserve"> </w:t>
      </w:r>
      <w:r w:rsidR="00061CBD">
        <w:rPr>
          <w:rFonts w:ascii="Times New Roman" w:hAnsi="Times New Roman" w:cs="Times New Roman"/>
          <w:sz w:val="24"/>
          <w:szCs w:val="24"/>
        </w:rPr>
        <w:t>students</w:t>
      </w:r>
      <w:r w:rsidR="00252C8B">
        <w:rPr>
          <w:rFonts w:ascii="Times New Roman" w:hAnsi="Times New Roman" w:cs="Times New Roman"/>
          <w:sz w:val="24"/>
          <w:szCs w:val="24"/>
        </w:rPr>
        <w:t xml:space="preserve"> need comprehensive guid</w:t>
      </w:r>
      <w:r w:rsidR="00061CBD">
        <w:rPr>
          <w:rFonts w:ascii="Times New Roman" w:hAnsi="Times New Roman" w:cs="Times New Roman"/>
          <w:sz w:val="24"/>
          <w:szCs w:val="24"/>
        </w:rPr>
        <w:t>ance</w:t>
      </w:r>
      <w:r w:rsidR="00252C8B">
        <w:rPr>
          <w:rFonts w:ascii="Times New Roman" w:hAnsi="Times New Roman" w:cs="Times New Roman"/>
          <w:sz w:val="24"/>
          <w:szCs w:val="24"/>
        </w:rPr>
        <w:t xml:space="preserve">. </w:t>
      </w:r>
      <w:r>
        <w:rPr>
          <w:rFonts w:ascii="Times New Roman" w:hAnsi="Times New Roman" w:cs="Times New Roman"/>
          <w:sz w:val="24"/>
          <w:szCs w:val="24"/>
        </w:rPr>
        <w:t xml:space="preserve"> For many students, </w:t>
      </w:r>
      <w:r w:rsidR="00244E3D">
        <w:rPr>
          <w:rFonts w:ascii="Times New Roman" w:hAnsi="Times New Roman" w:cs="Times New Roman"/>
          <w:sz w:val="24"/>
          <w:szCs w:val="24"/>
        </w:rPr>
        <w:t>and</w:t>
      </w:r>
      <w:r>
        <w:rPr>
          <w:rFonts w:ascii="Times New Roman" w:hAnsi="Times New Roman" w:cs="Times New Roman"/>
          <w:sz w:val="24"/>
          <w:szCs w:val="24"/>
        </w:rPr>
        <w:t xml:space="preserve"> first generation students</w:t>
      </w:r>
      <w:r w:rsidR="00244E3D">
        <w:rPr>
          <w:rFonts w:ascii="Times New Roman" w:hAnsi="Times New Roman" w:cs="Times New Roman"/>
          <w:sz w:val="24"/>
          <w:szCs w:val="24"/>
        </w:rPr>
        <w:t xml:space="preserve"> in particular</w:t>
      </w:r>
      <w:r>
        <w:rPr>
          <w:rFonts w:ascii="Times New Roman" w:hAnsi="Times New Roman" w:cs="Times New Roman"/>
          <w:sz w:val="24"/>
          <w:szCs w:val="24"/>
        </w:rPr>
        <w:t>, transitioning to a University is difficult. Orientation is conducted through NSSP</w:t>
      </w:r>
      <w:r w:rsidR="00061CBD">
        <w:rPr>
          <w:rFonts w:ascii="Times New Roman" w:hAnsi="Times New Roman" w:cs="Times New Roman"/>
          <w:sz w:val="24"/>
          <w:szCs w:val="24"/>
        </w:rPr>
        <w:t>,</w:t>
      </w:r>
      <w:r w:rsidR="005C43EA">
        <w:rPr>
          <w:rFonts w:ascii="Times New Roman" w:hAnsi="Times New Roman" w:cs="Times New Roman"/>
          <w:sz w:val="24"/>
          <w:szCs w:val="24"/>
        </w:rPr>
        <w:t xml:space="preserve"> </w:t>
      </w:r>
      <w:r>
        <w:rPr>
          <w:rFonts w:ascii="Times New Roman" w:hAnsi="Times New Roman" w:cs="Times New Roman"/>
          <w:sz w:val="24"/>
          <w:szCs w:val="24"/>
        </w:rPr>
        <w:t>and during orientation students receive a blueprint to their success</w:t>
      </w:r>
      <w:r w:rsidR="00DC6FB1">
        <w:rPr>
          <w:rFonts w:ascii="Times New Roman" w:hAnsi="Times New Roman" w:cs="Times New Roman"/>
          <w:sz w:val="24"/>
          <w:szCs w:val="24"/>
        </w:rPr>
        <w:t>. T</w:t>
      </w:r>
      <w:r>
        <w:rPr>
          <w:rFonts w:ascii="Times New Roman" w:hAnsi="Times New Roman" w:cs="Times New Roman"/>
          <w:sz w:val="24"/>
          <w:szCs w:val="24"/>
        </w:rPr>
        <w:t>he Southern Success Center would continue this by mapping their success thr</w:t>
      </w:r>
      <w:r w:rsidR="00DC6FB1">
        <w:rPr>
          <w:rFonts w:ascii="Times New Roman" w:hAnsi="Times New Roman" w:cs="Times New Roman"/>
          <w:sz w:val="24"/>
          <w:szCs w:val="24"/>
        </w:rPr>
        <w:t xml:space="preserve">ough a timeline of </w:t>
      </w:r>
      <w:r w:rsidR="00252C8B">
        <w:rPr>
          <w:rFonts w:ascii="Times New Roman" w:hAnsi="Times New Roman" w:cs="Times New Roman"/>
          <w:sz w:val="24"/>
          <w:szCs w:val="24"/>
        </w:rPr>
        <w:t>critical</w:t>
      </w:r>
      <w:r w:rsidR="00DC6FB1">
        <w:rPr>
          <w:rFonts w:ascii="Times New Roman" w:hAnsi="Times New Roman" w:cs="Times New Roman"/>
          <w:sz w:val="24"/>
          <w:szCs w:val="24"/>
        </w:rPr>
        <w:t xml:space="preserve"> dates and information</w:t>
      </w:r>
      <w:r>
        <w:rPr>
          <w:rFonts w:ascii="Times New Roman" w:hAnsi="Times New Roman" w:cs="Times New Roman"/>
          <w:sz w:val="24"/>
          <w:szCs w:val="24"/>
        </w:rPr>
        <w:t>. For example, many students are unaware of when class registration is for the next semester or when FAFSA is due</w:t>
      </w:r>
      <w:r w:rsidR="00DB63CC">
        <w:rPr>
          <w:rFonts w:ascii="Times New Roman" w:hAnsi="Times New Roman" w:cs="Times New Roman"/>
          <w:sz w:val="24"/>
          <w:szCs w:val="24"/>
        </w:rPr>
        <w:t>;</w:t>
      </w:r>
      <w:r>
        <w:rPr>
          <w:rFonts w:ascii="Times New Roman" w:hAnsi="Times New Roman" w:cs="Times New Roman"/>
          <w:sz w:val="24"/>
          <w:szCs w:val="24"/>
        </w:rPr>
        <w:t xml:space="preserve"> </w:t>
      </w:r>
      <w:r w:rsidR="00DB63CC">
        <w:rPr>
          <w:rFonts w:ascii="Times New Roman" w:hAnsi="Times New Roman" w:cs="Times New Roman"/>
          <w:sz w:val="24"/>
          <w:szCs w:val="24"/>
        </w:rPr>
        <w:t>h</w:t>
      </w:r>
      <w:r w:rsidR="00252C8B">
        <w:rPr>
          <w:rFonts w:ascii="Times New Roman" w:hAnsi="Times New Roman" w:cs="Times New Roman"/>
          <w:sz w:val="24"/>
          <w:szCs w:val="24"/>
        </w:rPr>
        <w:t>aving a timeline to navigate their collegiate journey</w:t>
      </w:r>
      <w:r>
        <w:rPr>
          <w:rFonts w:ascii="Times New Roman" w:hAnsi="Times New Roman" w:cs="Times New Roman"/>
          <w:sz w:val="24"/>
          <w:szCs w:val="24"/>
        </w:rPr>
        <w:t xml:space="preserve"> </w:t>
      </w:r>
      <w:r w:rsidR="00DC6FB1">
        <w:rPr>
          <w:rFonts w:ascii="Times New Roman" w:hAnsi="Times New Roman" w:cs="Times New Roman"/>
          <w:sz w:val="24"/>
          <w:szCs w:val="24"/>
        </w:rPr>
        <w:t xml:space="preserve">will aid in their understanding of the inner workings of a University and </w:t>
      </w:r>
      <w:r w:rsidR="00252C8B">
        <w:rPr>
          <w:rFonts w:ascii="Times New Roman" w:hAnsi="Times New Roman" w:cs="Times New Roman"/>
          <w:sz w:val="24"/>
          <w:szCs w:val="24"/>
        </w:rPr>
        <w:t>contribute to their timely graduation.</w:t>
      </w:r>
      <w:r w:rsidR="00DC6FB1">
        <w:rPr>
          <w:rFonts w:ascii="Times New Roman" w:hAnsi="Times New Roman" w:cs="Times New Roman"/>
          <w:sz w:val="24"/>
          <w:szCs w:val="24"/>
        </w:rPr>
        <w:t xml:space="preserve">  </w:t>
      </w:r>
      <w:r w:rsidR="00146E08">
        <w:rPr>
          <w:rFonts w:ascii="Times New Roman" w:hAnsi="Times New Roman" w:cs="Times New Roman"/>
          <w:sz w:val="24"/>
          <w:szCs w:val="24"/>
        </w:rPr>
        <w:tab/>
      </w:r>
    </w:p>
    <w:p w14:paraId="523698A8" w14:textId="0B78E883" w:rsidR="00252C8B" w:rsidRDefault="00252C8B" w:rsidP="00B772AE">
      <w:pPr>
        <w:spacing w:after="0" w:line="480" w:lineRule="auto"/>
        <w:ind w:firstLine="720"/>
        <w:rPr>
          <w:rFonts w:ascii="Times New Roman" w:hAnsi="Times New Roman" w:cs="Times New Roman"/>
          <w:sz w:val="24"/>
          <w:szCs w:val="24"/>
        </w:rPr>
        <w:sectPr w:rsidR="00252C8B" w:rsidSect="007C475E">
          <w:pgSz w:w="12240" w:h="15840"/>
          <w:pgMar w:top="1440" w:right="1440" w:bottom="1440" w:left="1440" w:header="720" w:footer="720" w:gutter="0"/>
          <w:cols w:space="720"/>
          <w:titlePg/>
          <w:docGrid w:linePitch="360"/>
        </w:sectPr>
      </w:pPr>
      <w:r>
        <w:rPr>
          <w:rFonts w:ascii="Times New Roman" w:hAnsi="Times New Roman" w:cs="Times New Roman"/>
          <w:sz w:val="24"/>
          <w:szCs w:val="24"/>
        </w:rPr>
        <w:t xml:space="preserve">Finally, the Southern Success Center lacks visibility.  Strong support services are ineffective if they are unknown or underutilized.  This investment in the Southern Success Center will come with </w:t>
      </w:r>
      <w:r w:rsidR="00061CBD">
        <w:rPr>
          <w:rFonts w:ascii="Times New Roman" w:hAnsi="Times New Roman" w:cs="Times New Roman"/>
          <w:sz w:val="24"/>
          <w:szCs w:val="24"/>
        </w:rPr>
        <w:t xml:space="preserve">an outreach </w:t>
      </w:r>
      <w:r>
        <w:rPr>
          <w:rFonts w:ascii="Times New Roman" w:hAnsi="Times New Roman" w:cs="Times New Roman"/>
          <w:sz w:val="24"/>
          <w:szCs w:val="24"/>
        </w:rPr>
        <w:t xml:space="preserve">campaign that ensures students, faculty and staff are aware of the ways in which students can benefit from the programs and services that will be provided.   </w:t>
      </w:r>
    </w:p>
    <w:p w14:paraId="138B42B2" w14:textId="77777777" w:rsidR="00796D93" w:rsidRPr="00BC230C" w:rsidRDefault="00F94630" w:rsidP="00BC230C">
      <w:pPr>
        <w:pStyle w:val="Heading2"/>
        <w:jc w:val="center"/>
        <w:rPr>
          <w:u w:val="none"/>
        </w:rPr>
      </w:pPr>
      <w:bookmarkStart w:id="16" w:name="_Toc479681151"/>
      <w:r w:rsidRPr="00BC230C">
        <w:rPr>
          <w:u w:val="none"/>
        </w:rPr>
        <w:lastRenderedPageBreak/>
        <w:t>D</w:t>
      </w:r>
      <w:r w:rsidR="00796D93" w:rsidRPr="00BC230C">
        <w:rPr>
          <w:u w:val="none"/>
        </w:rPr>
        <w:t xml:space="preserve">3. Activity </w:t>
      </w:r>
      <w:r w:rsidRPr="00BC230C">
        <w:rPr>
          <w:u w:val="none"/>
        </w:rPr>
        <w:t xml:space="preserve">Implementation </w:t>
      </w:r>
      <w:r w:rsidR="00796D93" w:rsidRPr="00BC230C">
        <w:rPr>
          <w:u w:val="none"/>
        </w:rPr>
        <w:t>Timetable</w:t>
      </w:r>
      <w:r w:rsidR="00997678" w:rsidRPr="00BC230C">
        <w:rPr>
          <w:u w:val="none"/>
        </w:rPr>
        <w:t xml:space="preserve"> – Table 18</w:t>
      </w:r>
      <w:bookmarkEnd w:id="16"/>
    </w:p>
    <w:tbl>
      <w:tblPr>
        <w:tblStyle w:val="TableGrid2"/>
        <w:tblW w:w="4847" w:type="pct"/>
        <w:jc w:val="center"/>
        <w:tblLayout w:type="fixed"/>
        <w:tblLook w:val="04A0" w:firstRow="1" w:lastRow="0" w:firstColumn="1" w:lastColumn="0" w:noHBand="0" w:noVBand="1"/>
      </w:tblPr>
      <w:tblGrid>
        <w:gridCol w:w="6128"/>
        <w:gridCol w:w="2020"/>
        <w:gridCol w:w="356"/>
        <w:gridCol w:w="356"/>
        <w:gridCol w:w="356"/>
        <w:gridCol w:w="357"/>
        <w:gridCol w:w="357"/>
        <w:gridCol w:w="357"/>
        <w:gridCol w:w="357"/>
        <w:gridCol w:w="357"/>
        <w:gridCol w:w="387"/>
        <w:gridCol w:w="357"/>
        <w:gridCol w:w="387"/>
        <w:gridCol w:w="422"/>
      </w:tblGrid>
      <w:tr w:rsidR="00C8087C" w:rsidRPr="00796D93" w14:paraId="20B94394" w14:textId="77777777" w:rsidTr="008D4430">
        <w:trPr>
          <w:trHeight w:val="279"/>
          <w:jc w:val="center"/>
        </w:trPr>
        <w:tc>
          <w:tcPr>
            <w:tcW w:w="2441" w:type="pct"/>
            <w:vMerge w:val="restart"/>
            <w:shd w:val="clear" w:color="auto" w:fill="7F7F7F" w:themeFill="text1" w:themeFillTint="80"/>
            <w:vAlign w:val="center"/>
          </w:tcPr>
          <w:p w14:paraId="608A5C16" w14:textId="77777777" w:rsidR="00897738" w:rsidRPr="00DB6AD9" w:rsidRDefault="00897738" w:rsidP="00796D93">
            <w:pPr>
              <w:tabs>
                <w:tab w:val="left" w:pos="5016"/>
              </w:tabs>
              <w:jc w:val="center"/>
              <w:rPr>
                <w:rFonts w:ascii="Times New Roman" w:hAnsi="Times New Roman" w:cs="Times New Roman"/>
                <w:b/>
                <w:sz w:val="20"/>
                <w:szCs w:val="20"/>
              </w:rPr>
            </w:pPr>
            <w:r w:rsidRPr="00DB6AD9">
              <w:rPr>
                <w:rFonts w:ascii="Times New Roman" w:hAnsi="Times New Roman" w:cs="Times New Roman"/>
                <w:b/>
                <w:color w:val="FFFFFF" w:themeColor="background1"/>
                <w:sz w:val="20"/>
                <w:szCs w:val="20"/>
              </w:rPr>
              <w:t>Timeline Activities and Persons Responsible Chart</w:t>
            </w:r>
          </w:p>
        </w:tc>
        <w:tc>
          <w:tcPr>
            <w:tcW w:w="805" w:type="pct"/>
            <w:vMerge w:val="restart"/>
            <w:shd w:val="clear" w:color="auto" w:fill="7F7F7F" w:themeFill="text1" w:themeFillTint="80"/>
            <w:vAlign w:val="center"/>
          </w:tcPr>
          <w:p w14:paraId="36FBA563" w14:textId="77777777" w:rsidR="00897738" w:rsidRPr="00DB6AD9" w:rsidRDefault="00897738" w:rsidP="00897738">
            <w:pPr>
              <w:jc w:val="center"/>
              <w:rPr>
                <w:rFonts w:ascii="Times New Roman" w:hAnsi="Times New Roman" w:cs="Times New Roman"/>
                <w:b/>
                <w:color w:val="FFFFFF" w:themeColor="background1"/>
                <w:sz w:val="20"/>
                <w:szCs w:val="20"/>
              </w:rPr>
            </w:pPr>
            <w:r w:rsidRPr="00DB6AD9">
              <w:rPr>
                <w:rFonts w:ascii="Times New Roman" w:hAnsi="Times New Roman" w:cs="Times New Roman"/>
                <w:b/>
                <w:color w:val="FFFFFF" w:themeColor="background1"/>
                <w:sz w:val="20"/>
                <w:szCs w:val="20"/>
              </w:rPr>
              <w:t>Responsible Persons</w:t>
            </w:r>
          </w:p>
        </w:tc>
        <w:tc>
          <w:tcPr>
            <w:tcW w:w="1755" w:type="pct"/>
            <w:gridSpan w:val="12"/>
            <w:shd w:val="clear" w:color="auto" w:fill="7F7F7F" w:themeFill="text1" w:themeFillTint="80"/>
            <w:vAlign w:val="center"/>
          </w:tcPr>
          <w:p w14:paraId="6F04A84B" w14:textId="77777777" w:rsidR="00897738" w:rsidRPr="00DB6AD9" w:rsidRDefault="00897738" w:rsidP="00796D93">
            <w:pPr>
              <w:jc w:val="center"/>
              <w:rPr>
                <w:rFonts w:ascii="Times New Roman" w:hAnsi="Times New Roman" w:cs="Times New Roman"/>
                <w:b/>
                <w:color w:val="FFFFFF" w:themeColor="background1"/>
                <w:sz w:val="20"/>
                <w:szCs w:val="20"/>
              </w:rPr>
            </w:pPr>
            <w:r w:rsidRPr="00DB6AD9">
              <w:rPr>
                <w:rFonts w:ascii="Times New Roman" w:hAnsi="Times New Roman" w:cs="Times New Roman"/>
                <w:b/>
                <w:color w:val="FFFFFF" w:themeColor="background1"/>
                <w:sz w:val="20"/>
                <w:szCs w:val="20"/>
              </w:rPr>
              <w:t>Month</w:t>
            </w:r>
          </w:p>
        </w:tc>
      </w:tr>
      <w:tr w:rsidR="00C8087C" w:rsidRPr="00796D93" w14:paraId="109F6DC8" w14:textId="77777777" w:rsidTr="008D4430">
        <w:trPr>
          <w:trHeight w:val="279"/>
          <w:jc w:val="center"/>
        </w:trPr>
        <w:tc>
          <w:tcPr>
            <w:tcW w:w="2441" w:type="pct"/>
            <w:vMerge/>
            <w:shd w:val="clear" w:color="auto" w:fill="7F7F7F" w:themeFill="text1" w:themeFillTint="80"/>
          </w:tcPr>
          <w:p w14:paraId="7E6241D4" w14:textId="77777777" w:rsidR="00897738" w:rsidRPr="00DB6AD9" w:rsidRDefault="00897738" w:rsidP="00796D93">
            <w:pPr>
              <w:rPr>
                <w:rFonts w:ascii="Times New Roman" w:hAnsi="Times New Roman" w:cs="Times New Roman"/>
                <w:sz w:val="20"/>
                <w:szCs w:val="20"/>
              </w:rPr>
            </w:pPr>
          </w:p>
        </w:tc>
        <w:tc>
          <w:tcPr>
            <w:tcW w:w="805" w:type="pct"/>
            <w:vMerge/>
            <w:shd w:val="clear" w:color="auto" w:fill="BFBFBF" w:themeFill="background1" w:themeFillShade="BF"/>
          </w:tcPr>
          <w:p w14:paraId="1A8463A5"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BFBFBF" w:themeFill="background1" w:themeFillShade="BF"/>
            <w:vAlign w:val="center"/>
          </w:tcPr>
          <w:p w14:paraId="63EF6DB5"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J</w:t>
            </w:r>
          </w:p>
        </w:tc>
        <w:tc>
          <w:tcPr>
            <w:tcW w:w="142" w:type="pct"/>
            <w:shd w:val="clear" w:color="auto" w:fill="BFBFBF" w:themeFill="background1" w:themeFillShade="BF"/>
            <w:vAlign w:val="center"/>
          </w:tcPr>
          <w:p w14:paraId="73509E81"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A</w:t>
            </w:r>
          </w:p>
        </w:tc>
        <w:tc>
          <w:tcPr>
            <w:tcW w:w="142" w:type="pct"/>
            <w:shd w:val="clear" w:color="auto" w:fill="BFBFBF" w:themeFill="background1" w:themeFillShade="BF"/>
            <w:vAlign w:val="center"/>
          </w:tcPr>
          <w:p w14:paraId="76DDAE53"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S</w:t>
            </w:r>
          </w:p>
        </w:tc>
        <w:tc>
          <w:tcPr>
            <w:tcW w:w="142" w:type="pct"/>
            <w:shd w:val="clear" w:color="auto" w:fill="BFBFBF" w:themeFill="background1" w:themeFillShade="BF"/>
            <w:vAlign w:val="center"/>
          </w:tcPr>
          <w:p w14:paraId="3175A2E9"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O</w:t>
            </w:r>
          </w:p>
        </w:tc>
        <w:tc>
          <w:tcPr>
            <w:tcW w:w="142" w:type="pct"/>
            <w:shd w:val="clear" w:color="auto" w:fill="BFBFBF" w:themeFill="background1" w:themeFillShade="BF"/>
            <w:vAlign w:val="center"/>
          </w:tcPr>
          <w:p w14:paraId="08F788C2"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N</w:t>
            </w:r>
          </w:p>
        </w:tc>
        <w:tc>
          <w:tcPr>
            <w:tcW w:w="142" w:type="pct"/>
            <w:shd w:val="clear" w:color="auto" w:fill="BFBFBF" w:themeFill="background1" w:themeFillShade="BF"/>
            <w:vAlign w:val="center"/>
          </w:tcPr>
          <w:p w14:paraId="1B46323A"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D</w:t>
            </w:r>
          </w:p>
        </w:tc>
        <w:tc>
          <w:tcPr>
            <w:tcW w:w="142" w:type="pct"/>
            <w:shd w:val="clear" w:color="auto" w:fill="BFBFBF" w:themeFill="background1" w:themeFillShade="BF"/>
            <w:vAlign w:val="center"/>
          </w:tcPr>
          <w:p w14:paraId="6F0193F0"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J</w:t>
            </w:r>
          </w:p>
        </w:tc>
        <w:tc>
          <w:tcPr>
            <w:tcW w:w="142" w:type="pct"/>
            <w:shd w:val="clear" w:color="auto" w:fill="BFBFBF" w:themeFill="background1" w:themeFillShade="BF"/>
            <w:vAlign w:val="center"/>
          </w:tcPr>
          <w:p w14:paraId="2A955939"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F</w:t>
            </w:r>
          </w:p>
        </w:tc>
        <w:tc>
          <w:tcPr>
            <w:tcW w:w="154" w:type="pct"/>
            <w:shd w:val="clear" w:color="auto" w:fill="BFBFBF" w:themeFill="background1" w:themeFillShade="BF"/>
            <w:vAlign w:val="center"/>
          </w:tcPr>
          <w:p w14:paraId="3E8C9D13"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M</w:t>
            </w:r>
          </w:p>
        </w:tc>
        <w:tc>
          <w:tcPr>
            <w:tcW w:w="142" w:type="pct"/>
            <w:shd w:val="clear" w:color="auto" w:fill="BFBFBF" w:themeFill="background1" w:themeFillShade="BF"/>
            <w:vAlign w:val="center"/>
          </w:tcPr>
          <w:p w14:paraId="3372B2AD"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A</w:t>
            </w:r>
          </w:p>
        </w:tc>
        <w:tc>
          <w:tcPr>
            <w:tcW w:w="154" w:type="pct"/>
            <w:shd w:val="clear" w:color="auto" w:fill="BFBFBF" w:themeFill="background1" w:themeFillShade="BF"/>
            <w:vAlign w:val="center"/>
          </w:tcPr>
          <w:p w14:paraId="523D6958"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M</w:t>
            </w:r>
          </w:p>
        </w:tc>
        <w:tc>
          <w:tcPr>
            <w:tcW w:w="168" w:type="pct"/>
            <w:shd w:val="clear" w:color="auto" w:fill="BFBFBF" w:themeFill="background1" w:themeFillShade="BF"/>
            <w:vAlign w:val="center"/>
          </w:tcPr>
          <w:p w14:paraId="18FF2E49"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J</w:t>
            </w:r>
          </w:p>
        </w:tc>
      </w:tr>
      <w:tr w:rsidR="00A07C84" w:rsidRPr="00796D93" w14:paraId="6141AC39" w14:textId="77777777" w:rsidTr="00A07C84">
        <w:trPr>
          <w:trHeight w:val="279"/>
          <w:jc w:val="center"/>
        </w:trPr>
        <w:tc>
          <w:tcPr>
            <w:tcW w:w="5000" w:type="pct"/>
            <w:gridSpan w:val="14"/>
            <w:shd w:val="clear" w:color="auto" w:fill="000000" w:themeFill="text1"/>
          </w:tcPr>
          <w:p w14:paraId="4F433B2A" w14:textId="77777777" w:rsidR="00A07C84" w:rsidRPr="00DB6AD9" w:rsidRDefault="00A07C84" w:rsidP="00796D93">
            <w:pPr>
              <w:jc w:val="center"/>
              <w:rPr>
                <w:rFonts w:ascii="Times New Roman" w:hAnsi="Times New Roman" w:cs="Times New Roman"/>
                <w:b/>
                <w:sz w:val="20"/>
                <w:szCs w:val="20"/>
              </w:rPr>
            </w:pPr>
            <w:r w:rsidRPr="00DB6AD9">
              <w:rPr>
                <w:rFonts w:ascii="Times New Roman" w:hAnsi="Times New Roman" w:cs="Times New Roman"/>
                <w:b/>
                <w:sz w:val="20"/>
                <w:szCs w:val="20"/>
              </w:rPr>
              <w:t xml:space="preserve">Objective 1. Decrease number of DFW students in STEM and Business gateway courses </w:t>
            </w:r>
          </w:p>
        </w:tc>
      </w:tr>
      <w:tr w:rsidR="00C8087C" w:rsidRPr="00796D93" w14:paraId="79136C4B" w14:textId="77777777" w:rsidTr="00EA2AF3">
        <w:trPr>
          <w:trHeight w:val="188"/>
          <w:jc w:val="center"/>
        </w:trPr>
        <w:tc>
          <w:tcPr>
            <w:tcW w:w="2441" w:type="pct"/>
            <w:shd w:val="clear" w:color="auto" w:fill="D9D9D9" w:themeFill="background1" w:themeFillShade="D9"/>
          </w:tcPr>
          <w:p w14:paraId="2F78EB1D" w14:textId="77777777" w:rsidR="00897738" w:rsidRPr="00DB6AD9" w:rsidRDefault="000F2A94" w:rsidP="00796D93">
            <w:pPr>
              <w:rPr>
                <w:rFonts w:ascii="Times New Roman" w:hAnsi="Times New Roman" w:cs="Times New Roman"/>
                <w:sz w:val="20"/>
                <w:szCs w:val="20"/>
              </w:rPr>
            </w:pPr>
            <w:r w:rsidRPr="00DB6AD9">
              <w:rPr>
                <w:rFonts w:ascii="Times New Roman" w:hAnsi="Times New Roman" w:cs="Times New Roman"/>
                <w:sz w:val="20"/>
                <w:szCs w:val="20"/>
              </w:rPr>
              <w:t>Project Year 1. 2019-2020</w:t>
            </w:r>
          </w:p>
        </w:tc>
        <w:tc>
          <w:tcPr>
            <w:tcW w:w="805" w:type="pct"/>
            <w:shd w:val="clear" w:color="auto" w:fill="D9D9D9" w:themeFill="background1" w:themeFillShade="D9"/>
          </w:tcPr>
          <w:p w14:paraId="4CE07A4C"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AC08961"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7632AED"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2729406"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0A5806D"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83C8BB3"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5C80B0D"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65CADF7"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C8AB812" w14:textId="77777777" w:rsidR="00897738" w:rsidRPr="00DB6AD9" w:rsidRDefault="00897738" w:rsidP="00796D93">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10C44E21"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5F5F552" w14:textId="77777777" w:rsidR="00897738" w:rsidRPr="00DB6AD9" w:rsidRDefault="00897738" w:rsidP="00796D93">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57D12082" w14:textId="77777777" w:rsidR="00897738" w:rsidRPr="00DB6AD9" w:rsidRDefault="00897738" w:rsidP="00796D93">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0CD8ED47" w14:textId="77777777" w:rsidR="00897738" w:rsidRPr="00DB6AD9" w:rsidRDefault="00897738" w:rsidP="00796D93">
            <w:pPr>
              <w:jc w:val="center"/>
              <w:rPr>
                <w:rFonts w:ascii="Times New Roman" w:hAnsi="Times New Roman" w:cs="Times New Roman"/>
                <w:sz w:val="20"/>
                <w:szCs w:val="20"/>
              </w:rPr>
            </w:pPr>
          </w:p>
        </w:tc>
      </w:tr>
      <w:tr w:rsidR="00C8087C" w:rsidRPr="00796D93" w14:paraId="6D2B88AA" w14:textId="77777777" w:rsidTr="008D4430">
        <w:trPr>
          <w:trHeight w:val="279"/>
          <w:jc w:val="center"/>
        </w:trPr>
        <w:tc>
          <w:tcPr>
            <w:tcW w:w="2441" w:type="pct"/>
          </w:tcPr>
          <w:p w14:paraId="792E7F97" w14:textId="24F6CC0A" w:rsidR="00897738" w:rsidRPr="00DB6AD9" w:rsidRDefault="00897738" w:rsidP="00DB63CC">
            <w:pPr>
              <w:rPr>
                <w:rFonts w:ascii="Times New Roman" w:hAnsi="Times New Roman" w:cs="Times New Roman"/>
                <w:sz w:val="20"/>
                <w:szCs w:val="20"/>
              </w:rPr>
            </w:pPr>
            <w:r w:rsidRPr="00DB6AD9">
              <w:rPr>
                <w:rFonts w:ascii="Times New Roman" w:hAnsi="Times New Roman" w:cs="Times New Roman"/>
                <w:sz w:val="20"/>
                <w:szCs w:val="20"/>
              </w:rPr>
              <w:t>Develop academic support</w:t>
            </w:r>
            <w:r w:rsidR="00654557" w:rsidRPr="00DB6AD9">
              <w:rPr>
                <w:rFonts w:ascii="Times New Roman" w:hAnsi="Times New Roman" w:cs="Times New Roman"/>
                <w:sz w:val="20"/>
                <w:szCs w:val="20"/>
              </w:rPr>
              <w:t xml:space="preserve"> through PALS and Math Emporium (ME) </w:t>
            </w:r>
          </w:p>
        </w:tc>
        <w:tc>
          <w:tcPr>
            <w:tcW w:w="805" w:type="pct"/>
          </w:tcPr>
          <w:p w14:paraId="07E1B7EC" w14:textId="77777777" w:rsidR="00897738" w:rsidRPr="00DB6AD9" w:rsidRDefault="00AC4E48" w:rsidP="00796D93">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79599A25"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7D7B6D3B"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31A70F1"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86B6E72"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C78DB4A"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381887E"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B5DFEC0"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0002CF57"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06D8E9F1"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4A9371E8"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1585B12A" w14:textId="77777777" w:rsidR="00897738" w:rsidRPr="00DB6AD9" w:rsidRDefault="00897738" w:rsidP="00796D93">
            <w:pPr>
              <w:jc w:val="center"/>
              <w:rPr>
                <w:rFonts w:ascii="Times New Roman" w:hAnsi="Times New Roman" w:cs="Times New Roman"/>
                <w:sz w:val="20"/>
                <w:szCs w:val="20"/>
              </w:rPr>
            </w:pPr>
          </w:p>
        </w:tc>
        <w:tc>
          <w:tcPr>
            <w:tcW w:w="168" w:type="pct"/>
            <w:vAlign w:val="center"/>
          </w:tcPr>
          <w:p w14:paraId="44EA577F" w14:textId="77777777" w:rsidR="00897738" w:rsidRPr="00DB6AD9" w:rsidRDefault="00897738" w:rsidP="00796D93">
            <w:pPr>
              <w:jc w:val="center"/>
              <w:rPr>
                <w:rFonts w:ascii="Times New Roman" w:hAnsi="Times New Roman" w:cs="Times New Roman"/>
                <w:sz w:val="20"/>
                <w:szCs w:val="20"/>
              </w:rPr>
            </w:pPr>
          </w:p>
        </w:tc>
      </w:tr>
      <w:tr w:rsidR="00C8087C" w:rsidRPr="00796D93" w14:paraId="4E9DCEA3" w14:textId="77777777" w:rsidTr="008D4430">
        <w:trPr>
          <w:trHeight w:val="291"/>
          <w:jc w:val="center"/>
        </w:trPr>
        <w:tc>
          <w:tcPr>
            <w:tcW w:w="2441" w:type="pct"/>
          </w:tcPr>
          <w:p w14:paraId="3A26C051" w14:textId="77777777" w:rsidR="00897738" w:rsidRPr="00DB6AD9" w:rsidRDefault="00897738" w:rsidP="00654557">
            <w:pPr>
              <w:rPr>
                <w:rFonts w:ascii="Times New Roman" w:hAnsi="Times New Roman" w:cs="Times New Roman"/>
                <w:sz w:val="20"/>
                <w:szCs w:val="20"/>
              </w:rPr>
            </w:pPr>
            <w:r w:rsidRPr="00DB6AD9">
              <w:rPr>
                <w:rFonts w:ascii="Times New Roman" w:hAnsi="Times New Roman" w:cs="Times New Roman"/>
                <w:sz w:val="20"/>
                <w:szCs w:val="20"/>
              </w:rPr>
              <w:t>Implement course-specific academic support programs</w:t>
            </w:r>
            <w:r w:rsidR="00654557" w:rsidRPr="00DB6AD9">
              <w:rPr>
                <w:rFonts w:ascii="Times New Roman" w:hAnsi="Times New Roman" w:cs="Times New Roman"/>
                <w:sz w:val="20"/>
                <w:szCs w:val="20"/>
              </w:rPr>
              <w:t xml:space="preserve"> (PALS and ME)</w:t>
            </w:r>
          </w:p>
        </w:tc>
        <w:tc>
          <w:tcPr>
            <w:tcW w:w="805" w:type="pct"/>
          </w:tcPr>
          <w:p w14:paraId="7BACC641" w14:textId="77777777" w:rsidR="00897738" w:rsidRPr="00DB6AD9" w:rsidRDefault="00AC4E48" w:rsidP="00796D93">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2E3E9BDB"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32EDFE4C"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6F416600"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3AF2F746"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16051A37"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5CCB6507"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01EFAE77"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304B470"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468B2925"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3B655F8"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650CE9A7"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3B6C8E59" w14:textId="77777777" w:rsidR="00897738" w:rsidRPr="00DB6AD9" w:rsidRDefault="00897738" w:rsidP="00796D93">
            <w:pPr>
              <w:jc w:val="center"/>
              <w:rPr>
                <w:rFonts w:ascii="Times New Roman" w:hAnsi="Times New Roman" w:cs="Times New Roman"/>
                <w:sz w:val="20"/>
                <w:szCs w:val="20"/>
              </w:rPr>
            </w:pPr>
          </w:p>
        </w:tc>
      </w:tr>
      <w:tr w:rsidR="00C8087C" w:rsidRPr="00796D93" w14:paraId="67281D29" w14:textId="77777777" w:rsidTr="008D4430">
        <w:trPr>
          <w:trHeight w:val="279"/>
          <w:jc w:val="center"/>
        </w:trPr>
        <w:tc>
          <w:tcPr>
            <w:tcW w:w="2441" w:type="pct"/>
          </w:tcPr>
          <w:p w14:paraId="170D290C" w14:textId="77777777" w:rsidR="00897738" w:rsidRPr="00DB6AD9" w:rsidRDefault="00897738" w:rsidP="00796D93">
            <w:pPr>
              <w:rPr>
                <w:rFonts w:ascii="Times New Roman" w:hAnsi="Times New Roman" w:cs="Times New Roman"/>
                <w:sz w:val="20"/>
                <w:szCs w:val="20"/>
              </w:rPr>
            </w:pPr>
            <w:r w:rsidRPr="00DB6AD9">
              <w:rPr>
                <w:rFonts w:ascii="Times New Roman" w:hAnsi="Times New Roman" w:cs="Times New Roman"/>
                <w:sz w:val="20"/>
                <w:szCs w:val="20"/>
              </w:rPr>
              <w:t>Training and professional development for faculty associated with new course-specific academic support programs</w:t>
            </w:r>
            <w:r w:rsidR="00654557" w:rsidRPr="00DB6AD9">
              <w:rPr>
                <w:rFonts w:ascii="Times New Roman" w:hAnsi="Times New Roman" w:cs="Times New Roman"/>
                <w:sz w:val="20"/>
                <w:szCs w:val="20"/>
              </w:rPr>
              <w:t xml:space="preserve"> (PALS and ME)</w:t>
            </w:r>
          </w:p>
        </w:tc>
        <w:tc>
          <w:tcPr>
            <w:tcW w:w="805" w:type="pct"/>
          </w:tcPr>
          <w:p w14:paraId="6EEC5F10" w14:textId="77777777" w:rsidR="00897738" w:rsidRPr="00DB6AD9" w:rsidRDefault="00AC4E48" w:rsidP="00796D93">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7D07E15E"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325DDD64"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5603241D"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518D3DC2"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3287116C"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2B41CD4"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2C29428"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DBAA3A5"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4C24A4A4"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34CD0E28"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39A4E18F" w14:textId="77777777" w:rsidR="00897738" w:rsidRPr="00DB6AD9" w:rsidRDefault="00897738" w:rsidP="00796D93">
            <w:pPr>
              <w:jc w:val="center"/>
              <w:rPr>
                <w:rFonts w:ascii="Times New Roman" w:hAnsi="Times New Roman" w:cs="Times New Roman"/>
                <w:sz w:val="20"/>
                <w:szCs w:val="20"/>
              </w:rPr>
            </w:pPr>
          </w:p>
        </w:tc>
        <w:tc>
          <w:tcPr>
            <w:tcW w:w="168" w:type="pct"/>
            <w:vAlign w:val="center"/>
          </w:tcPr>
          <w:p w14:paraId="056DFA4D" w14:textId="77777777" w:rsidR="00897738" w:rsidRPr="00DB6AD9" w:rsidRDefault="00897738" w:rsidP="00796D93">
            <w:pPr>
              <w:jc w:val="center"/>
              <w:rPr>
                <w:rFonts w:ascii="Times New Roman" w:hAnsi="Times New Roman" w:cs="Times New Roman"/>
                <w:sz w:val="20"/>
                <w:szCs w:val="20"/>
              </w:rPr>
            </w:pPr>
          </w:p>
        </w:tc>
      </w:tr>
      <w:tr w:rsidR="00C8087C" w:rsidRPr="00796D93" w14:paraId="4FB3CDC8" w14:textId="77777777" w:rsidTr="008D4430">
        <w:trPr>
          <w:trHeight w:val="279"/>
          <w:jc w:val="center"/>
        </w:trPr>
        <w:tc>
          <w:tcPr>
            <w:tcW w:w="2441" w:type="pct"/>
          </w:tcPr>
          <w:p w14:paraId="08F388C9" w14:textId="77777777" w:rsidR="00897738" w:rsidRPr="00DB6AD9" w:rsidRDefault="00897738" w:rsidP="00796D93">
            <w:pPr>
              <w:rPr>
                <w:rFonts w:ascii="Times New Roman" w:hAnsi="Times New Roman" w:cs="Times New Roman"/>
                <w:sz w:val="20"/>
                <w:szCs w:val="20"/>
              </w:rPr>
            </w:pPr>
            <w:r w:rsidRPr="00DB6AD9">
              <w:rPr>
                <w:rFonts w:ascii="Times New Roman" w:hAnsi="Times New Roman" w:cs="Times New Roman"/>
                <w:sz w:val="20"/>
                <w:szCs w:val="20"/>
              </w:rPr>
              <w:t>Analyze success of course-specific academic support programs</w:t>
            </w:r>
          </w:p>
        </w:tc>
        <w:tc>
          <w:tcPr>
            <w:tcW w:w="805" w:type="pct"/>
          </w:tcPr>
          <w:p w14:paraId="01D3472A" w14:textId="77777777" w:rsidR="00897738" w:rsidRPr="00DB6AD9" w:rsidRDefault="00AC4E48" w:rsidP="00796D93">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215DB5F4"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231A251D"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3D0EA15A"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7550CF09"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38238834"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462CF726"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461258DA"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48E77A30"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734758DA"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1328A619"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1978CD26"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4A62E9E5"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C8087C" w:rsidRPr="00796D93" w14:paraId="2E0CB22B" w14:textId="77777777" w:rsidTr="00EA2AF3">
        <w:trPr>
          <w:trHeight w:val="215"/>
          <w:jc w:val="center"/>
        </w:trPr>
        <w:tc>
          <w:tcPr>
            <w:tcW w:w="2441" w:type="pct"/>
            <w:shd w:val="clear" w:color="auto" w:fill="D9D9D9" w:themeFill="background1" w:themeFillShade="D9"/>
          </w:tcPr>
          <w:p w14:paraId="3FEA5875" w14:textId="77777777" w:rsidR="00897738" w:rsidRPr="00DB6AD9" w:rsidRDefault="000F2A94" w:rsidP="00796D93">
            <w:pPr>
              <w:rPr>
                <w:rFonts w:ascii="Times New Roman" w:hAnsi="Times New Roman" w:cs="Times New Roman"/>
                <w:sz w:val="20"/>
                <w:szCs w:val="20"/>
              </w:rPr>
            </w:pPr>
            <w:r w:rsidRPr="00DB6AD9">
              <w:rPr>
                <w:rFonts w:ascii="Times New Roman" w:hAnsi="Times New Roman" w:cs="Times New Roman"/>
                <w:sz w:val="20"/>
                <w:szCs w:val="20"/>
              </w:rPr>
              <w:t>Project Year 2. 2020-2021</w:t>
            </w:r>
          </w:p>
        </w:tc>
        <w:tc>
          <w:tcPr>
            <w:tcW w:w="805" w:type="pct"/>
            <w:shd w:val="clear" w:color="auto" w:fill="D9D9D9" w:themeFill="background1" w:themeFillShade="D9"/>
          </w:tcPr>
          <w:p w14:paraId="1C506270"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2DD25AC"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8FB202A"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50D9538"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5225465"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10C725E"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58C6B86"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705B251"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096C7EF" w14:textId="77777777" w:rsidR="00897738" w:rsidRPr="00DB6AD9" w:rsidRDefault="00897738" w:rsidP="00796D93">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1380F4FE"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5436D98" w14:textId="77777777" w:rsidR="00897738" w:rsidRPr="00DB6AD9" w:rsidRDefault="00897738" w:rsidP="00796D93">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16D03856" w14:textId="77777777" w:rsidR="00897738" w:rsidRPr="00DB6AD9" w:rsidRDefault="00897738" w:rsidP="00796D93">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4D0E0618" w14:textId="77777777" w:rsidR="00897738" w:rsidRPr="00DB6AD9" w:rsidRDefault="00897738" w:rsidP="00796D93">
            <w:pPr>
              <w:jc w:val="center"/>
              <w:rPr>
                <w:rFonts w:ascii="Times New Roman" w:hAnsi="Times New Roman" w:cs="Times New Roman"/>
                <w:sz w:val="20"/>
                <w:szCs w:val="20"/>
              </w:rPr>
            </w:pPr>
          </w:p>
        </w:tc>
      </w:tr>
      <w:tr w:rsidR="00C8087C" w:rsidRPr="00796D93" w14:paraId="4695BE1E" w14:textId="77777777" w:rsidTr="008D4430">
        <w:trPr>
          <w:trHeight w:val="291"/>
          <w:jc w:val="center"/>
        </w:trPr>
        <w:tc>
          <w:tcPr>
            <w:tcW w:w="2441" w:type="pct"/>
          </w:tcPr>
          <w:p w14:paraId="381BE13B" w14:textId="77777777" w:rsidR="00897738" w:rsidRPr="00DB6AD9" w:rsidRDefault="00897738" w:rsidP="00796D93">
            <w:pPr>
              <w:rPr>
                <w:rFonts w:ascii="Times New Roman" w:hAnsi="Times New Roman" w:cs="Times New Roman"/>
                <w:sz w:val="20"/>
                <w:szCs w:val="20"/>
              </w:rPr>
            </w:pPr>
            <w:r w:rsidRPr="00DB6AD9">
              <w:rPr>
                <w:rFonts w:ascii="Times New Roman" w:hAnsi="Times New Roman" w:cs="Times New Roman"/>
                <w:sz w:val="20"/>
                <w:szCs w:val="20"/>
              </w:rPr>
              <w:t>Analyze success of course-specific academic support programs</w:t>
            </w:r>
          </w:p>
        </w:tc>
        <w:tc>
          <w:tcPr>
            <w:tcW w:w="805" w:type="pct"/>
          </w:tcPr>
          <w:p w14:paraId="209C6476" w14:textId="77777777" w:rsidR="00897738" w:rsidRPr="00DB6AD9" w:rsidRDefault="00AC4E48" w:rsidP="00796D93">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2AC6B60B"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442A029"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B070868"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47DA4A82"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1C693711"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0B7258DA"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CC75639"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64396EF"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2A021A94"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2DC26BBF"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16AC38E9"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680FF0CC"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C8087C" w:rsidRPr="00796D93" w14:paraId="01A27323" w14:textId="77777777" w:rsidTr="008D4430">
        <w:trPr>
          <w:trHeight w:val="279"/>
          <w:jc w:val="center"/>
        </w:trPr>
        <w:tc>
          <w:tcPr>
            <w:tcW w:w="2441" w:type="pct"/>
          </w:tcPr>
          <w:p w14:paraId="79AB4FF9" w14:textId="77777777" w:rsidR="00897738" w:rsidRPr="00DB6AD9" w:rsidRDefault="00897738" w:rsidP="00796D93">
            <w:pPr>
              <w:rPr>
                <w:rFonts w:ascii="Times New Roman" w:hAnsi="Times New Roman" w:cs="Times New Roman"/>
                <w:sz w:val="20"/>
                <w:szCs w:val="20"/>
              </w:rPr>
            </w:pPr>
            <w:r w:rsidRPr="00DB6AD9">
              <w:rPr>
                <w:rFonts w:ascii="Times New Roman" w:hAnsi="Times New Roman" w:cs="Times New Roman"/>
                <w:sz w:val="20"/>
                <w:szCs w:val="20"/>
              </w:rPr>
              <w:t>Implement revisions to course-specific academic support programs</w:t>
            </w:r>
          </w:p>
        </w:tc>
        <w:tc>
          <w:tcPr>
            <w:tcW w:w="805" w:type="pct"/>
          </w:tcPr>
          <w:p w14:paraId="3C2803CF" w14:textId="77777777" w:rsidR="00897738" w:rsidRPr="00DB6AD9" w:rsidRDefault="00AC4E48" w:rsidP="00796D93">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6626FBE1"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0099E539"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AFB6033"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8A6499E"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E62DD24"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1CAB31D"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8463986"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919A949"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68804D07"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D17FAF5"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3C0354AF"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66D48295" w14:textId="77777777" w:rsidR="00897738" w:rsidRPr="00DB6AD9" w:rsidRDefault="00897738" w:rsidP="00796D93">
            <w:pPr>
              <w:jc w:val="center"/>
              <w:rPr>
                <w:rFonts w:ascii="Times New Roman" w:hAnsi="Times New Roman" w:cs="Times New Roman"/>
                <w:sz w:val="20"/>
                <w:szCs w:val="20"/>
              </w:rPr>
            </w:pPr>
          </w:p>
        </w:tc>
      </w:tr>
      <w:tr w:rsidR="00C8087C" w:rsidRPr="00796D93" w14:paraId="3CC85ABE" w14:textId="77777777" w:rsidTr="008D4430">
        <w:trPr>
          <w:trHeight w:val="279"/>
          <w:jc w:val="center"/>
        </w:trPr>
        <w:tc>
          <w:tcPr>
            <w:tcW w:w="2441" w:type="pct"/>
          </w:tcPr>
          <w:p w14:paraId="5027B37F" w14:textId="69642996" w:rsidR="00897738" w:rsidRPr="00DB6AD9" w:rsidRDefault="00897738" w:rsidP="00DB63CC">
            <w:pPr>
              <w:rPr>
                <w:rFonts w:ascii="Times New Roman" w:hAnsi="Times New Roman" w:cs="Times New Roman"/>
                <w:sz w:val="20"/>
                <w:szCs w:val="20"/>
              </w:rPr>
            </w:pPr>
            <w:r w:rsidRPr="00DB6AD9">
              <w:rPr>
                <w:rFonts w:ascii="Times New Roman" w:hAnsi="Times New Roman" w:cs="Times New Roman"/>
                <w:sz w:val="20"/>
                <w:szCs w:val="20"/>
              </w:rPr>
              <w:t xml:space="preserve">Continue to train and provide professional development for faculty </w:t>
            </w:r>
          </w:p>
        </w:tc>
        <w:tc>
          <w:tcPr>
            <w:tcW w:w="805" w:type="pct"/>
          </w:tcPr>
          <w:p w14:paraId="1E1DE84E" w14:textId="77777777" w:rsidR="00897738" w:rsidRPr="00DB6AD9" w:rsidRDefault="00AC4E48" w:rsidP="00796D93">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7C65BD1E"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66151E5C"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33A9001"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08B35560"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62DF03A3"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209B7429"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6C40A9C"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9D7C19D"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552B6DB0"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7E1BE7FA"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0F9F695E"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719A0540" w14:textId="77777777" w:rsidR="00897738" w:rsidRPr="00DB6AD9" w:rsidRDefault="00897738" w:rsidP="00796D93">
            <w:pPr>
              <w:jc w:val="center"/>
              <w:rPr>
                <w:rFonts w:ascii="Times New Roman" w:hAnsi="Times New Roman" w:cs="Times New Roman"/>
                <w:sz w:val="20"/>
                <w:szCs w:val="20"/>
              </w:rPr>
            </w:pPr>
          </w:p>
        </w:tc>
      </w:tr>
      <w:tr w:rsidR="00C8087C" w:rsidRPr="00796D93" w14:paraId="4F26A2F5" w14:textId="77777777" w:rsidTr="00EA2AF3">
        <w:trPr>
          <w:trHeight w:val="188"/>
          <w:jc w:val="center"/>
        </w:trPr>
        <w:tc>
          <w:tcPr>
            <w:tcW w:w="2441" w:type="pct"/>
            <w:shd w:val="clear" w:color="auto" w:fill="D9D9D9" w:themeFill="background1" w:themeFillShade="D9"/>
          </w:tcPr>
          <w:p w14:paraId="6D4DF37A" w14:textId="77777777" w:rsidR="00897738" w:rsidRPr="00DB6AD9" w:rsidRDefault="00897738" w:rsidP="00796D93">
            <w:pPr>
              <w:rPr>
                <w:rFonts w:ascii="Times New Roman" w:hAnsi="Times New Roman" w:cs="Times New Roman"/>
                <w:sz w:val="20"/>
                <w:szCs w:val="20"/>
              </w:rPr>
            </w:pPr>
            <w:r w:rsidRPr="00DB6AD9">
              <w:rPr>
                <w:rFonts w:ascii="Times New Roman" w:hAnsi="Times New Roman" w:cs="Times New Roman"/>
                <w:sz w:val="20"/>
                <w:szCs w:val="20"/>
              </w:rPr>
              <w:t xml:space="preserve">Project Year </w:t>
            </w:r>
            <w:r w:rsidR="000F2A94" w:rsidRPr="00DB6AD9">
              <w:rPr>
                <w:rFonts w:ascii="Times New Roman" w:hAnsi="Times New Roman" w:cs="Times New Roman"/>
                <w:sz w:val="20"/>
                <w:szCs w:val="20"/>
              </w:rPr>
              <w:t>3. 2021-2022</w:t>
            </w:r>
          </w:p>
        </w:tc>
        <w:tc>
          <w:tcPr>
            <w:tcW w:w="805" w:type="pct"/>
            <w:shd w:val="clear" w:color="auto" w:fill="D9D9D9" w:themeFill="background1" w:themeFillShade="D9"/>
          </w:tcPr>
          <w:p w14:paraId="628281F5"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3C090E9"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D840C9E"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DE4D84C"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F4ABFB7"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1A99CBB"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2EE9630"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6048AA0"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746F824" w14:textId="77777777" w:rsidR="00897738" w:rsidRPr="00DB6AD9" w:rsidRDefault="00897738" w:rsidP="00796D93">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48AA32A7"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46605A3" w14:textId="77777777" w:rsidR="00897738" w:rsidRPr="00DB6AD9" w:rsidRDefault="00897738" w:rsidP="00796D93">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18F3174F" w14:textId="77777777" w:rsidR="00897738" w:rsidRPr="00DB6AD9" w:rsidRDefault="00897738" w:rsidP="00796D93">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40D1E40D" w14:textId="77777777" w:rsidR="00897738" w:rsidRPr="00DB6AD9" w:rsidRDefault="00897738" w:rsidP="00796D93">
            <w:pPr>
              <w:jc w:val="center"/>
              <w:rPr>
                <w:rFonts w:ascii="Times New Roman" w:hAnsi="Times New Roman" w:cs="Times New Roman"/>
                <w:sz w:val="20"/>
                <w:szCs w:val="20"/>
              </w:rPr>
            </w:pPr>
          </w:p>
        </w:tc>
      </w:tr>
      <w:tr w:rsidR="00C8087C" w:rsidRPr="00796D93" w14:paraId="6F0A7326" w14:textId="77777777" w:rsidTr="008D4430">
        <w:trPr>
          <w:trHeight w:val="279"/>
          <w:jc w:val="center"/>
        </w:trPr>
        <w:tc>
          <w:tcPr>
            <w:tcW w:w="2441" w:type="pct"/>
          </w:tcPr>
          <w:p w14:paraId="184681D9" w14:textId="77777777" w:rsidR="00897738" w:rsidRPr="00DB6AD9" w:rsidRDefault="00897738" w:rsidP="00796D93">
            <w:pPr>
              <w:rPr>
                <w:rFonts w:ascii="Times New Roman" w:hAnsi="Times New Roman" w:cs="Times New Roman"/>
                <w:sz w:val="20"/>
                <w:szCs w:val="20"/>
              </w:rPr>
            </w:pPr>
            <w:r w:rsidRPr="00DB6AD9">
              <w:rPr>
                <w:rFonts w:ascii="Times New Roman" w:hAnsi="Times New Roman" w:cs="Times New Roman"/>
                <w:sz w:val="20"/>
                <w:szCs w:val="20"/>
              </w:rPr>
              <w:t>Analyze success of course-specific academic support programs</w:t>
            </w:r>
          </w:p>
        </w:tc>
        <w:tc>
          <w:tcPr>
            <w:tcW w:w="805" w:type="pct"/>
          </w:tcPr>
          <w:p w14:paraId="63F02A70" w14:textId="77777777" w:rsidR="00897738" w:rsidRPr="00DB6AD9" w:rsidRDefault="00AC4E48" w:rsidP="00796D93">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0F98E4E8"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7924011"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0B0B753"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5675BB66"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7DA3267F"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7708CC4C"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7926AAF"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71384C8"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02D9B1E5"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748A4B5F"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787A69A8"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0B344367"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C8087C" w:rsidRPr="00796D93" w14:paraId="774EE8D5" w14:textId="77777777" w:rsidTr="008D4430">
        <w:trPr>
          <w:trHeight w:val="279"/>
          <w:jc w:val="center"/>
        </w:trPr>
        <w:tc>
          <w:tcPr>
            <w:tcW w:w="2441" w:type="pct"/>
          </w:tcPr>
          <w:p w14:paraId="7EF06380" w14:textId="77777777" w:rsidR="00897738" w:rsidRPr="00DB6AD9" w:rsidRDefault="00897738" w:rsidP="00796D93">
            <w:pPr>
              <w:rPr>
                <w:rFonts w:ascii="Times New Roman" w:hAnsi="Times New Roman" w:cs="Times New Roman"/>
                <w:sz w:val="20"/>
                <w:szCs w:val="20"/>
              </w:rPr>
            </w:pPr>
            <w:r w:rsidRPr="00DB6AD9">
              <w:rPr>
                <w:rFonts w:ascii="Times New Roman" w:hAnsi="Times New Roman" w:cs="Times New Roman"/>
                <w:sz w:val="20"/>
                <w:szCs w:val="20"/>
              </w:rPr>
              <w:t>Implement revisions to course-specific academic support programs</w:t>
            </w:r>
          </w:p>
        </w:tc>
        <w:tc>
          <w:tcPr>
            <w:tcW w:w="805" w:type="pct"/>
          </w:tcPr>
          <w:p w14:paraId="67261883" w14:textId="77777777" w:rsidR="00897738" w:rsidRPr="00DB6AD9" w:rsidRDefault="00AC4E48" w:rsidP="00796D93">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3B8752E6"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51841E51"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548BDE52"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4DCC1EA"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407E47A"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DD51E8B"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401AF03"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FA3CAF2"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79ADA357"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5604382"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90A924B"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159B0657" w14:textId="77777777" w:rsidR="00897738" w:rsidRPr="00DB6AD9" w:rsidRDefault="00897738" w:rsidP="00796D93">
            <w:pPr>
              <w:jc w:val="center"/>
              <w:rPr>
                <w:rFonts w:ascii="Times New Roman" w:hAnsi="Times New Roman" w:cs="Times New Roman"/>
                <w:sz w:val="20"/>
                <w:szCs w:val="20"/>
              </w:rPr>
            </w:pPr>
          </w:p>
        </w:tc>
      </w:tr>
      <w:tr w:rsidR="00C8087C" w:rsidRPr="00796D93" w14:paraId="3BC32FDC" w14:textId="77777777" w:rsidTr="008D4430">
        <w:trPr>
          <w:trHeight w:val="279"/>
          <w:jc w:val="center"/>
        </w:trPr>
        <w:tc>
          <w:tcPr>
            <w:tcW w:w="2441" w:type="pct"/>
          </w:tcPr>
          <w:p w14:paraId="29471A2F" w14:textId="0A5C3C50" w:rsidR="00897738" w:rsidRPr="00DB6AD9" w:rsidRDefault="00897738" w:rsidP="00DB63CC">
            <w:pPr>
              <w:rPr>
                <w:rFonts w:ascii="Times New Roman" w:hAnsi="Times New Roman" w:cs="Times New Roman"/>
                <w:sz w:val="20"/>
                <w:szCs w:val="20"/>
              </w:rPr>
            </w:pPr>
            <w:r w:rsidRPr="00DB6AD9">
              <w:rPr>
                <w:rFonts w:ascii="Times New Roman" w:hAnsi="Times New Roman" w:cs="Times New Roman"/>
                <w:sz w:val="20"/>
                <w:szCs w:val="20"/>
              </w:rPr>
              <w:t xml:space="preserve">Continue to train and provide professional development for faculty </w:t>
            </w:r>
          </w:p>
        </w:tc>
        <w:tc>
          <w:tcPr>
            <w:tcW w:w="805" w:type="pct"/>
          </w:tcPr>
          <w:p w14:paraId="27C438A5" w14:textId="77777777" w:rsidR="00897738" w:rsidRPr="00DB6AD9" w:rsidRDefault="00AC4E48" w:rsidP="00796D93">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2DBDD4EE"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669E70C5"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7592C40"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630388A9"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199EAD70"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77066B2"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E209FAB"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49A3744"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1B4704DF"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0E929856"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28EACCFF"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52C71D7D" w14:textId="77777777" w:rsidR="00897738" w:rsidRPr="00DB6AD9" w:rsidRDefault="00897738" w:rsidP="00796D93">
            <w:pPr>
              <w:jc w:val="center"/>
              <w:rPr>
                <w:rFonts w:ascii="Times New Roman" w:hAnsi="Times New Roman" w:cs="Times New Roman"/>
                <w:sz w:val="20"/>
                <w:szCs w:val="20"/>
              </w:rPr>
            </w:pPr>
          </w:p>
        </w:tc>
      </w:tr>
      <w:tr w:rsidR="00C8087C" w:rsidRPr="00796D93" w14:paraId="7A89F7C2" w14:textId="77777777" w:rsidTr="00EA2AF3">
        <w:trPr>
          <w:trHeight w:val="197"/>
          <w:jc w:val="center"/>
        </w:trPr>
        <w:tc>
          <w:tcPr>
            <w:tcW w:w="2441" w:type="pct"/>
            <w:shd w:val="clear" w:color="auto" w:fill="D9D9D9" w:themeFill="background1" w:themeFillShade="D9"/>
          </w:tcPr>
          <w:p w14:paraId="4A0FD088" w14:textId="77777777" w:rsidR="00897738" w:rsidRPr="00DB6AD9" w:rsidRDefault="000F2A94" w:rsidP="00796D93">
            <w:pPr>
              <w:rPr>
                <w:rFonts w:ascii="Times New Roman" w:hAnsi="Times New Roman" w:cs="Times New Roman"/>
                <w:sz w:val="20"/>
                <w:szCs w:val="20"/>
              </w:rPr>
            </w:pPr>
            <w:r w:rsidRPr="00DB6AD9">
              <w:rPr>
                <w:rFonts w:ascii="Times New Roman" w:hAnsi="Times New Roman" w:cs="Times New Roman"/>
                <w:sz w:val="20"/>
                <w:szCs w:val="20"/>
              </w:rPr>
              <w:t>Project Year 4. 2022-2023</w:t>
            </w:r>
          </w:p>
        </w:tc>
        <w:tc>
          <w:tcPr>
            <w:tcW w:w="805" w:type="pct"/>
            <w:shd w:val="clear" w:color="auto" w:fill="D9D9D9" w:themeFill="background1" w:themeFillShade="D9"/>
          </w:tcPr>
          <w:p w14:paraId="5BBFC16E"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66C7280"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97174A9"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0956145"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DC160CB"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EAB2596"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6CDBD2A"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DDECDA5"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7842788" w14:textId="77777777" w:rsidR="00897738" w:rsidRPr="00DB6AD9" w:rsidRDefault="00897738" w:rsidP="00796D93">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33ED5829"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35BE8DF" w14:textId="77777777" w:rsidR="00897738" w:rsidRPr="00DB6AD9" w:rsidRDefault="00897738" w:rsidP="00796D93">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680193E4" w14:textId="77777777" w:rsidR="00897738" w:rsidRPr="00DB6AD9" w:rsidRDefault="00897738" w:rsidP="00796D93">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1F938CB6" w14:textId="77777777" w:rsidR="00897738" w:rsidRPr="00DB6AD9" w:rsidRDefault="00897738" w:rsidP="00796D93">
            <w:pPr>
              <w:jc w:val="center"/>
              <w:rPr>
                <w:rFonts w:ascii="Times New Roman" w:hAnsi="Times New Roman" w:cs="Times New Roman"/>
                <w:sz w:val="20"/>
                <w:szCs w:val="20"/>
              </w:rPr>
            </w:pPr>
          </w:p>
        </w:tc>
      </w:tr>
      <w:tr w:rsidR="00C8087C" w:rsidRPr="00796D93" w14:paraId="394C098C" w14:textId="77777777" w:rsidTr="008D4430">
        <w:trPr>
          <w:trHeight w:val="279"/>
          <w:jc w:val="center"/>
        </w:trPr>
        <w:tc>
          <w:tcPr>
            <w:tcW w:w="2441" w:type="pct"/>
          </w:tcPr>
          <w:p w14:paraId="19F2BEEC" w14:textId="77777777" w:rsidR="00897738" w:rsidRPr="00DB6AD9" w:rsidRDefault="00897738" w:rsidP="00796D93">
            <w:pPr>
              <w:rPr>
                <w:rFonts w:ascii="Times New Roman" w:hAnsi="Times New Roman" w:cs="Times New Roman"/>
                <w:sz w:val="20"/>
                <w:szCs w:val="20"/>
              </w:rPr>
            </w:pPr>
            <w:r w:rsidRPr="00DB6AD9">
              <w:rPr>
                <w:rFonts w:ascii="Times New Roman" w:hAnsi="Times New Roman" w:cs="Times New Roman"/>
                <w:sz w:val="20"/>
                <w:szCs w:val="20"/>
              </w:rPr>
              <w:t>Analyze success of course-specific academic support programs</w:t>
            </w:r>
          </w:p>
        </w:tc>
        <w:tc>
          <w:tcPr>
            <w:tcW w:w="805" w:type="pct"/>
          </w:tcPr>
          <w:p w14:paraId="10931783" w14:textId="77777777" w:rsidR="00897738" w:rsidRPr="00DB6AD9" w:rsidRDefault="00AC4E48" w:rsidP="00796D93">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75F9C3C5"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9D84BD7"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9E2208A"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03073922"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47278F83"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53B97D57"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E0A60E7"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F343FC8"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527FA888"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06715130"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44444181"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0991CC01"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C8087C" w:rsidRPr="00796D93" w14:paraId="25E51044" w14:textId="77777777" w:rsidTr="008D4430">
        <w:trPr>
          <w:trHeight w:val="279"/>
          <w:jc w:val="center"/>
        </w:trPr>
        <w:tc>
          <w:tcPr>
            <w:tcW w:w="2441" w:type="pct"/>
          </w:tcPr>
          <w:p w14:paraId="351708C4" w14:textId="77777777" w:rsidR="00897738" w:rsidRPr="00DB6AD9" w:rsidRDefault="00897738" w:rsidP="00796D93">
            <w:pPr>
              <w:rPr>
                <w:rFonts w:ascii="Times New Roman" w:hAnsi="Times New Roman" w:cs="Times New Roman"/>
                <w:sz w:val="20"/>
                <w:szCs w:val="20"/>
              </w:rPr>
            </w:pPr>
            <w:r w:rsidRPr="00DB6AD9">
              <w:rPr>
                <w:rFonts w:ascii="Times New Roman" w:hAnsi="Times New Roman" w:cs="Times New Roman"/>
                <w:sz w:val="20"/>
                <w:szCs w:val="20"/>
              </w:rPr>
              <w:t>Implement revisions to course-specific academic support programs</w:t>
            </w:r>
          </w:p>
        </w:tc>
        <w:tc>
          <w:tcPr>
            <w:tcW w:w="805" w:type="pct"/>
          </w:tcPr>
          <w:p w14:paraId="4FB816ED" w14:textId="77777777" w:rsidR="00897738" w:rsidRPr="00DB6AD9" w:rsidRDefault="00AC4E48" w:rsidP="00796D93">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64546620"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14DEC646"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41692D71"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B0122DC"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5A357D1"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66CDD8C"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97BF7A2"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3D7EF65"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1E07E4F6"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FE78118"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F503362"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22D02340" w14:textId="77777777" w:rsidR="00897738" w:rsidRPr="00DB6AD9" w:rsidRDefault="00897738" w:rsidP="00796D93">
            <w:pPr>
              <w:jc w:val="center"/>
              <w:rPr>
                <w:rFonts w:ascii="Times New Roman" w:hAnsi="Times New Roman" w:cs="Times New Roman"/>
                <w:sz w:val="20"/>
                <w:szCs w:val="20"/>
              </w:rPr>
            </w:pPr>
          </w:p>
        </w:tc>
      </w:tr>
      <w:tr w:rsidR="00C8087C" w:rsidRPr="00796D93" w14:paraId="3E962DCC" w14:textId="77777777" w:rsidTr="008D4430">
        <w:trPr>
          <w:trHeight w:val="291"/>
          <w:jc w:val="center"/>
        </w:trPr>
        <w:tc>
          <w:tcPr>
            <w:tcW w:w="2441" w:type="pct"/>
          </w:tcPr>
          <w:p w14:paraId="5FADB527" w14:textId="3ACDADAE" w:rsidR="00897738" w:rsidRPr="00DB6AD9" w:rsidRDefault="00897738" w:rsidP="00DB63CC">
            <w:pPr>
              <w:rPr>
                <w:rFonts w:ascii="Times New Roman" w:hAnsi="Times New Roman" w:cs="Times New Roman"/>
                <w:sz w:val="20"/>
                <w:szCs w:val="20"/>
              </w:rPr>
            </w:pPr>
            <w:r w:rsidRPr="00DB6AD9">
              <w:rPr>
                <w:rFonts w:ascii="Times New Roman" w:hAnsi="Times New Roman" w:cs="Times New Roman"/>
                <w:sz w:val="20"/>
                <w:szCs w:val="20"/>
              </w:rPr>
              <w:t xml:space="preserve">Continue to train and provide professional development for faculty </w:t>
            </w:r>
          </w:p>
        </w:tc>
        <w:tc>
          <w:tcPr>
            <w:tcW w:w="805" w:type="pct"/>
          </w:tcPr>
          <w:p w14:paraId="260B78B4" w14:textId="77777777" w:rsidR="00897738" w:rsidRPr="00DB6AD9" w:rsidRDefault="00AC4E48" w:rsidP="00796D93">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21225B92"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3E1FC323"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38DDA0C"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53F2F160"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2A22C2BF"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295EF2F"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D0590BA"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98E0150"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57D560C8"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2FEEC946"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76AC5C7E"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4D65345A" w14:textId="77777777" w:rsidR="00897738" w:rsidRPr="00DB6AD9" w:rsidRDefault="00897738" w:rsidP="00796D93">
            <w:pPr>
              <w:jc w:val="center"/>
              <w:rPr>
                <w:rFonts w:ascii="Times New Roman" w:hAnsi="Times New Roman" w:cs="Times New Roman"/>
                <w:sz w:val="20"/>
                <w:szCs w:val="20"/>
              </w:rPr>
            </w:pPr>
          </w:p>
        </w:tc>
      </w:tr>
      <w:tr w:rsidR="00C8087C" w:rsidRPr="00796D93" w14:paraId="2411EB25" w14:textId="77777777" w:rsidTr="00EA2AF3">
        <w:trPr>
          <w:trHeight w:val="215"/>
          <w:jc w:val="center"/>
        </w:trPr>
        <w:tc>
          <w:tcPr>
            <w:tcW w:w="2441" w:type="pct"/>
            <w:shd w:val="clear" w:color="auto" w:fill="D9D9D9" w:themeFill="background1" w:themeFillShade="D9"/>
          </w:tcPr>
          <w:p w14:paraId="2267C16E" w14:textId="77777777" w:rsidR="00897738" w:rsidRPr="00DB6AD9" w:rsidRDefault="000F2A94" w:rsidP="00796D93">
            <w:pPr>
              <w:rPr>
                <w:rFonts w:ascii="Times New Roman" w:hAnsi="Times New Roman" w:cs="Times New Roman"/>
                <w:sz w:val="20"/>
                <w:szCs w:val="20"/>
              </w:rPr>
            </w:pPr>
            <w:r w:rsidRPr="00DB6AD9">
              <w:rPr>
                <w:rFonts w:ascii="Times New Roman" w:hAnsi="Times New Roman" w:cs="Times New Roman"/>
                <w:sz w:val="20"/>
                <w:szCs w:val="20"/>
              </w:rPr>
              <w:t>Project Year 5. 2023-2024</w:t>
            </w:r>
          </w:p>
        </w:tc>
        <w:tc>
          <w:tcPr>
            <w:tcW w:w="805" w:type="pct"/>
            <w:shd w:val="clear" w:color="auto" w:fill="D9D9D9" w:themeFill="background1" w:themeFillShade="D9"/>
          </w:tcPr>
          <w:p w14:paraId="01745608"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71525CE"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15832D2"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FA25F35"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32B4195"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D7FB5FE"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77581FA"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2083036"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F2E39AC" w14:textId="77777777" w:rsidR="00897738" w:rsidRPr="00DB6AD9" w:rsidRDefault="00897738" w:rsidP="00796D93">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7B673BD9"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26FE5CC" w14:textId="77777777" w:rsidR="00897738" w:rsidRPr="00DB6AD9" w:rsidRDefault="00897738" w:rsidP="00796D93">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59CFA796" w14:textId="77777777" w:rsidR="00897738" w:rsidRPr="00DB6AD9" w:rsidRDefault="00897738" w:rsidP="00796D93">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0E5D1597" w14:textId="77777777" w:rsidR="00897738" w:rsidRPr="00DB6AD9" w:rsidRDefault="00897738" w:rsidP="00796D93">
            <w:pPr>
              <w:jc w:val="center"/>
              <w:rPr>
                <w:rFonts w:ascii="Times New Roman" w:hAnsi="Times New Roman" w:cs="Times New Roman"/>
                <w:sz w:val="20"/>
                <w:szCs w:val="20"/>
              </w:rPr>
            </w:pPr>
          </w:p>
        </w:tc>
      </w:tr>
      <w:tr w:rsidR="00C8087C" w:rsidRPr="00796D93" w14:paraId="06B8D6A9" w14:textId="77777777" w:rsidTr="008D4430">
        <w:trPr>
          <w:trHeight w:val="279"/>
          <w:jc w:val="center"/>
        </w:trPr>
        <w:tc>
          <w:tcPr>
            <w:tcW w:w="2441" w:type="pct"/>
          </w:tcPr>
          <w:p w14:paraId="5E76A123" w14:textId="77777777" w:rsidR="00897738" w:rsidRPr="00DB6AD9" w:rsidRDefault="00897738" w:rsidP="00796D93">
            <w:pPr>
              <w:rPr>
                <w:rFonts w:ascii="Times New Roman" w:hAnsi="Times New Roman" w:cs="Times New Roman"/>
                <w:sz w:val="20"/>
                <w:szCs w:val="20"/>
              </w:rPr>
            </w:pPr>
            <w:r w:rsidRPr="00DB6AD9">
              <w:rPr>
                <w:rFonts w:ascii="Times New Roman" w:hAnsi="Times New Roman" w:cs="Times New Roman"/>
                <w:sz w:val="20"/>
                <w:szCs w:val="20"/>
              </w:rPr>
              <w:t>Continue to implement course-specific academic support programs</w:t>
            </w:r>
          </w:p>
        </w:tc>
        <w:tc>
          <w:tcPr>
            <w:tcW w:w="805" w:type="pct"/>
          </w:tcPr>
          <w:p w14:paraId="0810AC7C" w14:textId="77777777" w:rsidR="00897738" w:rsidRPr="00DB6AD9" w:rsidRDefault="00AC4E48" w:rsidP="00796D93">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02B5D2B0"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146061E9"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098F56C"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70C0F8C"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4BD2322"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6F9AED0"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3B424C6"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0F39726"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BFA50C3"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CF93F61"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71012D59"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5535A99D" w14:textId="77777777" w:rsidR="00897738" w:rsidRPr="00DB6AD9" w:rsidRDefault="00897738" w:rsidP="00796D93">
            <w:pPr>
              <w:jc w:val="center"/>
              <w:rPr>
                <w:rFonts w:ascii="Times New Roman" w:hAnsi="Times New Roman" w:cs="Times New Roman"/>
                <w:sz w:val="20"/>
                <w:szCs w:val="20"/>
              </w:rPr>
            </w:pPr>
          </w:p>
        </w:tc>
      </w:tr>
      <w:tr w:rsidR="00C8087C" w:rsidRPr="00796D93" w14:paraId="515A3EB2" w14:textId="77777777" w:rsidTr="008D4430">
        <w:trPr>
          <w:trHeight w:val="279"/>
          <w:jc w:val="center"/>
        </w:trPr>
        <w:tc>
          <w:tcPr>
            <w:tcW w:w="2441" w:type="pct"/>
          </w:tcPr>
          <w:p w14:paraId="7C0FD713" w14:textId="77777777" w:rsidR="00897738" w:rsidRPr="00DB6AD9" w:rsidRDefault="00897738" w:rsidP="00796D93">
            <w:pPr>
              <w:rPr>
                <w:rFonts w:ascii="Times New Roman" w:hAnsi="Times New Roman" w:cs="Times New Roman"/>
                <w:sz w:val="20"/>
                <w:szCs w:val="20"/>
              </w:rPr>
            </w:pPr>
            <w:r w:rsidRPr="00DB6AD9">
              <w:rPr>
                <w:rFonts w:ascii="Times New Roman" w:hAnsi="Times New Roman" w:cs="Times New Roman"/>
                <w:sz w:val="20"/>
                <w:szCs w:val="20"/>
              </w:rPr>
              <w:t>Analyze success of course-specific academic support programs</w:t>
            </w:r>
          </w:p>
        </w:tc>
        <w:tc>
          <w:tcPr>
            <w:tcW w:w="805" w:type="pct"/>
          </w:tcPr>
          <w:p w14:paraId="06BAF143" w14:textId="77777777" w:rsidR="00897738" w:rsidRPr="00DB6AD9" w:rsidRDefault="00AC4E48" w:rsidP="00796D93">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4CC64678"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D8A4D19"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DBC9A50"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7778CDFE"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70838EDE"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020CD5C2"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17137BD"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F741359"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131704F7"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75264414"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580EB6FD" w14:textId="77777777" w:rsidR="00897738" w:rsidRPr="00DB6AD9" w:rsidRDefault="00897738" w:rsidP="00796D93">
            <w:pPr>
              <w:jc w:val="center"/>
              <w:rPr>
                <w:rFonts w:ascii="Times New Roman" w:hAnsi="Times New Roman" w:cs="Times New Roman"/>
                <w:sz w:val="20"/>
                <w:szCs w:val="20"/>
              </w:rPr>
            </w:pPr>
          </w:p>
        </w:tc>
        <w:tc>
          <w:tcPr>
            <w:tcW w:w="168" w:type="pct"/>
            <w:vAlign w:val="center"/>
          </w:tcPr>
          <w:p w14:paraId="478EEE56" w14:textId="77777777" w:rsidR="00897738" w:rsidRPr="00DB6AD9" w:rsidRDefault="00897738" w:rsidP="00796D93">
            <w:pPr>
              <w:jc w:val="center"/>
              <w:rPr>
                <w:rFonts w:ascii="Times New Roman" w:hAnsi="Times New Roman" w:cs="Times New Roman"/>
                <w:sz w:val="20"/>
                <w:szCs w:val="20"/>
              </w:rPr>
            </w:pPr>
          </w:p>
        </w:tc>
      </w:tr>
      <w:tr w:rsidR="00C8087C" w:rsidRPr="00796D93" w14:paraId="76BA7AC0" w14:textId="77777777" w:rsidTr="008D4430">
        <w:trPr>
          <w:trHeight w:val="291"/>
          <w:jc w:val="center"/>
        </w:trPr>
        <w:tc>
          <w:tcPr>
            <w:tcW w:w="2441" w:type="pct"/>
          </w:tcPr>
          <w:p w14:paraId="0E240A42" w14:textId="77777777" w:rsidR="00897738" w:rsidRPr="00DB6AD9" w:rsidRDefault="00897738" w:rsidP="00796D93">
            <w:pPr>
              <w:rPr>
                <w:rFonts w:ascii="Times New Roman" w:hAnsi="Times New Roman" w:cs="Times New Roman"/>
                <w:sz w:val="20"/>
                <w:szCs w:val="20"/>
              </w:rPr>
            </w:pPr>
            <w:r w:rsidRPr="00DB6AD9">
              <w:rPr>
                <w:rFonts w:ascii="Times New Roman" w:hAnsi="Times New Roman" w:cs="Times New Roman"/>
                <w:sz w:val="20"/>
                <w:szCs w:val="20"/>
              </w:rPr>
              <w:t>Implement revisions to course-specific academic support programs</w:t>
            </w:r>
          </w:p>
        </w:tc>
        <w:tc>
          <w:tcPr>
            <w:tcW w:w="805" w:type="pct"/>
          </w:tcPr>
          <w:p w14:paraId="17AA466B" w14:textId="77777777" w:rsidR="00897738" w:rsidRPr="00DB6AD9" w:rsidRDefault="00AC4E48" w:rsidP="00796D93">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7A5C3270"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3E07DC0A"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4E912E18"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2A22CFB"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2A45FFE"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7035FB3"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77B3A5B"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D7A9736"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6307F0DF"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2B07766"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06E15C79"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0EA54E53" w14:textId="77777777" w:rsidR="00897738" w:rsidRPr="00DB6AD9" w:rsidRDefault="00897738" w:rsidP="00796D93">
            <w:pPr>
              <w:jc w:val="center"/>
              <w:rPr>
                <w:rFonts w:ascii="Times New Roman" w:hAnsi="Times New Roman" w:cs="Times New Roman"/>
                <w:sz w:val="20"/>
                <w:szCs w:val="20"/>
              </w:rPr>
            </w:pPr>
          </w:p>
        </w:tc>
      </w:tr>
      <w:tr w:rsidR="00C8087C" w:rsidRPr="00796D93" w14:paraId="60244D7D" w14:textId="77777777" w:rsidTr="008D4430">
        <w:trPr>
          <w:trHeight w:val="279"/>
          <w:jc w:val="center"/>
        </w:trPr>
        <w:tc>
          <w:tcPr>
            <w:tcW w:w="2441" w:type="pct"/>
          </w:tcPr>
          <w:p w14:paraId="6B040538" w14:textId="68DA6A87" w:rsidR="00897738" w:rsidRPr="00DB6AD9" w:rsidRDefault="00897738" w:rsidP="00DB63CC">
            <w:pPr>
              <w:rPr>
                <w:rFonts w:ascii="Times New Roman" w:hAnsi="Times New Roman" w:cs="Times New Roman"/>
                <w:sz w:val="20"/>
                <w:szCs w:val="20"/>
              </w:rPr>
            </w:pPr>
            <w:r w:rsidRPr="00DB6AD9">
              <w:rPr>
                <w:rFonts w:ascii="Times New Roman" w:hAnsi="Times New Roman" w:cs="Times New Roman"/>
                <w:sz w:val="20"/>
                <w:szCs w:val="20"/>
              </w:rPr>
              <w:t xml:space="preserve">Continue to train and provide professional development for faculty </w:t>
            </w:r>
          </w:p>
        </w:tc>
        <w:tc>
          <w:tcPr>
            <w:tcW w:w="805" w:type="pct"/>
          </w:tcPr>
          <w:p w14:paraId="14491DB9" w14:textId="77777777" w:rsidR="00897738" w:rsidRPr="00DB6AD9" w:rsidRDefault="00AC4E48" w:rsidP="00796D93">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5405F6BB"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03D74A71"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54F70BE"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03A522DC"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713712E2"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8DC5472"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7A08C6D"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5382AD6"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26D0032C"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15168801"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1C6C39C0"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7EF034BE" w14:textId="77777777" w:rsidR="00897738" w:rsidRPr="00DB6AD9" w:rsidRDefault="00897738" w:rsidP="00796D93">
            <w:pPr>
              <w:jc w:val="center"/>
              <w:rPr>
                <w:rFonts w:ascii="Times New Roman" w:hAnsi="Times New Roman" w:cs="Times New Roman"/>
                <w:sz w:val="20"/>
                <w:szCs w:val="20"/>
              </w:rPr>
            </w:pPr>
          </w:p>
        </w:tc>
      </w:tr>
      <w:tr w:rsidR="00C8087C" w:rsidRPr="00796D93" w14:paraId="37FE3646" w14:textId="77777777" w:rsidTr="008D4430">
        <w:trPr>
          <w:trHeight w:val="279"/>
          <w:jc w:val="center"/>
        </w:trPr>
        <w:tc>
          <w:tcPr>
            <w:tcW w:w="2441" w:type="pct"/>
          </w:tcPr>
          <w:p w14:paraId="6BBDA6F9" w14:textId="77777777" w:rsidR="00897738" w:rsidRPr="00DB6AD9" w:rsidRDefault="00897738" w:rsidP="00796D93">
            <w:pPr>
              <w:rPr>
                <w:rFonts w:ascii="Times New Roman" w:hAnsi="Times New Roman" w:cs="Times New Roman"/>
                <w:sz w:val="20"/>
                <w:szCs w:val="20"/>
              </w:rPr>
            </w:pPr>
            <w:r w:rsidRPr="00DB6AD9">
              <w:rPr>
                <w:rFonts w:ascii="Times New Roman" w:hAnsi="Times New Roman" w:cs="Times New Roman"/>
                <w:sz w:val="20"/>
                <w:szCs w:val="20"/>
              </w:rPr>
              <w:t>Develop continuity plan for course-specific academic support programs</w:t>
            </w:r>
          </w:p>
        </w:tc>
        <w:tc>
          <w:tcPr>
            <w:tcW w:w="805" w:type="pct"/>
          </w:tcPr>
          <w:p w14:paraId="65BB943E" w14:textId="77777777" w:rsidR="00897738" w:rsidRPr="00DB6AD9" w:rsidRDefault="00AC4E48" w:rsidP="00796D93">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6832FD0A"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72265C4" w14:textId="77777777" w:rsidR="00897738" w:rsidRPr="00DB6AD9" w:rsidRDefault="00897738" w:rsidP="00796D93">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DA6D0B7"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13A1E562"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44E99F77"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51978147"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3C4773F5"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1C385ED0"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399A1F1D" w14:textId="77777777" w:rsidR="00897738" w:rsidRPr="00DB6AD9" w:rsidRDefault="00897738" w:rsidP="00796D93">
            <w:pPr>
              <w:jc w:val="center"/>
              <w:rPr>
                <w:rFonts w:ascii="Times New Roman" w:hAnsi="Times New Roman" w:cs="Times New Roman"/>
                <w:sz w:val="20"/>
                <w:szCs w:val="20"/>
              </w:rPr>
            </w:pPr>
          </w:p>
        </w:tc>
        <w:tc>
          <w:tcPr>
            <w:tcW w:w="142" w:type="pct"/>
            <w:vAlign w:val="center"/>
          </w:tcPr>
          <w:p w14:paraId="68A8754C" w14:textId="77777777" w:rsidR="00897738" w:rsidRPr="00DB6AD9" w:rsidRDefault="00897738" w:rsidP="00796D93">
            <w:pPr>
              <w:jc w:val="center"/>
              <w:rPr>
                <w:rFonts w:ascii="Times New Roman" w:hAnsi="Times New Roman" w:cs="Times New Roman"/>
                <w:sz w:val="20"/>
                <w:szCs w:val="20"/>
              </w:rPr>
            </w:pPr>
          </w:p>
        </w:tc>
        <w:tc>
          <w:tcPr>
            <w:tcW w:w="154" w:type="pct"/>
            <w:vAlign w:val="center"/>
          </w:tcPr>
          <w:p w14:paraId="21A8D5AE" w14:textId="77777777" w:rsidR="00897738" w:rsidRPr="00DB6AD9" w:rsidRDefault="00897738" w:rsidP="00796D93">
            <w:pPr>
              <w:jc w:val="center"/>
              <w:rPr>
                <w:rFonts w:ascii="Times New Roman" w:hAnsi="Times New Roman" w:cs="Times New Roman"/>
                <w:sz w:val="20"/>
                <w:szCs w:val="20"/>
              </w:rPr>
            </w:pPr>
          </w:p>
        </w:tc>
        <w:tc>
          <w:tcPr>
            <w:tcW w:w="168" w:type="pct"/>
            <w:vAlign w:val="center"/>
          </w:tcPr>
          <w:p w14:paraId="651A2B5B" w14:textId="77777777" w:rsidR="00897738" w:rsidRPr="00DB6AD9" w:rsidRDefault="00897738" w:rsidP="00796D93">
            <w:pPr>
              <w:jc w:val="center"/>
              <w:rPr>
                <w:rFonts w:ascii="Times New Roman" w:hAnsi="Times New Roman" w:cs="Times New Roman"/>
                <w:sz w:val="20"/>
                <w:szCs w:val="20"/>
              </w:rPr>
            </w:pPr>
          </w:p>
        </w:tc>
      </w:tr>
      <w:tr w:rsidR="00A07C84" w:rsidRPr="00796D93" w14:paraId="565CDBF9" w14:textId="77777777" w:rsidTr="00A07C84">
        <w:trPr>
          <w:trHeight w:val="279"/>
          <w:jc w:val="center"/>
        </w:trPr>
        <w:tc>
          <w:tcPr>
            <w:tcW w:w="5000" w:type="pct"/>
            <w:gridSpan w:val="14"/>
            <w:shd w:val="clear" w:color="auto" w:fill="000000" w:themeFill="text1"/>
          </w:tcPr>
          <w:p w14:paraId="2E74EAB5" w14:textId="77777777" w:rsidR="00A07C84" w:rsidRPr="00DB6AD9" w:rsidRDefault="00A07C84" w:rsidP="00796D93">
            <w:pPr>
              <w:jc w:val="center"/>
              <w:rPr>
                <w:rFonts w:ascii="Times New Roman" w:hAnsi="Times New Roman" w:cs="Times New Roman"/>
                <w:b/>
                <w:sz w:val="20"/>
                <w:szCs w:val="20"/>
              </w:rPr>
            </w:pPr>
            <w:r w:rsidRPr="00DB6AD9">
              <w:rPr>
                <w:rFonts w:ascii="Times New Roman" w:hAnsi="Times New Roman" w:cs="Times New Roman"/>
                <w:b/>
                <w:sz w:val="20"/>
                <w:szCs w:val="20"/>
              </w:rPr>
              <w:t xml:space="preserve">Objective 2. Increase persistence rates of first-time full-time freshmen returning after 1 year to 81%  </w:t>
            </w:r>
          </w:p>
        </w:tc>
      </w:tr>
      <w:tr w:rsidR="00C8087C" w:rsidRPr="00796D93" w14:paraId="1DE86901" w14:textId="77777777" w:rsidTr="00EA2AF3">
        <w:trPr>
          <w:trHeight w:val="170"/>
          <w:jc w:val="center"/>
        </w:trPr>
        <w:tc>
          <w:tcPr>
            <w:tcW w:w="2441" w:type="pct"/>
            <w:shd w:val="clear" w:color="auto" w:fill="D9D9D9" w:themeFill="background1" w:themeFillShade="D9"/>
          </w:tcPr>
          <w:p w14:paraId="436FBE77" w14:textId="77777777" w:rsidR="00897738" w:rsidRPr="00DB6AD9" w:rsidRDefault="008D4430" w:rsidP="00796D93">
            <w:pPr>
              <w:rPr>
                <w:rFonts w:ascii="Times New Roman" w:hAnsi="Times New Roman" w:cs="Times New Roman"/>
                <w:sz w:val="20"/>
                <w:szCs w:val="20"/>
              </w:rPr>
            </w:pPr>
            <w:r w:rsidRPr="00DB6AD9">
              <w:rPr>
                <w:rFonts w:ascii="Times New Roman" w:hAnsi="Times New Roman" w:cs="Times New Roman"/>
                <w:sz w:val="20"/>
                <w:szCs w:val="20"/>
              </w:rPr>
              <w:t>Project Year 1. 2019-2020</w:t>
            </w:r>
          </w:p>
        </w:tc>
        <w:tc>
          <w:tcPr>
            <w:tcW w:w="805" w:type="pct"/>
            <w:shd w:val="clear" w:color="auto" w:fill="D9D9D9" w:themeFill="background1" w:themeFillShade="D9"/>
          </w:tcPr>
          <w:p w14:paraId="30EAC15C"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908B001"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D54D814"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AF23634"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91658E9"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95DAB54"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9827055"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C1C5D45"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7330B96" w14:textId="77777777" w:rsidR="00897738" w:rsidRPr="00DB6AD9" w:rsidRDefault="00897738" w:rsidP="00796D93">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7C506C6E" w14:textId="77777777" w:rsidR="00897738" w:rsidRPr="00DB6AD9" w:rsidRDefault="00897738" w:rsidP="00796D9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45CAA61" w14:textId="77777777" w:rsidR="00897738" w:rsidRPr="00DB6AD9" w:rsidRDefault="00897738" w:rsidP="00796D93">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62010CCC" w14:textId="77777777" w:rsidR="00897738" w:rsidRPr="00DB6AD9" w:rsidRDefault="00897738" w:rsidP="00796D93">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5D54EBD6" w14:textId="77777777" w:rsidR="00897738" w:rsidRPr="00DB6AD9" w:rsidRDefault="00897738" w:rsidP="00796D93">
            <w:pPr>
              <w:jc w:val="center"/>
              <w:rPr>
                <w:rFonts w:ascii="Times New Roman" w:hAnsi="Times New Roman" w:cs="Times New Roman"/>
                <w:sz w:val="20"/>
                <w:szCs w:val="20"/>
              </w:rPr>
            </w:pPr>
          </w:p>
        </w:tc>
      </w:tr>
      <w:tr w:rsidR="008D4430" w:rsidRPr="00796D93" w14:paraId="63741459" w14:textId="77777777" w:rsidTr="008D4430">
        <w:trPr>
          <w:trHeight w:val="291"/>
          <w:jc w:val="center"/>
        </w:trPr>
        <w:tc>
          <w:tcPr>
            <w:tcW w:w="2441" w:type="pct"/>
          </w:tcPr>
          <w:p w14:paraId="7811134B" w14:textId="77777777" w:rsidR="008D4430" w:rsidRPr="00DB6AD9" w:rsidRDefault="008D4430" w:rsidP="008D4430">
            <w:pPr>
              <w:rPr>
                <w:rFonts w:ascii="Times New Roman" w:hAnsi="Times New Roman" w:cs="Times New Roman"/>
                <w:sz w:val="20"/>
                <w:szCs w:val="20"/>
              </w:rPr>
            </w:pPr>
            <w:r w:rsidRPr="00DB6AD9">
              <w:rPr>
                <w:rFonts w:ascii="Times New Roman" w:hAnsi="Times New Roman" w:cs="Times New Roman"/>
                <w:sz w:val="20"/>
                <w:szCs w:val="20"/>
              </w:rPr>
              <w:t>Develop course-specific academic support through PALS and Math Emporium (ME) support programs and implementation timeline</w:t>
            </w:r>
          </w:p>
        </w:tc>
        <w:tc>
          <w:tcPr>
            <w:tcW w:w="805" w:type="pct"/>
          </w:tcPr>
          <w:p w14:paraId="421E0C79"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15D14AE9" w14:textId="77777777" w:rsidR="008D4430" w:rsidRPr="00DB6AD9" w:rsidRDefault="008D4430" w:rsidP="008D4430">
            <w:pPr>
              <w:jc w:val="center"/>
              <w:rPr>
                <w:rFonts w:ascii="Times New Roman" w:hAnsi="Times New Roman" w:cs="Times New Roman"/>
                <w:sz w:val="20"/>
                <w:szCs w:val="20"/>
              </w:rPr>
            </w:pPr>
          </w:p>
        </w:tc>
        <w:tc>
          <w:tcPr>
            <w:tcW w:w="142" w:type="pct"/>
            <w:vAlign w:val="center"/>
          </w:tcPr>
          <w:p w14:paraId="19339507"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AE8F2D9"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5B96FB6"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5FF5CC7"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09718F5"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FA54099" w14:textId="77777777" w:rsidR="008D4430" w:rsidRPr="00DB6AD9" w:rsidRDefault="008D4430" w:rsidP="008D4430">
            <w:pPr>
              <w:jc w:val="center"/>
              <w:rPr>
                <w:rFonts w:ascii="Times New Roman" w:hAnsi="Times New Roman" w:cs="Times New Roman"/>
                <w:sz w:val="20"/>
                <w:szCs w:val="20"/>
              </w:rPr>
            </w:pPr>
          </w:p>
        </w:tc>
        <w:tc>
          <w:tcPr>
            <w:tcW w:w="142" w:type="pct"/>
            <w:vAlign w:val="center"/>
          </w:tcPr>
          <w:p w14:paraId="61AC265D" w14:textId="77777777" w:rsidR="008D4430" w:rsidRPr="00DB6AD9" w:rsidRDefault="008D4430" w:rsidP="008D4430">
            <w:pPr>
              <w:jc w:val="center"/>
              <w:rPr>
                <w:rFonts w:ascii="Times New Roman" w:hAnsi="Times New Roman" w:cs="Times New Roman"/>
                <w:sz w:val="20"/>
                <w:szCs w:val="20"/>
              </w:rPr>
            </w:pPr>
          </w:p>
        </w:tc>
        <w:tc>
          <w:tcPr>
            <w:tcW w:w="154" w:type="pct"/>
            <w:vAlign w:val="center"/>
          </w:tcPr>
          <w:p w14:paraId="2448B67F" w14:textId="77777777" w:rsidR="008D4430" w:rsidRPr="00DB6AD9" w:rsidRDefault="008D4430" w:rsidP="008D4430">
            <w:pPr>
              <w:jc w:val="center"/>
              <w:rPr>
                <w:rFonts w:ascii="Times New Roman" w:hAnsi="Times New Roman" w:cs="Times New Roman"/>
                <w:sz w:val="20"/>
                <w:szCs w:val="20"/>
              </w:rPr>
            </w:pPr>
          </w:p>
        </w:tc>
        <w:tc>
          <w:tcPr>
            <w:tcW w:w="142" w:type="pct"/>
            <w:vAlign w:val="center"/>
          </w:tcPr>
          <w:p w14:paraId="148DF184" w14:textId="77777777" w:rsidR="008D4430" w:rsidRPr="00DB6AD9" w:rsidRDefault="008D4430" w:rsidP="008D4430">
            <w:pPr>
              <w:jc w:val="center"/>
              <w:rPr>
                <w:rFonts w:ascii="Times New Roman" w:hAnsi="Times New Roman" w:cs="Times New Roman"/>
                <w:sz w:val="20"/>
                <w:szCs w:val="20"/>
              </w:rPr>
            </w:pPr>
          </w:p>
        </w:tc>
        <w:tc>
          <w:tcPr>
            <w:tcW w:w="154" w:type="pct"/>
            <w:vAlign w:val="center"/>
          </w:tcPr>
          <w:p w14:paraId="24772474" w14:textId="77777777" w:rsidR="008D4430" w:rsidRPr="00DB6AD9" w:rsidRDefault="008D4430" w:rsidP="008D4430">
            <w:pPr>
              <w:jc w:val="center"/>
              <w:rPr>
                <w:rFonts w:ascii="Times New Roman" w:hAnsi="Times New Roman" w:cs="Times New Roman"/>
                <w:sz w:val="20"/>
                <w:szCs w:val="20"/>
              </w:rPr>
            </w:pPr>
          </w:p>
        </w:tc>
        <w:tc>
          <w:tcPr>
            <w:tcW w:w="168" w:type="pct"/>
            <w:vAlign w:val="center"/>
          </w:tcPr>
          <w:p w14:paraId="09BE4545" w14:textId="77777777" w:rsidR="008D4430" w:rsidRPr="00DB6AD9" w:rsidRDefault="008D4430" w:rsidP="008D4430">
            <w:pPr>
              <w:jc w:val="center"/>
              <w:rPr>
                <w:rFonts w:ascii="Times New Roman" w:hAnsi="Times New Roman" w:cs="Times New Roman"/>
                <w:sz w:val="20"/>
                <w:szCs w:val="20"/>
              </w:rPr>
            </w:pPr>
          </w:p>
        </w:tc>
      </w:tr>
      <w:tr w:rsidR="008D4430" w:rsidRPr="00796D93" w14:paraId="5F6E12F1" w14:textId="77777777" w:rsidTr="008D4430">
        <w:trPr>
          <w:trHeight w:val="291"/>
          <w:jc w:val="center"/>
        </w:trPr>
        <w:tc>
          <w:tcPr>
            <w:tcW w:w="2441" w:type="pct"/>
          </w:tcPr>
          <w:p w14:paraId="773D8195" w14:textId="77777777" w:rsidR="008D4430" w:rsidRPr="00DB6AD9" w:rsidRDefault="008D4430" w:rsidP="008D4430">
            <w:pPr>
              <w:rPr>
                <w:rFonts w:ascii="Times New Roman" w:hAnsi="Times New Roman" w:cs="Times New Roman"/>
                <w:sz w:val="20"/>
                <w:szCs w:val="20"/>
              </w:rPr>
            </w:pPr>
            <w:r w:rsidRPr="00DB6AD9">
              <w:rPr>
                <w:rFonts w:ascii="Times New Roman" w:hAnsi="Times New Roman" w:cs="Times New Roman"/>
                <w:sz w:val="20"/>
                <w:szCs w:val="20"/>
              </w:rPr>
              <w:t>Implement course-specific academic support programs (PALS and ME)</w:t>
            </w:r>
          </w:p>
        </w:tc>
        <w:tc>
          <w:tcPr>
            <w:tcW w:w="805" w:type="pct"/>
          </w:tcPr>
          <w:p w14:paraId="0DA11683"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77E949EC" w14:textId="77777777" w:rsidR="008D4430" w:rsidRPr="00DB6AD9" w:rsidRDefault="008D4430" w:rsidP="008D4430">
            <w:pPr>
              <w:jc w:val="center"/>
              <w:rPr>
                <w:rFonts w:ascii="Times New Roman" w:hAnsi="Times New Roman" w:cs="Times New Roman"/>
                <w:sz w:val="20"/>
                <w:szCs w:val="20"/>
              </w:rPr>
            </w:pPr>
          </w:p>
        </w:tc>
        <w:tc>
          <w:tcPr>
            <w:tcW w:w="142" w:type="pct"/>
            <w:vAlign w:val="center"/>
          </w:tcPr>
          <w:p w14:paraId="4BC5D4A0" w14:textId="77777777" w:rsidR="008D4430" w:rsidRPr="00DB6AD9" w:rsidRDefault="008D4430" w:rsidP="008D4430">
            <w:pPr>
              <w:jc w:val="center"/>
              <w:rPr>
                <w:rFonts w:ascii="Times New Roman" w:hAnsi="Times New Roman" w:cs="Times New Roman"/>
                <w:sz w:val="20"/>
                <w:szCs w:val="20"/>
              </w:rPr>
            </w:pPr>
          </w:p>
        </w:tc>
        <w:tc>
          <w:tcPr>
            <w:tcW w:w="142" w:type="pct"/>
            <w:vAlign w:val="center"/>
          </w:tcPr>
          <w:p w14:paraId="7F7ADB8F" w14:textId="77777777" w:rsidR="008D4430" w:rsidRPr="00DB6AD9" w:rsidRDefault="008D4430" w:rsidP="008D4430">
            <w:pPr>
              <w:jc w:val="center"/>
              <w:rPr>
                <w:rFonts w:ascii="Times New Roman" w:hAnsi="Times New Roman" w:cs="Times New Roman"/>
                <w:sz w:val="20"/>
                <w:szCs w:val="20"/>
              </w:rPr>
            </w:pPr>
          </w:p>
        </w:tc>
        <w:tc>
          <w:tcPr>
            <w:tcW w:w="142" w:type="pct"/>
            <w:vAlign w:val="center"/>
          </w:tcPr>
          <w:p w14:paraId="2745EA32" w14:textId="77777777" w:rsidR="008D4430" w:rsidRPr="00DB6AD9" w:rsidRDefault="008D4430" w:rsidP="008D4430">
            <w:pPr>
              <w:jc w:val="center"/>
              <w:rPr>
                <w:rFonts w:ascii="Times New Roman" w:hAnsi="Times New Roman" w:cs="Times New Roman"/>
                <w:sz w:val="20"/>
                <w:szCs w:val="20"/>
              </w:rPr>
            </w:pPr>
          </w:p>
        </w:tc>
        <w:tc>
          <w:tcPr>
            <w:tcW w:w="142" w:type="pct"/>
            <w:vAlign w:val="center"/>
          </w:tcPr>
          <w:p w14:paraId="403653B6" w14:textId="77777777" w:rsidR="008D4430" w:rsidRPr="00DB6AD9" w:rsidRDefault="008D4430" w:rsidP="008D4430">
            <w:pPr>
              <w:jc w:val="center"/>
              <w:rPr>
                <w:rFonts w:ascii="Times New Roman" w:hAnsi="Times New Roman" w:cs="Times New Roman"/>
                <w:sz w:val="20"/>
                <w:szCs w:val="20"/>
              </w:rPr>
            </w:pPr>
          </w:p>
        </w:tc>
        <w:tc>
          <w:tcPr>
            <w:tcW w:w="142" w:type="pct"/>
            <w:vAlign w:val="center"/>
          </w:tcPr>
          <w:p w14:paraId="7F3634E5" w14:textId="77777777" w:rsidR="008D4430" w:rsidRPr="00DB6AD9" w:rsidRDefault="008D4430" w:rsidP="008D4430">
            <w:pPr>
              <w:jc w:val="center"/>
              <w:rPr>
                <w:rFonts w:ascii="Times New Roman" w:hAnsi="Times New Roman" w:cs="Times New Roman"/>
                <w:sz w:val="20"/>
                <w:szCs w:val="20"/>
              </w:rPr>
            </w:pPr>
          </w:p>
        </w:tc>
        <w:tc>
          <w:tcPr>
            <w:tcW w:w="142" w:type="pct"/>
            <w:vAlign w:val="center"/>
          </w:tcPr>
          <w:p w14:paraId="5D9835D8"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35674AA"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16C66564"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42C79AE"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4944E592"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7327F850" w14:textId="77777777" w:rsidR="008D4430" w:rsidRPr="00DB6AD9" w:rsidRDefault="008D4430" w:rsidP="008D4430">
            <w:pPr>
              <w:jc w:val="center"/>
              <w:rPr>
                <w:rFonts w:ascii="Times New Roman" w:hAnsi="Times New Roman" w:cs="Times New Roman"/>
                <w:sz w:val="20"/>
                <w:szCs w:val="20"/>
              </w:rPr>
            </w:pPr>
          </w:p>
        </w:tc>
      </w:tr>
      <w:tr w:rsidR="008D4430" w:rsidRPr="00796D93" w14:paraId="6A5EB8E4" w14:textId="77777777" w:rsidTr="008D4430">
        <w:trPr>
          <w:trHeight w:val="291"/>
          <w:jc w:val="center"/>
        </w:trPr>
        <w:tc>
          <w:tcPr>
            <w:tcW w:w="2441" w:type="pct"/>
          </w:tcPr>
          <w:p w14:paraId="1CD98763" w14:textId="77777777" w:rsidR="008D4430" w:rsidRPr="00DB6AD9" w:rsidRDefault="008D4430" w:rsidP="008D4430">
            <w:pPr>
              <w:rPr>
                <w:rFonts w:ascii="Times New Roman" w:hAnsi="Times New Roman" w:cs="Times New Roman"/>
                <w:sz w:val="20"/>
                <w:szCs w:val="20"/>
              </w:rPr>
            </w:pPr>
            <w:r w:rsidRPr="00DB6AD9">
              <w:rPr>
                <w:rFonts w:ascii="Times New Roman" w:hAnsi="Times New Roman" w:cs="Times New Roman"/>
                <w:sz w:val="20"/>
                <w:szCs w:val="20"/>
              </w:rPr>
              <w:lastRenderedPageBreak/>
              <w:t>Analyze success of PALS and ME</w:t>
            </w:r>
          </w:p>
        </w:tc>
        <w:tc>
          <w:tcPr>
            <w:tcW w:w="805" w:type="pct"/>
          </w:tcPr>
          <w:p w14:paraId="602BA0A7"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04BF0FA5" w14:textId="77777777" w:rsidR="008D4430" w:rsidRPr="00DB6AD9" w:rsidRDefault="008D4430" w:rsidP="008D4430">
            <w:pPr>
              <w:jc w:val="center"/>
              <w:rPr>
                <w:rFonts w:ascii="Times New Roman" w:hAnsi="Times New Roman" w:cs="Times New Roman"/>
                <w:sz w:val="20"/>
                <w:szCs w:val="20"/>
              </w:rPr>
            </w:pPr>
          </w:p>
        </w:tc>
        <w:tc>
          <w:tcPr>
            <w:tcW w:w="142" w:type="pct"/>
            <w:vAlign w:val="center"/>
          </w:tcPr>
          <w:p w14:paraId="30C7F2C7" w14:textId="77777777" w:rsidR="008D4430" w:rsidRPr="00DB6AD9" w:rsidRDefault="008D4430" w:rsidP="008D4430">
            <w:pPr>
              <w:jc w:val="center"/>
              <w:rPr>
                <w:rFonts w:ascii="Times New Roman" w:hAnsi="Times New Roman" w:cs="Times New Roman"/>
                <w:sz w:val="20"/>
                <w:szCs w:val="20"/>
              </w:rPr>
            </w:pPr>
          </w:p>
        </w:tc>
        <w:tc>
          <w:tcPr>
            <w:tcW w:w="142" w:type="pct"/>
            <w:vAlign w:val="center"/>
          </w:tcPr>
          <w:p w14:paraId="01B97ADD" w14:textId="77777777" w:rsidR="008D4430" w:rsidRPr="00DB6AD9" w:rsidRDefault="008D4430" w:rsidP="008D4430">
            <w:pPr>
              <w:jc w:val="center"/>
              <w:rPr>
                <w:rFonts w:ascii="Times New Roman" w:hAnsi="Times New Roman" w:cs="Times New Roman"/>
                <w:sz w:val="20"/>
                <w:szCs w:val="20"/>
              </w:rPr>
            </w:pPr>
          </w:p>
        </w:tc>
        <w:tc>
          <w:tcPr>
            <w:tcW w:w="142" w:type="pct"/>
            <w:vAlign w:val="center"/>
          </w:tcPr>
          <w:p w14:paraId="43AB1719" w14:textId="77777777" w:rsidR="008D4430" w:rsidRPr="00DB6AD9" w:rsidRDefault="008D4430" w:rsidP="008D4430">
            <w:pPr>
              <w:jc w:val="center"/>
              <w:rPr>
                <w:rFonts w:ascii="Times New Roman" w:hAnsi="Times New Roman" w:cs="Times New Roman"/>
                <w:sz w:val="20"/>
                <w:szCs w:val="20"/>
              </w:rPr>
            </w:pPr>
          </w:p>
        </w:tc>
        <w:tc>
          <w:tcPr>
            <w:tcW w:w="142" w:type="pct"/>
            <w:vAlign w:val="center"/>
          </w:tcPr>
          <w:p w14:paraId="15A1F75F" w14:textId="77777777" w:rsidR="008D4430" w:rsidRPr="00DB6AD9" w:rsidRDefault="008D4430" w:rsidP="008D4430">
            <w:pPr>
              <w:jc w:val="center"/>
              <w:rPr>
                <w:rFonts w:ascii="Times New Roman" w:hAnsi="Times New Roman" w:cs="Times New Roman"/>
                <w:sz w:val="20"/>
                <w:szCs w:val="20"/>
              </w:rPr>
            </w:pPr>
          </w:p>
        </w:tc>
        <w:tc>
          <w:tcPr>
            <w:tcW w:w="142" w:type="pct"/>
            <w:vAlign w:val="center"/>
          </w:tcPr>
          <w:p w14:paraId="019BC777" w14:textId="77777777" w:rsidR="008D4430" w:rsidRPr="00DB6AD9" w:rsidRDefault="008D4430" w:rsidP="008D4430">
            <w:pPr>
              <w:jc w:val="center"/>
              <w:rPr>
                <w:rFonts w:ascii="Times New Roman" w:hAnsi="Times New Roman" w:cs="Times New Roman"/>
                <w:sz w:val="20"/>
                <w:szCs w:val="20"/>
              </w:rPr>
            </w:pPr>
          </w:p>
        </w:tc>
        <w:tc>
          <w:tcPr>
            <w:tcW w:w="142" w:type="pct"/>
            <w:vAlign w:val="center"/>
          </w:tcPr>
          <w:p w14:paraId="503FCC70" w14:textId="77777777" w:rsidR="008D4430" w:rsidRPr="00DB6AD9" w:rsidRDefault="008D4430" w:rsidP="008D4430">
            <w:pPr>
              <w:jc w:val="center"/>
              <w:rPr>
                <w:rFonts w:ascii="Times New Roman" w:hAnsi="Times New Roman" w:cs="Times New Roman"/>
                <w:sz w:val="20"/>
                <w:szCs w:val="20"/>
              </w:rPr>
            </w:pPr>
          </w:p>
        </w:tc>
        <w:tc>
          <w:tcPr>
            <w:tcW w:w="142" w:type="pct"/>
            <w:vAlign w:val="center"/>
          </w:tcPr>
          <w:p w14:paraId="3A92C4F9" w14:textId="77777777" w:rsidR="008D4430" w:rsidRPr="00DB6AD9" w:rsidRDefault="008D4430" w:rsidP="008D4430">
            <w:pPr>
              <w:jc w:val="center"/>
              <w:rPr>
                <w:rFonts w:ascii="Times New Roman" w:hAnsi="Times New Roman" w:cs="Times New Roman"/>
                <w:sz w:val="20"/>
                <w:szCs w:val="20"/>
              </w:rPr>
            </w:pPr>
          </w:p>
        </w:tc>
        <w:tc>
          <w:tcPr>
            <w:tcW w:w="154" w:type="pct"/>
            <w:vAlign w:val="center"/>
          </w:tcPr>
          <w:p w14:paraId="2B9B530F" w14:textId="77777777" w:rsidR="008D4430" w:rsidRPr="00DB6AD9" w:rsidRDefault="008D4430" w:rsidP="008D4430">
            <w:pPr>
              <w:jc w:val="center"/>
              <w:rPr>
                <w:rFonts w:ascii="Times New Roman" w:hAnsi="Times New Roman" w:cs="Times New Roman"/>
                <w:sz w:val="20"/>
                <w:szCs w:val="20"/>
              </w:rPr>
            </w:pPr>
          </w:p>
        </w:tc>
        <w:tc>
          <w:tcPr>
            <w:tcW w:w="142" w:type="pct"/>
            <w:vAlign w:val="center"/>
          </w:tcPr>
          <w:p w14:paraId="00CE2EAF" w14:textId="77777777" w:rsidR="008D4430" w:rsidRPr="00DB6AD9" w:rsidRDefault="008D4430" w:rsidP="008D4430">
            <w:pPr>
              <w:jc w:val="center"/>
              <w:rPr>
                <w:rFonts w:ascii="Times New Roman" w:hAnsi="Times New Roman" w:cs="Times New Roman"/>
                <w:sz w:val="20"/>
                <w:szCs w:val="20"/>
              </w:rPr>
            </w:pPr>
          </w:p>
        </w:tc>
        <w:tc>
          <w:tcPr>
            <w:tcW w:w="154" w:type="pct"/>
            <w:vAlign w:val="center"/>
          </w:tcPr>
          <w:p w14:paraId="00E1A6F3"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6BCE74AB"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8D4430" w:rsidRPr="00796D93" w14:paraId="3DB1132C" w14:textId="77777777" w:rsidTr="008D4430">
        <w:trPr>
          <w:trHeight w:val="291"/>
          <w:jc w:val="center"/>
        </w:trPr>
        <w:tc>
          <w:tcPr>
            <w:tcW w:w="2441" w:type="pct"/>
          </w:tcPr>
          <w:p w14:paraId="4EE80295" w14:textId="77777777" w:rsidR="008D4430" w:rsidRPr="00DB6AD9" w:rsidRDefault="008D4430" w:rsidP="008D4430">
            <w:pPr>
              <w:rPr>
                <w:rFonts w:ascii="Times New Roman" w:hAnsi="Times New Roman" w:cs="Times New Roman"/>
                <w:sz w:val="20"/>
                <w:szCs w:val="20"/>
              </w:rPr>
            </w:pPr>
            <w:r w:rsidRPr="00DB6AD9">
              <w:rPr>
                <w:rFonts w:ascii="Times New Roman" w:hAnsi="Times New Roman" w:cs="Times New Roman"/>
                <w:sz w:val="20"/>
                <w:szCs w:val="20"/>
              </w:rPr>
              <w:t>Develop targeted outreach plan for underprepared first-year students through a summer program and throughout their first year in FYE</w:t>
            </w:r>
          </w:p>
        </w:tc>
        <w:tc>
          <w:tcPr>
            <w:tcW w:w="805" w:type="pct"/>
          </w:tcPr>
          <w:p w14:paraId="35B7DC5B" w14:textId="520C36D8"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DFYE, FYEF</w:t>
            </w:r>
          </w:p>
        </w:tc>
        <w:tc>
          <w:tcPr>
            <w:tcW w:w="142" w:type="pct"/>
            <w:vAlign w:val="center"/>
          </w:tcPr>
          <w:p w14:paraId="698D5ACF"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EE1A98A"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231F403"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16B120C"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3A032F8"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3D0416A"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76A59F2"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6097BF8"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44E5B7E1"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BCC03F6"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1CC0CA50"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2B1E1FA7"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8D4430" w:rsidRPr="00796D93" w14:paraId="518FA9EA" w14:textId="77777777" w:rsidTr="008D4430">
        <w:trPr>
          <w:trHeight w:val="291"/>
          <w:jc w:val="center"/>
        </w:trPr>
        <w:tc>
          <w:tcPr>
            <w:tcW w:w="2441" w:type="pct"/>
          </w:tcPr>
          <w:p w14:paraId="4D396017" w14:textId="77777777" w:rsidR="008D4430" w:rsidRPr="00DB6AD9" w:rsidRDefault="008D4430" w:rsidP="008D4430">
            <w:pPr>
              <w:rPr>
                <w:rFonts w:ascii="Times New Roman" w:hAnsi="Times New Roman" w:cs="Times New Roman"/>
                <w:sz w:val="20"/>
                <w:szCs w:val="20"/>
              </w:rPr>
            </w:pPr>
            <w:r w:rsidRPr="00DB6AD9">
              <w:rPr>
                <w:rFonts w:ascii="Times New Roman" w:hAnsi="Times New Roman" w:cs="Times New Roman"/>
                <w:sz w:val="20"/>
                <w:szCs w:val="20"/>
              </w:rPr>
              <w:t xml:space="preserve">Develop early alert system structure and </w:t>
            </w:r>
            <w:r w:rsidR="00F533C9" w:rsidRPr="00DB6AD9">
              <w:rPr>
                <w:rFonts w:ascii="Times New Roman" w:hAnsi="Times New Roman" w:cs="Times New Roman"/>
                <w:sz w:val="20"/>
                <w:szCs w:val="20"/>
              </w:rPr>
              <w:t xml:space="preserve">implement </w:t>
            </w:r>
            <w:r w:rsidRPr="00DB6AD9">
              <w:rPr>
                <w:rFonts w:ascii="Times New Roman" w:hAnsi="Times New Roman" w:cs="Times New Roman"/>
                <w:sz w:val="20"/>
                <w:szCs w:val="20"/>
              </w:rPr>
              <w:t xml:space="preserve">pilot with FYE faculty </w:t>
            </w:r>
            <w:r w:rsidR="00F533C9" w:rsidRPr="00DB6AD9">
              <w:rPr>
                <w:rFonts w:ascii="Times New Roman" w:hAnsi="Times New Roman" w:cs="Times New Roman"/>
                <w:sz w:val="20"/>
                <w:szCs w:val="20"/>
              </w:rPr>
              <w:t>for adhoc early alert</w:t>
            </w:r>
          </w:p>
        </w:tc>
        <w:tc>
          <w:tcPr>
            <w:tcW w:w="805" w:type="pct"/>
          </w:tcPr>
          <w:p w14:paraId="2D283BC8" w14:textId="226E417B" w:rsidR="008D4430" w:rsidRPr="00DB6AD9" w:rsidRDefault="00F533C9" w:rsidP="008D4430">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7B8A30EF"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F843363"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DB452D5"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9DA5E37"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95D3D99"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910D359"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588E316"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F7C903E"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8B67EC7"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C2A737A"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039D11B3"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3BBCB59A" w14:textId="77777777" w:rsidR="008D4430" w:rsidRPr="00DB6AD9" w:rsidRDefault="008D4430" w:rsidP="008D4430">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F533C9" w:rsidRPr="00796D93" w14:paraId="5EC6CBE3" w14:textId="77777777" w:rsidTr="008D4430">
        <w:trPr>
          <w:trHeight w:val="291"/>
          <w:jc w:val="center"/>
        </w:trPr>
        <w:tc>
          <w:tcPr>
            <w:tcW w:w="2441" w:type="pct"/>
          </w:tcPr>
          <w:p w14:paraId="0F764F1A" w14:textId="77777777" w:rsidR="00F533C9" w:rsidRPr="00DB6AD9" w:rsidRDefault="00F533C9" w:rsidP="00F533C9">
            <w:pPr>
              <w:rPr>
                <w:rFonts w:ascii="Times New Roman" w:hAnsi="Times New Roman" w:cs="Times New Roman"/>
                <w:sz w:val="20"/>
                <w:szCs w:val="20"/>
              </w:rPr>
            </w:pPr>
            <w:r w:rsidRPr="00DB6AD9">
              <w:rPr>
                <w:rFonts w:ascii="Times New Roman" w:hAnsi="Times New Roman" w:cs="Times New Roman"/>
                <w:sz w:val="20"/>
                <w:szCs w:val="20"/>
              </w:rPr>
              <w:t xml:space="preserve">Hire Academic Success Coaches to provide intrusive academic success coaching to select cohorts </w:t>
            </w:r>
          </w:p>
        </w:tc>
        <w:tc>
          <w:tcPr>
            <w:tcW w:w="805" w:type="pct"/>
          </w:tcPr>
          <w:p w14:paraId="48C54ACC" w14:textId="6B676144" w:rsidR="00F533C9" w:rsidRPr="00DB6AD9" w:rsidRDefault="00F533C9" w:rsidP="00B772AE">
            <w:pPr>
              <w:jc w:val="center"/>
              <w:rPr>
                <w:rFonts w:ascii="Times New Roman" w:hAnsi="Times New Roman" w:cs="Times New Roman"/>
                <w:sz w:val="20"/>
                <w:szCs w:val="20"/>
              </w:rPr>
            </w:pPr>
            <w:r w:rsidRPr="00DB6AD9">
              <w:rPr>
                <w:rFonts w:ascii="Times New Roman" w:hAnsi="Times New Roman" w:cs="Times New Roman"/>
                <w:sz w:val="20"/>
                <w:szCs w:val="20"/>
              </w:rPr>
              <w:t>RC,</w:t>
            </w:r>
            <w:r w:rsidR="00B772AE">
              <w:rPr>
                <w:rFonts w:ascii="Times New Roman" w:hAnsi="Times New Roman" w:cs="Times New Roman"/>
                <w:sz w:val="20"/>
                <w:szCs w:val="20"/>
              </w:rPr>
              <w:t>GI</w:t>
            </w:r>
          </w:p>
        </w:tc>
        <w:tc>
          <w:tcPr>
            <w:tcW w:w="142" w:type="pct"/>
            <w:vAlign w:val="center"/>
          </w:tcPr>
          <w:p w14:paraId="53D35058"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CBE30CF"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763642B"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B069FEA"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83182C3"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E7259DE"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3EE6A20" w14:textId="77777777" w:rsidR="00F533C9" w:rsidRPr="00DB6AD9" w:rsidRDefault="00F533C9" w:rsidP="00F533C9">
            <w:pPr>
              <w:jc w:val="center"/>
              <w:rPr>
                <w:rFonts w:ascii="Times New Roman" w:hAnsi="Times New Roman" w:cs="Times New Roman"/>
                <w:sz w:val="20"/>
                <w:szCs w:val="20"/>
              </w:rPr>
            </w:pPr>
          </w:p>
        </w:tc>
        <w:tc>
          <w:tcPr>
            <w:tcW w:w="142" w:type="pct"/>
            <w:vAlign w:val="center"/>
          </w:tcPr>
          <w:p w14:paraId="3C6A0440" w14:textId="77777777" w:rsidR="00F533C9" w:rsidRPr="00DB6AD9" w:rsidRDefault="00F533C9" w:rsidP="00F533C9">
            <w:pPr>
              <w:jc w:val="center"/>
              <w:rPr>
                <w:rFonts w:ascii="Times New Roman" w:hAnsi="Times New Roman" w:cs="Times New Roman"/>
                <w:sz w:val="20"/>
                <w:szCs w:val="20"/>
              </w:rPr>
            </w:pPr>
          </w:p>
        </w:tc>
        <w:tc>
          <w:tcPr>
            <w:tcW w:w="154" w:type="pct"/>
            <w:vAlign w:val="center"/>
          </w:tcPr>
          <w:p w14:paraId="4A31CEAF" w14:textId="77777777" w:rsidR="00F533C9" w:rsidRPr="00DB6AD9" w:rsidRDefault="00F533C9" w:rsidP="00F533C9">
            <w:pPr>
              <w:jc w:val="center"/>
              <w:rPr>
                <w:rFonts w:ascii="Times New Roman" w:hAnsi="Times New Roman" w:cs="Times New Roman"/>
                <w:sz w:val="20"/>
                <w:szCs w:val="20"/>
              </w:rPr>
            </w:pPr>
          </w:p>
        </w:tc>
        <w:tc>
          <w:tcPr>
            <w:tcW w:w="142" w:type="pct"/>
            <w:vAlign w:val="center"/>
          </w:tcPr>
          <w:p w14:paraId="73D2FBB1" w14:textId="77777777" w:rsidR="00F533C9" w:rsidRPr="00DB6AD9" w:rsidRDefault="00F533C9" w:rsidP="00F533C9">
            <w:pPr>
              <w:jc w:val="center"/>
              <w:rPr>
                <w:rFonts w:ascii="Times New Roman" w:hAnsi="Times New Roman" w:cs="Times New Roman"/>
                <w:sz w:val="20"/>
                <w:szCs w:val="20"/>
              </w:rPr>
            </w:pPr>
          </w:p>
        </w:tc>
        <w:tc>
          <w:tcPr>
            <w:tcW w:w="154" w:type="pct"/>
            <w:vAlign w:val="center"/>
          </w:tcPr>
          <w:p w14:paraId="000EB9A1" w14:textId="77777777" w:rsidR="00F533C9" w:rsidRPr="00DB6AD9" w:rsidRDefault="00F533C9" w:rsidP="00F533C9">
            <w:pPr>
              <w:jc w:val="center"/>
              <w:rPr>
                <w:rFonts w:ascii="Times New Roman" w:hAnsi="Times New Roman" w:cs="Times New Roman"/>
                <w:sz w:val="20"/>
                <w:szCs w:val="20"/>
              </w:rPr>
            </w:pPr>
          </w:p>
        </w:tc>
        <w:tc>
          <w:tcPr>
            <w:tcW w:w="168" w:type="pct"/>
            <w:vAlign w:val="center"/>
          </w:tcPr>
          <w:p w14:paraId="4FF40092" w14:textId="77777777" w:rsidR="00F533C9" w:rsidRPr="00DB6AD9" w:rsidRDefault="00F533C9" w:rsidP="00F533C9">
            <w:pPr>
              <w:jc w:val="center"/>
              <w:rPr>
                <w:rFonts w:ascii="Times New Roman" w:hAnsi="Times New Roman" w:cs="Times New Roman"/>
                <w:sz w:val="20"/>
                <w:szCs w:val="20"/>
              </w:rPr>
            </w:pPr>
          </w:p>
        </w:tc>
      </w:tr>
      <w:tr w:rsidR="00F533C9" w:rsidRPr="00796D93" w14:paraId="3B1A3246" w14:textId="77777777" w:rsidTr="008D4430">
        <w:trPr>
          <w:trHeight w:val="291"/>
          <w:jc w:val="center"/>
        </w:trPr>
        <w:tc>
          <w:tcPr>
            <w:tcW w:w="2441" w:type="pct"/>
          </w:tcPr>
          <w:p w14:paraId="0B88ABB2" w14:textId="77777777" w:rsidR="00F533C9" w:rsidRPr="00DB6AD9" w:rsidRDefault="00F533C9" w:rsidP="00F533C9">
            <w:pPr>
              <w:rPr>
                <w:rFonts w:ascii="Times New Roman" w:hAnsi="Times New Roman" w:cs="Times New Roman"/>
                <w:sz w:val="20"/>
                <w:szCs w:val="20"/>
              </w:rPr>
            </w:pPr>
            <w:r w:rsidRPr="00DB6AD9">
              <w:rPr>
                <w:rFonts w:ascii="Times New Roman" w:hAnsi="Times New Roman" w:cs="Times New Roman"/>
                <w:sz w:val="20"/>
                <w:szCs w:val="20"/>
              </w:rPr>
              <w:t>Implement intrusive academic success coaching</w:t>
            </w:r>
          </w:p>
        </w:tc>
        <w:tc>
          <w:tcPr>
            <w:tcW w:w="805" w:type="pct"/>
          </w:tcPr>
          <w:p w14:paraId="152F722E" w14:textId="3EC1E3D5" w:rsidR="00F533C9" w:rsidRPr="00DB6AD9" w:rsidRDefault="00F533C9" w:rsidP="00B772AE">
            <w:pPr>
              <w:jc w:val="center"/>
              <w:rPr>
                <w:rFonts w:ascii="Times New Roman" w:hAnsi="Times New Roman" w:cs="Times New Roman"/>
                <w:sz w:val="20"/>
                <w:szCs w:val="20"/>
              </w:rPr>
            </w:pPr>
            <w:r w:rsidRPr="00DB6AD9">
              <w:rPr>
                <w:rFonts w:ascii="Times New Roman" w:hAnsi="Times New Roman" w:cs="Times New Roman"/>
                <w:sz w:val="20"/>
                <w:szCs w:val="20"/>
              </w:rPr>
              <w:t>RC,</w:t>
            </w:r>
            <w:r w:rsidR="00B772AE">
              <w:rPr>
                <w:rFonts w:ascii="Times New Roman" w:hAnsi="Times New Roman" w:cs="Times New Roman"/>
                <w:sz w:val="20"/>
                <w:szCs w:val="20"/>
              </w:rPr>
              <w:t>GI</w:t>
            </w:r>
          </w:p>
        </w:tc>
        <w:tc>
          <w:tcPr>
            <w:tcW w:w="142" w:type="pct"/>
            <w:vAlign w:val="center"/>
          </w:tcPr>
          <w:p w14:paraId="583C101F" w14:textId="77777777" w:rsidR="00F533C9" w:rsidRPr="00DB6AD9" w:rsidRDefault="00F533C9" w:rsidP="00F533C9">
            <w:pPr>
              <w:jc w:val="center"/>
              <w:rPr>
                <w:rFonts w:ascii="Times New Roman" w:hAnsi="Times New Roman" w:cs="Times New Roman"/>
                <w:sz w:val="20"/>
                <w:szCs w:val="20"/>
              </w:rPr>
            </w:pPr>
          </w:p>
        </w:tc>
        <w:tc>
          <w:tcPr>
            <w:tcW w:w="142" w:type="pct"/>
            <w:vAlign w:val="center"/>
          </w:tcPr>
          <w:p w14:paraId="1343650F" w14:textId="77777777" w:rsidR="00F533C9" w:rsidRPr="00DB6AD9" w:rsidRDefault="00F533C9" w:rsidP="00F533C9">
            <w:pPr>
              <w:jc w:val="center"/>
              <w:rPr>
                <w:rFonts w:ascii="Times New Roman" w:hAnsi="Times New Roman" w:cs="Times New Roman"/>
                <w:sz w:val="20"/>
                <w:szCs w:val="20"/>
              </w:rPr>
            </w:pPr>
          </w:p>
        </w:tc>
        <w:tc>
          <w:tcPr>
            <w:tcW w:w="142" w:type="pct"/>
            <w:vAlign w:val="center"/>
          </w:tcPr>
          <w:p w14:paraId="1B88A43A" w14:textId="77777777" w:rsidR="00F533C9" w:rsidRPr="00DB6AD9" w:rsidRDefault="00F533C9" w:rsidP="00F533C9">
            <w:pPr>
              <w:jc w:val="center"/>
              <w:rPr>
                <w:rFonts w:ascii="Times New Roman" w:hAnsi="Times New Roman" w:cs="Times New Roman"/>
                <w:sz w:val="20"/>
                <w:szCs w:val="20"/>
              </w:rPr>
            </w:pPr>
          </w:p>
        </w:tc>
        <w:tc>
          <w:tcPr>
            <w:tcW w:w="142" w:type="pct"/>
            <w:vAlign w:val="center"/>
          </w:tcPr>
          <w:p w14:paraId="64110C40" w14:textId="77777777" w:rsidR="00F533C9" w:rsidRPr="00DB6AD9" w:rsidRDefault="00F533C9" w:rsidP="00F533C9">
            <w:pPr>
              <w:jc w:val="center"/>
              <w:rPr>
                <w:rFonts w:ascii="Times New Roman" w:hAnsi="Times New Roman" w:cs="Times New Roman"/>
                <w:sz w:val="20"/>
                <w:szCs w:val="20"/>
              </w:rPr>
            </w:pPr>
          </w:p>
        </w:tc>
        <w:tc>
          <w:tcPr>
            <w:tcW w:w="142" w:type="pct"/>
            <w:vAlign w:val="center"/>
          </w:tcPr>
          <w:p w14:paraId="7D0FE284" w14:textId="77777777" w:rsidR="00F533C9" w:rsidRPr="00DB6AD9" w:rsidRDefault="00F533C9" w:rsidP="00F533C9">
            <w:pPr>
              <w:jc w:val="center"/>
              <w:rPr>
                <w:rFonts w:ascii="Times New Roman" w:hAnsi="Times New Roman" w:cs="Times New Roman"/>
                <w:sz w:val="20"/>
                <w:szCs w:val="20"/>
              </w:rPr>
            </w:pPr>
          </w:p>
        </w:tc>
        <w:tc>
          <w:tcPr>
            <w:tcW w:w="142" w:type="pct"/>
            <w:vAlign w:val="center"/>
          </w:tcPr>
          <w:p w14:paraId="6571D80A" w14:textId="77777777" w:rsidR="00F533C9" w:rsidRPr="00DB6AD9" w:rsidRDefault="00F533C9" w:rsidP="00F533C9">
            <w:pPr>
              <w:jc w:val="center"/>
              <w:rPr>
                <w:rFonts w:ascii="Times New Roman" w:hAnsi="Times New Roman" w:cs="Times New Roman"/>
                <w:sz w:val="20"/>
                <w:szCs w:val="20"/>
              </w:rPr>
            </w:pPr>
          </w:p>
        </w:tc>
        <w:tc>
          <w:tcPr>
            <w:tcW w:w="142" w:type="pct"/>
            <w:vAlign w:val="center"/>
          </w:tcPr>
          <w:p w14:paraId="5B79DBA9"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CECCF0A"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3CF9B02"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E7A769D"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1B254B8A"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00CFB332" w14:textId="77777777" w:rsidR="00F533C9" w:rsidRPr="00DB6AD9" w:rsidRDefault="00F533C9" w:rsidP="00F533C9">
            <w:pPr>
              <w:jc w:val="center"/>
              <w:rPr>
                <w:rFonts w:ascii="Times New Roman" w:hAnsi="Times New Roman" w:cs="Times New Roman"/>
                <w:sz w:val="20"/>
                <w:szCs w:val="20"/>
              </w:rPr>
            </w:pPr>
          </w:p>
        </w:tc>
      </w:tr>
      <w:tr w:rsidR="00F533C9" w:rsidRPr="00796D93" w14:paraId="1BB437FE" w14:textId="77777777" w:rsidTr="00EA2AF3">
        <w:trPr>
          <w:trHeight w:val="197"/>
          <w:jc w:val="center"/>
        </w:trPr>
        <w:tc>
          <w:tcPr>
            <w:tcW w:w="2441" w:type="pct"/>
            <w:shd w:val="clear" w:color="auto" w:fill="D9D9D9" w:themeFill="background1" w:themeFillShade="D9"/>
          </w:tcPr>
          <w:p w14:paraId="7707683E" w14:textId="77777777" w:rsidR="00F533C9" w:rsidRPr="00DB6AD9" w:rsidRDefault="00F533C9" w:rsidP="00F533C9">
            <w:pPr>
              <w:rPr>
                <w:rFonts w:ascii="Times New Roman" w:hAnsi="Times New Roman" w:cs="Times New Roman"/>
                <w:sz w:val="20"/>
                <w:szCs w:val="20"/>
              </w:rPr>
            </w:pPr>
            <w:r w:rsidRPr="00DB6AD9">
              <w:rPr>
                <w:rFonts w:ascii="Times New Roman" w:hAnsi="Times New Roman" w:cs="Times New Roman"/>
                <w:sz w:val="20"/>
                <w:szCs w:val="20"/>
              </w:rPr>
              <w:t>Project Year 2. 2020-2021</w:t>
            </w:r>
          </w:p>
        </w:tc>
        <w:tc>
          <w:tcPr>
            <w:tcW w:w="805" w:type="pct"/>
            <w:shd w:val="clear" w:color="auto" w:fill="D9D9D9" w:themeFill="background1" w:themeFillShade="D9"/>
          </w:tcPr>
          <w:p w14:paraId="7236FC65" w14:textId="77777777" w:rsidR="00F533C9" w:rsidRPr="00DB6AD9" w:rsidRDefault="00F533C9" w:rsidP="00F533C9">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27DA1DB" w14:textId="77777777" w:rsidR="00F533C9" w:rsidRPr="00DB6AD9" w:rsidRDefault="00F533C9" w:rsidP="00F533C9">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8B72F70" w14:textId="77777777" w:rsidR="00F533C9" w:rsidRPr="00DB6AD9" w:rsidRDefault="00F533C9" w:rsidP="00F533C9">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6A3D692" w14:textId="77777777" w:rsidR="00F533C9" w:rsidRPr="00DB6AD9" w:rsidRDefault="00F533C9" w:rsidP="00F533C9">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66B74AE" w14:textId="77777777" w:rsidR="00F533C9" w:rsidRPr="00DB6AD9" w:rsidRDefault="00F533C9" w:rsidP="00F533C9">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36828A7" w14:textId="77777777" w:rsidR="00F533C9" w:rsidRPr="00DB6AD9" w:rsidRDefault="00F533C9" w:rsidP="00F533C9">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DEC68A9" w14:textId="77777777" w:rsidR="00F533C9" w:rsidRPr="00DB6AD9" w:rsidRDefault="00F533C9" w:rsidP="00F533C9">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177D4A4" w14:textId="77777777" w:rsidR="00F533C9" w:rsidRPr="00DB6AD9" w:rsidRDefault="00F533C9" w:rsidP="00F533C9">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D2568BA" w14:textId="77777777" w:rsidR="00F533C9" w:rsidRPr="00DB6AD9" w:rsidRDefault="00F533C9" w:rsidP="00F533C9">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0F2F768C" w14:textId="77777777" w:rsidR="00F533C9" w:rsidRPr="00DB6AD9" w:rsidRDefault="00F533C9" w:rsidP="00F533C9">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AE39D92" w14:textId="77777777" w:rsidR="00F533C9" w:rsidRPr="00DB6AD9" w:rsidRDefault="00F533C9" w:rsidP="00F533C9">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7920B32A" w14:textId="77777777" w:rsidR="00F533C9" w:rsidRPr="00DB6AD9" w:rsidRDefault="00F533C9" w:rsidP="00F533C9">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76865D3F" w14:textId="77777777" w:rsidR="00F533C9" w:rsidRPr="00DB6AD9" w:rsidRDefault="00F533C9" w:rsidP="00F533C9">
            <w:pPr>
              <w:jc w:val="center"/>
              <w:rPr>
                <w:rFonts w:ascii="Times New Roman" w:hAnsi="Times New Roman" w:cs="Times New Roman"/>
                <w:sz w:val="20"/>
                <w:szCs w:val="20"/>
              </w:rPr>
            </w:pPr>
          </w:p>
        </w:tc>
      </w:tr>
      <w:tr w:rsidR="00F533C9" w:rsidRPr="00796D93" w14:paraId="0B88D761" w14:textId="77777777" w:rsidTr="008D4430">
        <w:trPr>
          <w:trHeight w:val="291"/>
          <w:jc w:val="center"/>
        </w:trPr>
        <w:tc>
          <w:tcPr>
            <w:tcW w:w="2441" w:type="pct"/>
          </w:tcPr>
          <w:p w14:paraId="6BD4D9B9" w14:textId="77777777" w:rsidR="00F533C9" w:rsidRPr="00DB6AD9" w:rsidRDefault="00F533C9" w:rsidP="00F533C9">
            <w:pPr>
              <w:rPr>
                <w:rFonts w:ascii="Times New Roman" w:hAnsi="Times New Roman" w:cs="Times New Roman"/>
                <w:sz w:val="20"/>
                <w:szCs w:val="20"/>
              </w:rPr>
            </w:pPr>
            <w:r w:rsidRPr="00DB6AD9">
              <w:rPr>
                <w:rFonts w:ascii="Times New Roman" w:hAnsi="Times New Roman" w:cs="Times New Roman"/>
                <w:sz w:val="20"/>
                <w:szCs w:val="20"/>
              </w:rPr>
              <w:t xml:space="preserve">Continue to implement and expand PALS and ME </w:t>
            </w:r>
          </w:p>
        </w:tc>
        <w:tc>
          <w:tcPr>
            <w:tcW w:w="805" w:type="pct"/>
          </w:tcPr>
          <w:p w14:paraId="5FB16EDD"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DASC</w:t>
            </w:r>
          </w:p>
        </w:tc>
        <w:tc>
          <w:tcPr>
            <w:tcW w:w="142" w:type="pct"/>
            <w:vAlign w:val="center"/>
          </w:tcPr>
          <w:p w14:paraId="34F6FA6A" w14:textId="77777777" w:rsidR="00F533C9" w:rsidRPr="00DB6AD9" w:rsidRDefault="00F533C9" w:rsidP="00F533C9">
            <w:pPr>
              <w:jc w:val="center"/>
              <w:rPr>
                <w:rFonts w:ascii="Times New Roman" w:hAnsi="Times New Roman" w:cs="Times New Roman"/>
                <w:sz w:val="20"/>
                <w:szCs w:val="20"/>
              </w:rPr>
            </w:pPr>
          </w:p>
        </w:tc>
        <w:tc>
          <w:tcPr>
            <w:tcW w:w="142" w:type="pct"/>
            <w:vAlign w:val="center"/>
          </w:tcPr>
          <w:p w14:paraId="01F17E17"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87EFA12"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A4C437C"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AC5A657"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B8B3D96"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7C65F23"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03C8BAC"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4DC703AD"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6E4D48B"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73BACA62"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5FF31566" w14:textId="77777777" w:rsidR="00F533C9" w:rsidRPr="00DB6AD9" w:rsidRDefault="00F533C9" w:rsidP="00F533C9">
            <w:pPr>
              <w:jc w:val="center"/>
              <w:rPr>
                <w:rFonts w:ascii="Times New Roman" w:hAnsi="Times New Roman" w:cs="Times New Roman"/>
                <w:sz w:val="20"/>
                <w:szCs w:val="20"/>
              </w:rPr>
            </w:pPr>
          </w:p>
        </w:tc>
      </w:tr>
      <w:tr w:rsidR="00F533C9" w:rsidRPr="00796D93" w14:paraId="39FBF9D6" w14:textId="77777777" w:rsidTr="008D4430">
        <w:trPr>
          <w:trHeight w:val="291"/>
          <w:jc w:val="center"/>
        </w:trPr>
        <w:tc>
          <w:tcPr>
            <w:tcW w:w="2441" w:type="pct"/>
          </w:tcPr>
          <w:p w14:paraId="1BBB583E" w14:textId="77777777" w:rsidR="00F533C9" w:rsidRPr="00DB6AD9" w:rsidRDefault="00F533C9" w:rsidP="00F533C9">
            <w:pPr>
              <w:rPr>
                <w:rFonts w:ascii="Times New Roman" w:hAnsi="Times New Roman" w:cs="Times New Roman"/>
                <w:sz w:val="20"/>
                <w:szCs w:val="20"/>
              </w:rPr>
            </w:pPr>
            <w:r w:rsidRPr="00DB6AD9">
              <w:rPr>
                <w:rFonts w:ascii="Times New Roman" w:hAnsi="Times New Roman" w:cs="Times New Roman"/>
                <w:sz w:val="20"/>
                <w:szCs w:val="20"/>
              </w:rPr>
              <w:t>Analyze success of PALS and ME</w:t>
            </w:r>
          </w:p>
        </w:tc>
        <w:tc>
          <w:tcPr>
            <w:tcW w:w="805" w:type="pct"/>
          </w:tcPr>
          <w:p w14:paraId="7D34F83E"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74246BCA"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4481B98"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D576FC2" w14:textId="77777777" w:rsidR="00F533C9" w:rsidRPr="00DB6AD9" w:rsidRDefault="00F533C9" w:rsidP="00F533C9">
            <w:pPr>
              <w:jc w:val="center"/>
              <w:rPr>
                <w:rFonts w:ascii="Times New Roman" w:hAnsi="Times New Roman" w:cs="Times New Roman"/>
                <w:sz w:val="20"/>
                <w:szCs w:val="20"/>
              </w:rPr>
            </w:pPr>
          </w:p>
        </w:tc>
        <w:tc>
          <w:tcPr>
            <w:tcW w:w="142" w:type="pct"/>
            <w:vAlign w:val="center"/>
          </w:tcPr>
          <w:p w14:paraId="2E6741A4" w14:textId="77777777" w:rsidR="00F533C9" w:rsidRPr="00DB6AD9" w:rsidRDefault="00F533C9" w:rsidP="00F533C9">
            <w:pPr>
              <w:jc w:val="center"/>
              <w:rPr>
                <w:rFonts w:ascii="Times New Roman" w:hAnsi="Times New Roman" w:cs="Times New Roman"/>
                <w:sz w:val="20"/>
                <w:szCs w:val="20"/>
              </w:rPr>
            </w:pPr>
          </w:p>
        </w:tc>
        <w:tc>
          <w:tcPr>
            <w:tcW w:w="142" w:type="pct"/>
            <w:vAlign w:val="center"/>
          </w:tcPr>
          <w:p w14:paraId="4A4DF417" w14:textId="77777777" w:rsidR="00F533C9" w:rsidRPr="00DB6AD9" w:rsidRDefault="00F533C9" w:rsidP="00F533C9">
            <w:pPr>
              <w:jc w:val="center"/>
              <w:rPr>
                <w:rFonts w:ascii="Times New Roman" w:hAnsi="Times New Roman" w:cs="Times New Roman"/>
                <w:sz w:val="20"/>
                <w:szCs w:val="20"/>
              </w:rPr>
            </w:pPr>
          </w:p>
        </w:tc>
        <w:tc>
          <w:tcPr>
            <w:tcW w:w="142" w:type="pct"/>
            <w:vAlign w:val="center"/>
          </w:tcPr>
          <w:p w14:paraId="2B99E315"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9A97678"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532AB45" w14:textId="77777777" w:rsidR="00F533C9" w:rsidRPr="00DB6AD9" w:rsidRDefault="00F533C9" w:rsidP="00F533C9">
            <w:pPr>
              <w:jc w:val="center"/>
              <w:rPr>
                <w:rFonts w:ascii="Times New Roman" w:hAnsi="Times New Roman" w:cs="Times New Roman"/>
                <w:sz w:val="20"/>
                <w:szCs w:val="20"/>
              </w:rPr>
            </w:pPr>
          </w:p>
        </w:tc>
        <w:tc>
          <w:tcPr>
            <w:tcW w:w="154" w:type="pct"/>
            <w:vAlign w:val="center"/>
          </w:tcPr>
          <w:p w14:paraId="03E12919" w14:textId="77777777" w:rsidR="00F533C9" w:rsidRPr="00DB6AD9" w:rsidRDefault="00F533C9" w:rsidP="00F533C9">
            <w:pPr>
              <w:jc w:val="center"/>
              <w:rPr>
                <w:rFonts w:ascii="Times New Roman" w:hAnsi="Times New Roman" w:cs="Times New Roman"/>
                <w:sz w:val="20"/>
                <w:szCs w:val="20"/>
              </w:rPr>
            </w:pPr>
          </w:p>
        </w:tc>
        <w:tc>
          <w:tcPr>
            <w:tcW w:w="142" w:type="pct"/>
            <w:vAlign w:val="center"/>
          </w:tcPr>
          <w:p w14:paraId="6FF24BF1" w14:textId="77777777" w:rsidR="00F533C9" w:rsidRPr="00DB6AD9" w:rsidRDefault="00F533C9" w:rsidP="00F533C9">
            <w:pPr>
              <w:jc w:val="center"/>
              <w:rPr>
                <w:rFonts w:ascii="Times New Roman" w:hAnsi="Times New Roman" w:cs="Times New Roman"/>
                <w:sz w:val="20"/>
                <w:szCs w:val="20"/>
              </w:rPr>
            </w:pPr>
          </w:p>
        </w:tc>
        <w:tc>
          <w:tcPr>
            <w:tcW w:w="154" w:type="pct"/>
            <w:vAlign w:val="center"/>
          </w:tcPr>
          <w:p w14:paraId="3D584EAB"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7FCEC22B"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F533C9" w:rsidRPr="00796D93" w14:paraId="38603AF9" w14:textId="77777777" w:rsidTr="008D4430">
        <w:trPr>
          <w:trHeight w:val="291"/>
          <w:jc w:val="center"/>
        </w:trPr>
        <w:tc>
          <w:tcPr>
            <w:tcW w:w="2441" w:type="pct"/>
          </w:tcPr>
          <w:p w14:paraId="12AC574B" w14:textId="77777777" w:rsidR="00F533C9" w:rsidRPr="00DB6AD9" w:rsidRDefault="00F533C9" w:rsidP="00F533C9">
            <w:pPr>
              <w:rPr>
                <w:rFonts w:ascii="Times New Roman" w:hAnsi="Times New Roman" w:cs="Times New Roman"/>
                <w:sz w:val="20"/>
                <w:szCs w:val="20"/>
              </w:rPr>
            </w:pPr>
            <w:r w:rsidRPr="00DB6AD9">
              <w:rPr>
                <w:rFonts w:ascii="Times New Roman" w:hAnsi="Times New Roman" w:cs="Times New Roman"/>
                <w:sz w:val="20"/>
                <w:szCs w:val="20"/>
              </w:rPr>
              <w:t>Implement targeted outreach plan for underprepared first-year students through a summer program and throughout their first year in FYE</w:t>
            </w:r>
          </w:p>
        </w:tc>
        <w:tc>
          <w:tcPr>
            <w:tcW w:w="805" w:type="pct"/>
          </w:tcPr>
          <w:p w14:paraId="789D95D6" w14:textId="31FB8F93"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DFYE, FYEF</w:t>
            </w:r>
          </w:p>
        </w:tc>
        <w:tc>
          <w:tcPr>
            <w:tcW w:w="142" w:type="pct"/>
            <w:vAlign w:val="center"/>
          </w:tcPr>
          <w:p w14:paraId="508A186B"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CD7AD71"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925A975"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4E2CC71"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BC9C3D8"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66B2988"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8252E1C"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566AAA3"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4EACE71C"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A2B0A57"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40389E65"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57216D05"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F533C9" w:rsidRPr="00796D93" w14:paraId="2AFC0D09" w14:textId="77777777" w:rsidTr="008D4430">
        <w:trPr>
          <w:trHeight w:val="291"/>
          <w:jc w:val="center"/>
        </w:trPr>
        <w:tc>
          <w:tcPr>
            <w:tcW w:w="2441" w:type="pct"/>
          </w:tcPr>
          <w:p w14:paraId="5EC33A59" w14:textId="77777777" w:rsidR="00F533C9" w:rsidRPr="00DB6AD9" w:rsidRDefault="00F533C9" w:rsidP="00F533C9">
            <w:pPr>
              <w:rPr>
                <w:rFonts w:ascii="Times New Roman" w:hAnsi="Times New Roman" w:cs="Times New Roman"/>
                <w:sz w:val="20"/>
                <w:szCs w:val="20"/>
              </w:rPr>
            </w:pPr>
            <w:r w:rsidRPr="00DB6AD9">
              <w:rPr>
                <w:rFonts w:ascii="Times New Roman" w:hAnsi="Times New Roman" w:cs="Times New Roman"/>
                <w:sz w:val="20"/>
                <w:szCs w:val="20"/>
              </w:rPr>
              <w:t>Implement all stages of early alert system</w:t>
            </w:r>
          </w:p>
        </w:tc>
        <w:tc>
          <w:tcPr>
            <w:tcW w:w="805" w:type="pct"/>
          </w:tcPr>
          <w:p w14:paraId="02A244A6" w14:textId="276BB13B"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26303F64"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3FCA3D1"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E255428"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91A4417"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FB32416"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67C31E5"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592BFC2"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9D35DB4"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4CBE8F44"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58B0B7B"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0244371E"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0E032DAD" w14:textId="77777777" w:rsidR="00F533C9" w:rsidRPr="00DB6AD9" w:rsidRDefault="00F533C9"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60796C" w:rsidRPr="00796D93" w14:paraId="69D61DD4" w14:textId="77777777" w:rsidTr="008D4430">
        <w:trPr>
          <w:trHeight w:val="291"/>
          <w:jc w:val="center"/>
        </w:trPr>
        <w:tc>
          <w:tcPr>
            <w:tcW w:w="2441" w:type="pct"/>
          </w:tcPr>
          <w:p w14:paraId="228CCBD1" w14:textId="77777777" w:rsidR="0060796C" w:rsidRPr="00DB6AD9" w:rsidRDefault="0060796C" w:rsidP="00F533C9">
            <w:pPr>
              <w:rPr>
                <w:rFonts w:ascii="Times New Roman" w:hAnsi="Times New Roman" w:cs="Times New Roman"/>
                <w:sz w:val="20"/>
                <w:szCs w:val="20"/>
              </w:rPr>
            </w:pPr>
            <w:r w:rsidRPr="00DB6AD9">
              <w:rPr>
                <w:rFonts w:ascii="Times New Roman" w:hAnsi="Times New Roman" w:cs="Times New Roman"/>
                <w:sz w:val="20"/>
                <w:szCs w:val="20"/>
              </w:rPr>
              <w:t>Analyze success of early alert pilot and make structural changes</w:t>
            </w:r>
          </w:p>
        </w:tc>
        <w:tc>
          <w:tcPr>
            <w:tcW w:w="805" w:type="pct"/>
          </w:tcPr>
          <w:p w14:paraId="0E73D796" w14:textId="42AF08BA" w:rsidR="0060796C" w:rsidRPr="00DB6AD9" w:rsidRDefault="0060796C" w:rsidP="00F533C9">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0D2253FC" w14:textId="77777777" w:rsidR="0060796C" w:rsidRPr="00DB6AD9" w:rsidRDefault="0060796C"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8FCB0C0" w14:textId="77777777" w:rsidR="0060796C" w:rsidRPr="00DB6AD9" w:rsidRDefault="0060796C" w:rsidP="00F533C9">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115BD86" w14:textId="77777777" w:rsidR="0060796C" w:rsidRPr="00DB6AD9" w:rsidRDefault="0060796C" w:rsidP="00F533C9">
            <w:pPr>
              <w:jc w:val="center"/>
              <w:rPr>
                <w:rFonts w:ascii="Times New Roman" w:hAnsi="Times New Roman" w:cs="Times New Roman"/>
                <w:sz w:val="20"/>
                <w:szCs w:val="20"/>
              </w:rPr>
            </w:pPr>
          </w:p>
        </w:tc>
        <w:tc>
          <w:tcPr>
            <w:tcW w:w="142" w:type="pct"/>
            <w:vAlign w:val="center"/>
          </w:tcPr>
          <w:p w14:paraId="0A147641" w14:textId="77777777" w:rsidR="0060796C" w:rsidRPr="00DB6AD9" w:rsidRDefault="0060796C" w:rsidP="00F533C9">
            <w:pPr>
              <w:jc w:val="center"/>
              <w:rPr>
                <w:rFonts w:ascii="Times New Roman" w:hAnsi="Times New Roman" w:cs="Times New Roman"/>
                <w:sz w:val="20"/>
                <w:szCs w:val="20"/>
              </w:rPr>
            </w:pPr>
          </w:p>
        </w:tc>
        <w:tc>
          <w:tcPr>
            <w:tcW w:w="142" w:type="pct"/>
            <w:vAlign w:val="center"/>
          </w:tcPr>
          <w:p w14:paraId="4E095469" w14:textId="77777777" w:rsidR="0060796C" w:rsidRPr="00DB6AD9" w:rsidRDefault="0060796C" w:rsidP="00F533C9">
            <w:pPr>
              <w:jc w:val="center"/>
              <w:rPr>
                <w:rFonts w:ascii="Times New Roman" w:hAnsi="Times New Roman" w:cs="Times New Roman"/>
                <w:sz w:val="20"/>
                <w:szCs w:val="20"/>
              </w:rPr>
            </w:pPr>
          </w:p>
        </w:tc>
        <w:tc>
          <w:tcPr>
            <w:tcW w:w="142" w:type="pct"/>
            <w:vAlign w:val="center"/>
          </w:tcPr>
          <w:p w14:paraId="56F80DD8" w14:textId="77777777" w:rsidR="0060796C" w:rsidRPr="00DB6AD9" w:rsidRDefault="0060796C" w:rsidP="00F533C9">
            <w:pPr>
              <w:jc w:val="center"/>
              <w:rPr>
                <w:rFonts w:ascii="Times New Roman" w:hAnsi="Times New Roman" w:cs="Times New Roman"/>
                <w:sz w:val="20"/>
                <w:szCs w:val="20"/>
              </w:rPr>
            </w:pPr>
          </w:p>
        </w:tc>
        <w:tc>
          <w:tcPr>
            <w:tcW w:w="142" w:type="pct"/>
            <w:vAlign w:val="center"/>
          </w:tcPr>
          <w:p w14:paraId="0537FF2C" w14:textId="77777777" w:rsidR="0060796C" w:rsidRPr="00DB6AD9" w:rsidRDefault="0060796C" w:rsidP="00F533C9">
            <w:pPr>
              <w:jc w:val="center"/>
              <w:rPr>
                <w:rFonts w:ascii="Times New Roman" w:hAnsi="Times New Roman" w:cs="Times New Roman"/>
                <w:sz w:val="20"/>
                <w:szCs w:val="20"/>
              </w:rPr>
            </w:pPr>
          </w:p>
        </w:tc>
        <w:tc>
          <w:tcPr>
            <w:tcW w:w="142" w:type="pct"/>
            <w:vAlign w:val="center"/>
          </w:tcPr>
          <w:p w14:paraId="5044FD72" w14:textId="77777777" w:rsidR="0060796C" w:rsidRPr="00DB6AD9" w:rsidRDefault="0060796C" w:rsidP="00F533C9">
            <w:pPr>
              <w:jc w:val="center"/>
              <w:rPr>
                <w:rFonts w:ascii="Times New Roman" w:hAnsi="Times New Roman" w:cs="Times New Roman"/>
                <w:sz w:val="20"/>
                <w:szCs w:val="20"/>
              </w:rPr>
            </w:pPr>
          </w:p>
        </w:tc>
        <w:tc>
          <w:tcPr>
            <w:tcW w:w="154" w:type="pct"/>
            <w:vAlign w:val="center"/>
          </w:tcPr>
          <w:p w14:paraId="01BBDCAE" w14:textId="77777777" w:rsidR="0060796C" w:rsidRPr="00DB6AD9" w:rsidRDefault="0060796C" w:rsidP="00F533C9">
            <w:pPr>
              <w:jc w:val="center"/>
              <w:rPr>
                <w:rFonts w:ascii="Times New Roman" w:hAnsi="Times New Roman" w:cs="Times New Roman"/>
                <w:sz w:val="20"/>
                <w:szCs w:val="20"/>
              </w:rPr>
            </w:pPr>
          </w:p>
        </w:tc>
        <w:tc>
          <w:tcPr>
            <w:tcW w:w="142" w:type="pct"/>
            <w:vAlign w:val="center"/>
          </w:tcPr>
          <w:p w14:paraId="1F0D9FA8" w14:textId="77777777" w:rsidR="0060796C" w:rsidRPr="00DB6AD9" w:rsidRDefault="0060796C" w:rsidP="00F533C9">
            <w:pPr>
              <w:jc w:val="center"/>
              <w:rPr>
                <w:rFonts w:ascii="Times New Roman" w:hAnsi="Times New Roman" w:cs="Times New Roman"/>
                <w:sz w:val="20"/>
                <w:szCs w:val="20"/>
              </w:rPr>
            </w:pPr>
          </w:p>
        </w:tc>
        <w:tc>
          <w:tcPr>
            <w:tcW w:w="154" w:type="pct"/>
            <w:vAlign w:val="center"/>
          </w:tcPr>
          <w:p w14:paraId="68B2BC75" w14:textId="77777777" w:rsidR="0060796C" w:rsidRPr="00DB6AD9" w:rsidRDefault="0060796C" w:rsidP="00F533C9">
            <w:pPr>
              <w:jc w:val="center"/>
              <w:rPr>
                <w:rFonts w:ascii="Times New Roman" w:hAnsi="Times New Roman" w:cs="Times New Roman"/>
                <w:sz w:val="20"/>
                <w:szCs w:val="20"/>
              </w:rPr>
            </w:pPr>
          </w:p>
        </w:tc>
        <w:tc>
          <w:tcPr>
            <w:tcW w:w="168" w:type="pct"/>
            <w:vAlign w:val="center"/>
          </w:tcPr>
          <w:p w14:paraId="2BF4CFD6" w14:textId="77777777" w:rsidR="0060796C" w:rsidRPr="00DB6AD9" w:rsidRDefault="0060796C" w:rsidP="00F533C9">
            <w:pPr>
              <w:jc w:val="center"/>
              <w:rPr>
                <w:rFonts w:ascii="Times New Roman" w:hAnsi="Times New Roman" w:cs="Times New Roman"/>
                <w:sz w:val="20"/>
                <w:szCs w:val="20"/>
              </w:rPr>
            </w:pPr>
          </w:p>
        </w:tc>
      </w:tr>
      <w:tr w:rsidR="0060796C" w:rsidRPr="00796D93" w14:paraId="02B3022B" w14:textId="77777777" w:rsidTr="008D4430">
        <w:trPr>
          <w:trHeight w:val="291"/>
          <w:jc w:val="center"/>
        </w:trPr>
        <w:tc>
          <w:tcPr>
            <w:tcW w:w="2441" w:type="pct"/>
          </w:tcPr>
          <w:p w14:paraId="56434D18"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Continue to implement intrusive academic success coaching</w:t>
            </w:r>
          </w:p>
        </w:tc>
        <w:tc>
          <w:tcPr>
            <w:tcW w:w="805" w:type="pct"/>
          </w:tcPr>
          <w:p w14:paraId="6EF16DF4" w14:textId="7602525B" w:rsidR="0060796C" w:rsidRPr="00DB6AD9" w:rsidRDefault="0060796C" w:rsidP="00B772AE">
            <w:pPr>
              <w:jc w:val="center"/>
              <w:rPr>
                <w:rFonts w:ascii="Times New Roman" w:hAnsi="Times New Roman" w:cs="Times New Roman"/>
                <w:sz w:val="20"/>
                <w:szCs w:val="20"/>
              </w:rPr>
            </w:pPr>
            <w:r w:rsidRPr="00DB6AD9">
              <w:rPr>
                <w:rFonts w:ascii="Times New Roman" w:hAnsi="Times New Roman" w:cs="Times New Roman"/>
                <w:sz w:val="20"/>
                <w:szCs w:val="20"/>
              </w:rPr>
              <w:t>RC,PASC,</w:t>
            </w:r>
            <w:r w:rsidR="00B772AE">
              <w:rPr>
                <w:rFonts w:ascii="Times New Roman" w:hAnsi="Times New Roman" w:cs="Times New Roman"/>
                <w:sz w:val="20"/>
                <w:szCs w:val="20"/>
              </w:rPr>
              <w:t>GI</w:t>
            </w:r>
          </w:p>
        </w:tc>
        <w:tc>
          <w:tcPr>
            <w:tcW w:w="142" w:type="pct"/>
            <w:vAlign w:val="center"/>
          </w:tcPr>
          <w:p w14:paraId="3F141A7C"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0148CFCE"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158D39F"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7BB670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B6C954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FA7391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D468DC2"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6B93A4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AFE41F6"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73557B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047360D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59573C59" w14:textId="77777777" w:rsidR="0060796C" w:rsidRPr="00DB6AD9" w:rsidRDefault="0060796C" w:rsidP="0060796C">
            <w:pPr>
              <w:jc w:val="center"/>
              <w:rPr>
                <w:rFonts w:ascii="Times New Roman" w:hAnsi="Times New Roman" w:cs="Times New Roman"/>
                <w:sz w:val="20"/>
                <w:szCs w:val="20"/>
              </w:rPr>
            </w:pPr>
          </w:p>
        </w:tc>
      </w:tr>
      <w:tr w:rsidR="0060796C" w:rsidRPr="00796D93" w14:paraId="0D13723E" w14:textId="77777777" w:rsidTr="008D4430">
        <w:trPr>
          <w:trHeight w:val="291"/>
          <w:jc w:val="center"/>
        </w:trPr>
        <w:tc>
          <w:tcPr>
            <w:tcW w:w="2441" w:type="pct"/>
          </w:tcPr>
          <w:p w14:paraId="2866EB50"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Analyze success of intrusive academic success coaching</w:t>
            </w:r>
          </w:p>
        </w:tc>
        <w:tc>
          <w:tcPr>
            <w:tcW w:w="805" w:type="pct"/>
          </w:tcPr>
          <w:p w14:paraId="0F5E1EAE" w14:textId="60AE955E" w:rsidR="0060796C" w:rsidRPr="00DB6AD9" w:rsidRDefault="0060796C" w:rsidP="00B772AE">
            <w:pPr>
              <w:jc w:val="center"/>
              <w:rPr>
                <w:rFonts w:ascii="Times New Roman" w:hAnsi="Times New Roman" w:cs="Times New Roman"/>
                <w:sz w:val="20"/>
                <w:szCs w:val="20"/>
              </w:rPr>
            </w:pPr>
            <w:r w:rsidRPr="00DB6AD9">
              <w:rPr>
                <w:rFonts w:ascii="Times New Roman" w:hAnsi="Times New Roman" w:cs="Times New Roman"/>
                <w:sz w:val="20"/>
                <w:szCs w:val="20"/>
              </w:rPr>
              <w:t>RC,PASC,</w:t>
            </w:r>
            <w:r w:rsidR="00B772AE">
              <w:rPr>
                <w:rFonts w:ascii="Times New Roman" w:hAnsi="Times New Roman" w:cs="Times New Roman"/>
                <w:sz w:val="20"/>
                <w:szCs w:val="20"/>
              </w:rPr>
              <w:t>GI</w:t>
            </w:r>
          </w:p>
        </w:tc>
        <w:tc>
          <w:tcPr>
            <w:tcW w:w="142" w:type="pct"/>
            <w:vAlign w:val="center"/>
          </w:tcPr>
          <w:p w14:paraId="28CBAFB0"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91FA870"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E8D9EB0"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5A0DA326"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5838C125"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1456883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6B3EB9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F62ACC4"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178AC707"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420219A1"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659E1745"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7CEF8D7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60796C" w:rsidRPr="00796D93" w14:paraId="7692F067" w14:textId="77777777" w:rsidTr="00EA2AF3">
        <w:trPr>
          <w:trHeight w:val="215"/>
          <w:jc w:val="center"/>
        </w:trPr>
        <w:tc>
          <w:tcPr>
            <w:tcW w:w="2441" w:type="pct"/>
            <w:shd w:val="clear" w:color="auto" w:fill="D9D9D9" w:themeFill="background1" w:themeFillShade="D9"/>
          </w:tcPr>
          <w:p w14:paraId="3E125DCF"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Project Year 3. 2021-2022</w:t>
            </w:r>
          </w:p>
        </w:tc>
        <w:tc>
          <w:tcPr>
            <w:tcW w:w="805" w:type="pct"/>
            <w:shd w:val="clear" w:color="auto" w:fill="D9D9D9" w:themeFill="background1" w:themeFillShade="D9"/>
          </w:tcPr>
          <w:p w14:paraId="61A5AB42"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BA7F3BF"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53EA806"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FC0CC84"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272B1BB"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5191B3D"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F36D7DD"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60417EC"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6167C05"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37A0AA01"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9A6A834"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798FA36F" w14:textId="77777777" w:rsidR="0060796C" w:rsidRPr="00DB6AD9" w:rsidRDefault="0060796C" w:rsidP="0060796C">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167DE3A5" w14:textId="77777777" w:rsidR="0060796C" w:rsidRPr="00DB6AD9" w:rsidRDefault="0060796C" w:rsidP="0060796C">
            <w:pPr>
              <w:jc w:val="center"/>
              <w:rPr>
                <w:rFonts w:ascii="Times New Roman" w:hAnsi="Times New Roman" w:cs="Times New Roman"/>
                <w:sz w:val="20"/>
                <w:szCs w:val="20"/>
              </w:rPr>
            </w:pPr>
          </w:p>
        </w:tc>
      </w:tr>
      <w:tr w:rsidR="0043310C" w:rsidRPr="00796D93" w14:paraId="3A3E7348" w14:textId="77777777" w:rsidTr="008D4430">
        <w:trPr>
          <w:trHeight w:val="291"/>
          <w:jc w:val="center"/>
        </w:trPr>
        <w:tc>
          <w:tcPr>
            <w:tcW w:w="2441" w:type="pct"/>
          </w:tcPr>
          <w:p w14:paraId="7E1D99D9" w14:textId="77777777" w:rsidR="0043310C" w:rsidRPr="00DB6AD9" w:rsidRDefault="0043310C" w:rsidP="0043310C">
            <w:pPr>
              <w:rPr>
                <w:rFonts w:ascii="Times New Roman" w:hAnsi="Times New Roman" w:cs="Times New Roman"/>
                <w:sz w:val="20"/>
                <w:szCs w:val="20"/>
              </w:rPr>
            </w:pPr>
            <w:r w:rsidRPr="00DB6AD9">
              <w:rPr>
                <w:rFonts w:ascii="Times New Roman" w:hAnsi="Times New Roman" w:cs="Times New Roman"/>
                <w:sz w:val="20"/>
                <w:szCs w:val="20"/>
              </w:rPr>
              <w:t xml:space="preserve">Continue to implement and expand PALS and ME </w:t>
            </w:r>
          </w:p>
        </w:tc>
        <w:tc>
          <w:tcPr>
            <w:tcW w:w="805" w:type="pct"/>
          </w:tcPr>
          <w:p w14:paraId="50A4128A"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DASC</w:t>
            </w:r>
          </w:p>
        </w:tc>
        <w:tc>
          <w:tcPr>
            <w:tcW w:w="142" w:type="pct"/>
            <w:vAlign w:val="center"/>
          </w:tcPr>
          <w:p w14:paraId="416829F3"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541E25BE"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39ADB64"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6DF5E5A"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2336010"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7F91696"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9E44AFD"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61DA53B"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3A586954"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CCD8B63"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46946EF"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75D2FCF0" w14:textId="77777777" w:rsidR="0043310C" w:rsidRPr="00DB6AD9" w:rsidRDefault="0043310C" w:rsidP="0043310C">
            <w:pPr>
              <w:jc w:val="center"/>
              <w:rPr>
                <w:rFonts w:ascii="Times New Roman" w:hAnsi="Times New Roman" w:cs="Times New Roman"/>
                <w:sz w:val="20"/>
                <w:szCs w:val="20"/>
              </w:rPr>
            </w:pPr>
          </w:p>
        </w:tc>
      </w:tr>
      <w:tr w:rsidR="0043310C" w:rsidRPr="00796D93" w14:paraId="63DE0367" w14:textId="77777777" w:rsidTr="008D4430">
        <w:trPr>
          <w:trHeight w:val="291"/>
          <w:jc w:val="center"/>
        </w:trPr>
        <w:tc>
          <w:tcPr>
            <w:tcW w:w="2441" w:type="pct"/>
          </w:tcPr>
          <w:p w14:paraId="08D960CF" w14:textId="77777777" w:rsidR="0043310C" w:rsidRPr="00DB6AD9" w:rsidRDefault="0043310C" w:rsidP="0043310C">
            <w:pPr>
              <w:rPr>
                <w:rFonts w:ascii="Times New Roman" w:hAnsi="Times New Roman" w:cs="Times New Roman"/>
                <w:sz w:val="20"/>
                <w:szCs w:val="20"/>
              </w:rPr>
            </w:pPr>
            <w:r w:rsidRPr="00DB6AD9">
              <w:rPr>
                <w:rFonts w:ascii="Times New Roman" w:hAnsi="Times New Roman" w:cs="Times New Roman"/>
                <w:sz w:val="20"/>
                <w:szCs w:val="20"/>
              </w:rPr>
              <w:t>Analyze success of PALS and ME</w:t>
            </w:r>
          </w:p>
        </w:tc>
        <w:tc>
          <w:tcPr>
            <w:tcW w:w="805" w:type="pct"/>
          </w:tcPr>
          <w:p w14:paraId="16639BE6"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066090F6"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1A5EF01"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5CED7B3"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3B35BBCE"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17729625"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21F6C7C9"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35B224B"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A3F5A89" w14:textId="77777777" w:rsidR="0043310C" w:rsidRPr="00DB6AD9" w:rsidRDefault="0043310C" w:rsidP="0043310C">
            <w:pPr>
              <w:jc w:val="center"/>
              <w:rPr>
                <w:rFonts w:ascii="Times New Roman" w:hAnsi="Times New Roman" w:cs="Times New Roman"/>
                <w:sz w:val="20"/>
                <w:szCs w:val="20"/>
              </w:rPr>
            </w:pPr>
          </w:p>
        </w:tc>
        <w:tc>
          <w:tcPr>
            <w:tcW w:w="154" w:type="pct"/>
            <w:vAlign w:val="center"/>
          </w:tcPr>
          <w:p w14:paraId="5B80F197"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7CC1140E" w14:textId="77777777" w:rsidR="0043310C" w:rsidRPr="00DB6AD9" w:rsidRDefault="0043310C" w:rsidP="0043310C">
            <w:pPr>
              <w:jc w:val="center"/>
              <w:rPr>
                <w:rFonts w:ascii="Times New Roman" w:hAnsi="Times New Roman" w:cs="Times New Roman"/>
                <w:sz w:val="20"/>
                <w:szCs w:val="20"/>
              </w:rPr>
            </w:pPr>
          </w:p>
        </w:tc>
        <w:tc>
          <w:tcPr>
            <w:tcW w:w="154" w:type="pct"/>
            <w:vAlign w:val="center"/>
          </w:tcPr>
          <w:p w14:paraId="162B5400"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174241AB"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43310C" w:rsidRPr="00796D93" w14:paraId="0D33692A" w14:textId="77777777" w:rsidTr="008D4430">
        <w:trPr>
          <w:trHeight w:val="291"/>
          <w:jc w:val="center"/>
        </w:trPr>
        <w:tc>
          <w:tcPr>
            <w:tcW w:w="2441" w:type="pct"/>
          </w:tcPr>
          <w:p w14:paraId="57356ECB" w14:textId="77777777" w:rsidR="0043310C" w:rsidRPr="00DB6AD9" w:rsidRDefault="0043310C" w:rsidP="0043310C">
            <w:pPr>
              <w:rPr>
                <w:rFonts w:ascii="Times New Roman" w:hAnsi="Times New Roman" w:cs="Times New Roman"/>
                <w:sz w:val="20"/>
                <w:szCs w:val="20"/>
              </w:rPr>
            </w:pPr>
            <w:r w:rsidRPr="00DB6AD9">
              <w:rPr>
                <w:rFonts w:ascii="Times New Roman" w:hAnsi="Times New Roman" w:cs="Times New Roman"/>
                <w:sz w:val="20"/>
                <w:szCs w:val="20"/>
              </w:rPr>
              <w:t>Implement targeted outreach plan for underprepared first-year students through a summer program and throughout their first year in FYE</w:t>
            </w:r>
          </w:p>
        </w:tc>
        <w:tc>
          <w:tcPr>
            <w:tcW w:w="805" w:type="pct"/>
          </w:tcPr>
          <w:p w14:paraId="37E83C8F" w14:textId="29175710"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DFYE, FYEF</w:t>
            </w:r>
          </w:p>
        </w:tc>
        <w:tc>
          <w:tcPr>
            <w:tcW w:w="142" w:type="pct"/>
            <w:vAlign w:val="center"/>
          </w:tcPr>
          <w:p w14:paraId="6368197B"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BA6743A"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BC5A82B"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8D13DF4"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E42ACA7"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EE67BE8"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B2C22DD"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74238E0"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328CB2E1"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AB742D8"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438C41E5"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76C8B778"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43310C" w:rsidRPr="00796D93" w14:paraId="234EF91E" w14:textId="77777777" w:rsidTr="008D4430">
        <w:trPr>
          <w:trHeight w:val="291"/>
          <w:jc w:val="center"/>
        </w:trPr>
        <w:tc>
          <w:tcPr>
            <w:tcW w:w="2441" w:type="pct"/>
          </w:tcPr>
          <w:p w14:paraId="08561966" w14:textId="77777777" w:rsidR="0043310C" w:rsidRPr="00DB6AD9" w:rsidRDefault="0043310C" w:rsidP="0043310C">
            <w:pPr>
              <w:rPr>
                <w:rFonts w:ascii="Times New Roman" w:hAnsi="Times New Roman" w:cs="Times New Roman"/>
                <w:sz w:val="20"/>
                <w:szCs w:val="20"/>
              </w:rPr>
            </w:pPr>
            <w:r w:rsidRPr="00DB6AD9">
              <w:rPr>
                <w:rFonts w:ascii="Times New Roman" w:hAnsi="Times New Roman" w:cs="Times New Roman"/>
                <w:sz w:val="20"/>
                <w:szCs w:val="20"/>
              </w:rPr>
              <w:t>Implement all stages of early alert system</w:t>
            </w:r>
          </w:p>
        </w:tc>
        <w:tc>
          <w:tcPr>
            <w:tcW w:w="805" w:type="pct"/>
          </w:tcPr>
          <w:p w14:paraId="6A1906D0" w14:textId="0493E70B"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5D275292"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897924A"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9D40642"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60108F6"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0C1B04B"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194E871"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8A5FD8F"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2FD395E"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078EA837"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6D7EA06"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439A9D2"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53349542"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43310C" w:rsidRPr="00796D93" w14:paraId="2C438299" w14:textId="77777777" w:rsidTr="008D4430">
        <w:trPr>
          <w:trHeight w:val="291"/>
          <w:jc w:val="center"/>
        </w:trPr>
        <w:tc>
          <w:tcPr>
            <w:tcW w:w="2441" w:type="pct"/>
          </w:tcPr>
          <w:p w14:paraId="27B7BC35" w14:textId="77777777" w:rsidR="0043310C" w:rsidRPr="00DB6AD9" w:rsidRDefault="0043310C" w:rsidP="0043310C">
            <w:pPr>
              <w:rPr>
                <w:rFonts w:ascii="Times New Roman" w:hAnsi="Times New Roman" w:cs="Times New Roman"/>
                <w:sz w:val="20"/>
                <w:szCs w:val="20"/>
              </w:rPr>
            </w:pPr>
            <w:r w:rsidRPr="00DB6AD9">
              <w:rPr>
                <w:rFonts w:ascii="Times New Roman" w:hAnsi="Times New Roman" w:cs="Times New Roman"/>
                <w:sz w:val="20"/>
                <w:szCs w:val="20"/>
              </w:rPr>
              <w:t>Analyze success of early alert pilot and make structural changes</w:t>
            </w:r>
          </w:p>
        </w:tc>
        <w:tc>
          <w:tcPr>
            <w:tcW w:w="805" w:type="pct"/>
          </w:tcPr>
          <w:p w14:paraId="4EBBFB98" w14:textId="265B02FC"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1CAFD4DB"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08598D9"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04574A7"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439910DF"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62290B8F"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5BAD50E7"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23059399"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27FC1AB7" w14:textId="77777777" w:rsidR="0043310C" w:rsidRPr="00DB6AD9" w:rsidRDefault="0043310C" w:rsidP="0043310C">
            <w:pPr>
              <w:jc w:val="center"/>
              <w:rPr>
                <w:rFonts w:ascii="Times New Roman" w:hAnsi="Times New Roman" w:cs="Times New Roman"/>
                <w:sz w:val="20"/>
                <w:szCs w:val="20"/>
              </w:rPr>
            </w:pPr>
          </w:p>
        </w:tc>
        <w:tc>
          <w:tcPr>
            <w:tcW w:w="154" w:type="pct"/>
            <w:vAlign w:val="center"/>
          </w:tcPr>
          <w:p w14:paraId="0D99B8EC"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5D57F26D" w14:textId="77777777" w:rsidR="0043310C" w:rsidRPr="00DB6AD9" w:rsidRDefault="0043310C" w:rsidP="0043310C">
            <w:pPr>
              <w:jc w:val="center"/>
              <w:rPr>
                <w:rFonts w:ascii="Times New Roman" w:hAnsi="Times New Roman" w:cs="Times New Roman"/>
                <w:sz w:val="20"/>
                <w:szCs w:val="20"/>
              </w:rPr>
            </w:pPr>
          </w:p>
        </w:tc>
        <w:tc>
          <w:tcPr>
            <w:tcW w:w="154" w:type="pct"/>
            <w:vAlign w:val="center"/>
          </w:tcPr>
          <w:p w14:paraId="11FC1E63" w14:textId="77777777" w:rsidR="0043310C" w:rsidRPr="00DB6AD9" w:rsidRDefault="0043310C" w:rsidP="0043310C">
            <w:pPr>
              <w:jc w:val="center"/>
              <w:rPr>
                <w:rFonts w:ascii="Times New Roman" w:hAnsi="Times New Roman" w:cs="Times New Roman"/>
                <w:sz w:val="20"/>
                <w:szCs w:val="20"/>
              </w:rPr>
            </w:pPr>
          </w:p>
        </w:tc>
        <w:tc>
          <w:tcPr>
            <w:tcW w:w="168" w:type="pct"/>
            <w:vAlign w:val="center"/>
          </w:tcPr>
          <w:p w14:paraId="102666D4" w14:textId="77777777" w:rsidR="0043310C" w:rsidRPr="00DB6AD9" w:rsidRDefault="0043310C" w:rsidP="0043310C">
            <w:pPr>
              <w:jc w:val="center"/>
              <w:rPr>
                <w:rFonts w:ascii="Times New Roman" w:hAnsi="Times New Roman" w:cs="Times New Roman"/>
                <w:sz w:val="20"/>
                <w:szCs w:val="20"/>
              </w:rPr>
            </w:pPr>
          </w:p>
        </w:tc>
      </w:tr>
      <w:tr w:rsidR="0043310C" w:rsidRPr="00796D93" w14:paraId="0F6D72CA" w14:textId="77777777" w:rsidTr="008D4430">
        <w:trPr>
          <w:trHeight w:val="291"/>
          <w:jc w:val="center"/>
        </w:trPr>
        <w:tc>
          <w:tcPr>
            <w:tcW w:w="2441" w:type="pct"/>
          </w:tcPr>
          <w:p w14:paraId="34F5E82C" w14:textId="77777777" w:rsidR="0043310C" w:rsidRPr="00DB6AD9" w:rsidRDefault="0043310C" w:rsidP="0043310C">
            <w:pPr>
              <w:rPr>
                <w:rFonts w:ascii="Times New Roman" w:hAnsi="Times New Roman" w:cs="Times New Roman"/>
                <w:sz w:val="20"/>
                <w:szCs w:val="20"/>
              </w:rPr>
            </w:pPr>
            <w:r w:rsidRPr="00DB6AD9">
              <w:rPr>
                <w:rFonts w:ascii="Times New Roman" w:hAnsi="Times New Roman" w:cs="Times New Roman"/>
                <w:sz w:val="20"/>
                <w:szCs w:val="20"/>
              </w:rPr>
              <w:t>Continue to implement intrusive academic success coaching</w:t>
            </w:r>
          </w:p>
        </w:tc>
        <w:tc>
          <w:tcPr>
            <w:tcW w:w="805" w:type="pct"/>
          </w:tcPr>
          <w:p w14:paraId="58D8A97D" w14:textId="3E71DCE9" w:rsidR="0043310C" w:rsidRPr="00DB6AD9" w:rsidRDefault="0043310C" w:rsidP="00B772AE">
            <w:pPr>
              <w:jc w:val="center"/>
              <w:rPr>
                <w:rFonts w:ascii="Times New Roman" w:hAnsi="Times New Roman" w:cs="Times New Roman"/>
                <w:sz w:val="20"/>
                <w:szCs w:val="20"/>
              </w:rPr>
            </w:pPr>
            <w:r w:rsidRPr="00DB6AD9">
              <w:rPr>
                <w:rFonts w:ascii="Times New Roman" w:hAnsi="Times New Roman" w:cs="Times New Roman"/>
                <w:sz w:val="20"/>
                <w:szCs w:val="20"/>
              </w:rPr>
              <w:t>RC,PASC,</w:t>
            </w:r>
            <w:r w:rsidR="00B772AE">
              <w:rPr>
                <w:rFonts w:ascii="Times New Roman" w:hAnsi="Times New Roman" w:cs="Times New Roman"/>
                <w:sz w:val="20"/>
                <w:szCs w:val="20"/>
              </w:rPr>
              <w:t>GI</w:t>
            </w:r>
          </w:p>
        </w:tc>
        <w:tc>
          <w:tcPr>
            <w:tcW w:w="142" w:type="pct"/>
            <w:vAlign w:val="center"/>
          </w:tcPr>
          <w:p w14:paraId="0AEB0185"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74A60E60"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1826885"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2F082AC"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FD1B77A"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B78CFF6"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4CEE7F5"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0A588CF"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097E28C5"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7EED08D"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FC399E6"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7DF3DCE0" w14:textId="77777777" w:rsidR="0043310C" w:rsidRPr="00DB6AD9" w:rsidRDefault="0043310C" w:rsidP="0043310C">
            <w:pPr>
              <w:jc w:val="center"/>
              <w:rPr>
                <w:rFonts w:ascii="Times New Roman" w:hAnsi="Times New Roman" w:cs="Times New Roman"/>
                <w:sz w:val="20"/>
                <w:szCs w:val="20"/>
              </w:rPr>
            </w:pPr>
          </w:p>
        </w:tc>
      </w:tr>
      <w:tr w:rsidR="0043310C" w:rsidRPr="00796D93" w14:paraId="6173B3E7" w14:textId="77777777" w:rsidTr="008D4430">
        <w:trPr>
          <w:trHeight w:val="291"/>
          <w:jc w:val="center"/>
        </w:trPr>
        <w:tc>
          <w:tcPr>
            <w:tcW w:w="2441" w:type="pct"/>
          </w:tcPr>
          <w:p w14:paraId="74D97B22" w14:textId="77777777" w:rsidR="0043310C" w:rsidRPr="00DB6AD9" w:rsidRDefault="0043310C" w:rsidP="0043310C">
            <w:pPr>
              <w:rPr>
                <w:rFonts w:ascii="Times New Roman" w:hAnsi="Times New Roman" w:cs="Times New Roman"/>
                <w:sz w:val="20"/>
                <w:szCs w:val="20"/>
              </w:rPr>
            </w:pPr>
            <w:r w:rsidRPr="00DB6AD9">
              <w:rPr>
                <w:rFonts w:ascii="Times New Roman" w:hAnsi="Times New Roman" w:cs="Times New Roman"/>
                <w:sz w:val="20"/>
                <w:szCs w:val="20"/>
              </w:rPr>
              <w:t>Analyze success of intrusive academic success coaching</w:t>
            </w:r>
          </w:p>
        </w:tc>
        <w:tc>
          <w:tcPr>
            <w:tcW w:w="805" w:type="pct"/>
          </w:tcPr>
          <w:p w14:paraId="5655B9B1" w14:textId="11314990" w:rsidR="0043310C" w:rsidRPr="00DB6AD9" w:rsidRDefault="0043310C" w:rsidP="00B772AE">
            <w:pPr>
              <w:jc w:val="center"/>
              <w:rPr>
                <w:rFonts w:ascii="Times New Roman" w:hAnsi="Times New Roman" w:cs="Times New Roman"/>
                <w:sz w:val="20"/>
                <w:szCs w:val="20"/>
              </w:rPr>
            </w:pPr>
            <w:r w:rsidRPr="00DB6AD9">
              <w:rPr>
                <w:rFonts w:ascii="Times New Roman" w:hAnsi="Times New Roman" w:cs="Times New Roman"/>
                <w:sz w:val="20"/>
                <w:szCs w:val="20"/>
              </w:rPr>
              <w:t>RC,PASC,</w:t>
            </w:r>
            <w:r w:rsidR="00B772AE">
              <w:rPr>
                <w:rFonts w:ascii="Times New Roman" w:hAnsi="Times New Roman" w:cs="Times New Roman"/>
                <w:sz w:val="20"/>
                <w:szCs w:val="20"/>
              </w:rPr>
              <w:t>GI</w:t>
            </w:r>
          </w:p>
        </w:tc>
        <w:tc>
          <w:tcPr>
            <w:tcW w:w="142" w:type="pct"/>
            <w:vAlign w:val="center"/>
          </w:tcPr>
          <w:p w14:paraId="31C19C56"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B974B55"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631EFA5"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64C358D8"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35343062"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2E30F83E"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7B037CB"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E593559" w14:textId="77777777" w:rsidR="0043310C" w:rsidRPr="00DB6AD9" w:rsidRDefault="0043310C" w:rsidP="0043310C">
            <w:pPr>
              <w:jc w:val="center"/>
              <w:rPr>
                <w:rFonts w:ascii="Times New Roman" w:hAnsi="Times New Roman" w:cs="Times New Roman"/>
                <w:sz w:val="20"/>
                <w:szCs w:val="20"/>
              </w:rPr>
            </w:pPr>
          </w:p>
        </w:tc>
        <w:tc>
          <w:tcPr>
            <w:tcW w:w="154" w:type="pct"/>
            <w:vAlign w:val="center"/>
          </w:tcPr>
          <w:p w14:paraId="2F605F90"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1F3EF50D" w14:textId="77777777" w:rsidR="0043310C" w:rsidRPr="00DB6AD9" w:rsidRDefault="0043310C" w:rsidP="0043310C">
            <w:pPr>
              <w:jc w:val="center"/>
              <w:rPr>
                <w:rFonts w:ascii="Times New Roman" w:hAnsi="Times New Roman" w:cs="Times New Roman"/>
                <w:sz w:val="20"/>
                <w:szCs w:val="20"/>
              </w:rPr>
            </w:pPr>
          </w:p>
        </w:tc>
        <w:tc>
          <w:tcPr>
            <w:tcW w:w="154" w:type="pct"/>
            <w:vAlign w:val="center"/>
          </w:tcPr>
          <w:p w14:paraId="4D4BB01D"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6BB031CF"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60796C" w:rsidRPr="00796D93" w14:paraId="1A14114C" w14:textId="77777777" w:rsidTr="00EA2AF3">
        <w:trPr>
          <w:trHeight w:val="125"/>
          <w:jc w:val="center"/>
        </w:trPr>
        <w:tc>
          <w:tcPr>
            <w:tcW w:w="2441" w:type="pct"/>
            <w:shd w:val="clear" w:color="auto" w:fill="D9D9D9" w:themeFill="background1" w:themeFillShade="D9"/>
          </w:tcPr>
          <w:p w14:paraId="2EC99FBA"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Project Year 4. 2022-2023</w:t>
            </w:r>
          </w:p>
        </w:tc>
        <w:tc>
          <w:tcPr>
            <w:tcW w:w="805" w:type="pct"/>
            <w:shd w:val="clear" w:color="auto" w:fill="D9D9D9" w:themeFill="background1" w:themeFillShade="D9"/>
          </w:tcPr>
          <w:p w14:paraId="08017140"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A624D16"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8341E9B"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2870371"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09BC572"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2F24D26"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486A77C"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CD42F04"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31C86AC"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78671C45"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6B46E38"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72F51B27" w14:textId="77777777" w:rsidR="0060796C" w:rsidRPr="00DB6AD9" w:rsidRDefault="0060796C" w:rsidP="0060796C">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401FABF1" w14:textId="77777777" w:rsidR="0060796C" w:rsidRPr="00DB6AD9" w:rsidRDefault="0060796C" w:rsidP="0060796C">
            <w:pPr>
              <w:jc w:val="center"/>
              <w:rPr>
                <w:rFonts w:ascii="Times New Roman" w:hAnsi="Times New Roman" w:cs="Times New Roman"/>
                <w:sz w:val="20"/>
                <w:szCs w:val="20"/>
              </w:rPr>
            </w:pPr>
          </w:p>
        </w:tc>
      </w:tr>
      <w:tr w:rsidR="0043310C" w:rsidRPr="00796D93" w14:paraId="5D3CC885" w14:textId="77777777" w:rsidTr="008D4430">
        <w:trPr>
          <w:trHeight w:val="291"/>
          <w:jc w:val="center"/>
        </w:trPr>
        <w:tc>
          <w:tcPr>
            <w:tcW w:w="2441" w:type="pct"/>
          </w:tcPr>
          <w:p w14:paraId="0EE854CC" w14:textId="77777777" w:rsidR="0043310C" w:rsidRPr="00DB6AD9" w:rsidRDefault="0043310C" w:rsidP="0043310C">
            <w:pPr>
              <w:rPr>
                <w:rFonts w:ascii="Times New Roman" w:hAnsi="Times New Roman" w:cs="Times New Roman"/>
                <w:sz w:val="20"/>
                <w:szCs w:val="20"/>
              </w:rPr>
            </w:pPr>
            <w:r w:rsidRPr="00DB6AD9">
              <w:rPr>
                <w:rFonts w:ascii="Times New Roman" w:hAnsi="Times New Roman" w:cs="Times New Roman"/>
                <w:sz w:val="20"/>
                <w:szCs w:val="20"/>
              </w:rPr>
              <w:t xml:space="preserve">Continue to implement and expand PALS and ME </w:t>
            </w:r>
          </w:p>
        </w:tc>
        <w:tc>
          <w:tcPr>
            <w:tcW w:w="805" w:type="pct"/>
          </w:tcPr>
          <w:p w14:paraId="0209D4D4"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DASC</w:t>
            </w:r>
          </w:p>
        </w:tc>
        <w:tc>
          <w:tcPr>
            <w:tcW w:w="142" w:type="pct"/>
            <w:vAlign w:val="center"/>
          </w:tcPr>
          <w:p w14:paraId="4E367DC4"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1B839D40"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33470F3"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DDDE5CE"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4C5ED46"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82C5D50"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9049975"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07FFDB6"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93511A6"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3F2E1AC"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77C8718D"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5FB927E8" w14:textId="77777777" w:rsidR="0043310C" w:rsidRPr="00DB6AD9" w:rsidRDefault="0043310C" w:rsidP="0043310C">
            <w:pPr>
              <w:jc w:val="center"/>
              <w:rPr>
                <w:rFonts w:ascii="Times New Roman" w:hAnsi="Times New Roman" w:cs="Times New Roman"/>
                <w:sz w:val="20"/>
                <w:szCs w:val="20"/>
              </w:rPr>
            </w:pPr>
          </w:p>
        </w:tc>
      </w:tr>
      <w:tr w:rsidR="0043310C" w:rsidRPr="00796D93" w14:paraId="27D4B003" w14:textId="77777777" w:rsidTr="008D4430">
        <w:trPr>
          <w:trHeight w:val="291"/>
          <w:jc w:val="center"/>
        </w:trPr>
        <w:tc>
          <w:tcPr>
            <w:tcW w:w="2441" w:type="pct"/>
          </w:tcPr>
          <w:p w14:paraId="7FE57CF7" w14:textId="77777777" w:rsidR="0043310C" w:rsidRPr="00DB6AD9" w:rsidRDefault="0043310C" w:rsidP="0043310C">
            <w:pPr>
              <w:rPr>
                <w:rFonts w:ascii="Times New Roman" w:hAnsi="Times New Roman" w:cs="Times New Roman"/>
                <w:sz w:val="20"/>
                <w:szCs w:val="20"/>
              </w:rPr>
            </w:pPr>
            <w:r w:rsidRPr="00DB6AD9">
              <w:rPr>
                <w:rFonts w:ascii="Times New Roman" w:hAnsi="Times New Roman" w:cs="Times New Roman"/>
                <w:sz w:val="20"/>
                <w:szCs w:val="20"/>
              </w:rPr>
              <w:t>Analyze success of PALS and ME</w:t>
            </w:r>
          </w:p>
        </w:tc>
        <w:tc>
          <w:tcPr>
            <w:tcW w:w="805" w:type="pct"/>
          </w:tcPr>
          <w:p w14:paraId="21F80A17"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43A7DFA9"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A3C1EEE"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F7B3D59"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05ED2B3E"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76A0ADEE"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0D3D7D73"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B024D2B"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2571A6C" w14:textId="77777777" w:rsidR="0043310C" w:rsidRPr="00DB6AD9" w:rsidRDefault="0043310C" w:rsidP="0043310C">
            <w:pPr>
              <w:jc w:val="center"/>
              <w:rPr>
                <w:rFonts w:ascii="Times New Roman" w:hAnsi="Times New Roman" w:cs="Times New Roman"/>
                <w:sz w:val="20"/>
                <w:szCs w:val="20"/>
              </w:rPr>
            </w:pPr>
          </w:p>
        </w:tc>
        <w:tc>
          <w:tcPr>
            <w:tcW w:w="154" w:type="pct"/>
            <w:vAlign w:val="center"/>
          </w:tcPr>
          <w:p w14:paraId="129D9D18"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43A05EEF" w14:textId="77777777" w:rsidR="0043310C" w:rsidRPr="00DB6AD9" w:rsidRDefault="0043310C" w:rsidP="0043310C">
            <w:pPr>
              <w:jc w:val="center"/>
              <w:rPr>
                <w:rFonts w:ascii="Times New Roman" w:hAnsi="Times New Roman" w:cs="Times New Roman"/>
                <w:sz w:val="20"/>
                <w:szCs w:val="20"/>
              </w:rPr>
            </w:pPr>
          </w:p>
        </w:tc>
        <w:tc>
          <w:tcPr>
            <w:tcW w:w="154" w:type="pct"/>
            <w:vAlign w:val="center"/>
          </w:tcPr>
          <w:p w14:paraId="7A66E005"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57AD20EB"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43310C" w:rsidRPr="00796D93" w14:paraId="0148F746" w14:textId="77777777" w:rsidTr="008D4430">
        <w:trPr>
          <w:trHeight w:val="291"/>
          <w:jc w:val="center"/>
        </w:trPr>
        <w:tc>
          <w:tcPr>
            <w:tcW w:w="2441" w:type="pct"/>
          </w:tcPr>
          <w:p w14:paraId="2571385C" w14:textId="77777777" w:rsidR="0043310C" w:rsidRPr="00DB6AD9" w:rsidRDefault="0043310C" w:rsidP="0043310C">
            <w:pPr>
              <w:rPr>
                <w:rFonts w:ascii="Times New Roman" w:hAnsi="Times New Roman" w:cs="Times New Roman"/>
                <w:sz w:val="20"/>
                <w:szCs w:val="20"/>
              </w:rPr>
            </w:pPr>
            <w:r w:rsidRPr="00DB6AD9">
              <w:rPr>
                <w:rFonts w:ascii="Times New Roman" w:hAnsi="Times New Roman" w:cs="Times New Roman"/>
                <w:sz w:val="20"/>
                <w:szCs w:val="20"/>
              </w:rPr>
              <w:t>Implement targeted outreach plan for underprepared first-year students through a summer program and throughout their first year in FYE</w:t>
            </w:r>
          </w:p>
        </w:tc>
        <w:tc>
          <w:tcPr>
            <w:tcW w:w="805" w:type="pct"/>
          </w:tcPr>
          <w:p w14:paraId="038BF007" w14:textId="73826C3C"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DFYE, FYEF</w:t>
            </w:r>
          </w:p>
        </w:tc>
        <w:tc>
          <w:tcPr>
            <w:tcW w:w="142" w:type="pct"/>
            <w:vAlign w:val="center"/>
          </w:tcPr>
          <w:p w14:paraId="2A83DE6A"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FF83FE2"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1B77D7F"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756340C"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1179211"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04B6AA0"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8462470"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5F0ABE2"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CFEFD15"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D3FCB65"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36AC772"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52722D84"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43310C" w:rsidRPr="00796D93" w14:paraId="4AF7B0E0" w14:textId="77777777" w:rsidTr="008D4430">
        <w:trPr>
          <w:trHeight w:val="291"/>
          <w:jc w:val="center"/>
        </w:trPr>
        <w:tc>
          <w:tcPr>
            <w:tcW w:w="2441" w:type="pct"/>
          </w:tcPr>
          <w:p w14:paraId="6742F57F" w14:textId="77777777" w:rsidR="0043310C" w:rsidRPr="00DB6AD9" w:rsidRDefault="0043310C" w:rsidP="0043310C">
            <w:pPr>
              <w:rPr>
                <w:rFonts w:ascii="Times New Roman" w:hAnsi="Times New Roman" w:cs="Times New Roman"/>
                <w:sz w:val="20"/>
                <w:szCs w:val="20"/>
              </w:rPr>
            </w:pPr>
            <w:r w:rsidRPr="00DB6AD9">
              <w:rPr>
                <w:rFonts w:ascii="Times New Roman" w:hAnsi="Times New Roman" w:cs="Times New Roman"/>
                <w:sz w:val="20"/>
                <w:szCs w:val="20"/>
              </w:rPr>
              <w:t>Implement all stages of early alert system</w:t>
            </w:r>
          </w:p>
        </w:tc>
        <w:tc>
          <w:tcPr>
            <w:tcW w:w="805" w:type="pct"/>
          </w:tcPr>
          <w:p w14:paraId="0ED0E467" w14:textId="3B130B6C"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7ED70B7F"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AE0FD4D"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46237AF"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6FEFDB5"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F57C704"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57AE27B"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64F769B"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185DDB2"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796B0C9"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B08CE8F"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7BE91EFC"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39569DFC"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43310C" w:rsidRPr="00796D93" w14:paraId="644D25DC" w14:textId="77777777" w:rsidTr="008D4430">
        <w:trPr>
          <w:trHeight w:val="291"/>
          <w:jc w:val="center"/>
        </w:trPr>
        <w:tc>
          <w:tcPr>
            <w:tcW w:w="2441" w:type="pct"/>
          </w:tcPr>
          <w:p w14:paraId="1B496389" w14:textId="77777777" w:rsidR="0043310C" w:rsidRPr="00DB6AD9" w:rsidRDefault="0043310C" w:rsidP="0043310C">
            <w:pPr>
              <w:rPr>
                <w:rFonts w:ascii="Times New Roman" w:hAnsi="Times New Roman" w:cs="Times New Roman"/>
                <w:sz w:val="20"/>
                <w:szCs w:val="20"/>
              </w:rPr>
            </w:pPr>
            <w:r w:rsidRPr="00DB6AD9">
              <w:rPr>
                <w:rFonts w:ascii="Times New Roman" w:hAnsi="Times New Roman" w:cs="Times New Roman"/>
                <w:sz w:val="20"/>
                <w:szCs w:val="20"/>
              </w:rPr>
              <w:t>Analyze success of early alert pilot and make structural changes</w:t>
            </w:r>
          </w:p>
        </w:tc>
        <w:tc>
          <w:tcPr>
            <w:tcW w:w="805" w:type="pct"/>
          </w:tcPr>
          <w:p w14:paraId="697C304C" w14:textId="2F36738C"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5C55AFEB"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E4AC22E"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508498E"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59FACD89"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05ABF1D7"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30697C41"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59D09776"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324F7F81" w14:textId="77777777" w:rsidR="0043310C" w:rsidRPr="00DB6AD9" w:rsidRDefault="0043310C" w:rsidP="0043310C">
            <w:pPr>
              <w:jc w:val="center"/>
              <w:rPr>
                <w:rFonts w:ascii="Times New Roman" w:hAnsi="Times New Roman" w:cs="Times New Roman"/>
                <w:sz w:val="20"/>
                <w:szCs w:val="20"/>
              </w:rPr>
            </w:pPr>
          </w:p>
        </w:tc>
        <w:tc>
          <w:tcPr>
            <w:tcW w:w="154" w:type="pct"/>
            <w:vAlign w:val="center"/>
          </w:tcPr>
          <w:p w14:paraId="2EDB5872"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2FDCEC6D" w14:textId="77777777" w:rsidR="0043310C" w:rsidRPr="00DB6AD9" w:rsidRDefault="0043310C" w:rsidP="0043310C">
            <w:pPr>
              <w:jc w:val="center"/>
              <w:rPr>
                <w:rFonts w:ascii="Times New Roman" w:hAnsi="Times New Roman" w:cs="Times New Roman"/>
                <w:sz w:val="20"/>
                <w:szCs w:val="20"/>
              </w:rPr>
            </w:pPr>
          </w:p>
        </w:tc>
        <w:tc>
          <w:tcPr>
            <w:tcW w:w="154" w:type="pct"/>
            <w:vAlign w:val="center"/>
          </w:tcPr>
          <w:p w14:paraId="4966D15D" w14:textId="77777777" w:rsidR="0043310C" w:rsidRPr="00DB6AD9" w:rsidRDefault="0043310C" w:rsidP="0043310C">
            <w:pPr>
              <w:jc w:val="center"/>
              <w:rPr>
                <w:rFonts w:ascii="Times New Roman" w:hAnsi="Times New Roman" w:cs="Times New Roman"/>
                <w:sz w:val="20"/>
                <w:szCs w:val="20"/>
              </w:rPr>
            </w:pPr>
          </w:p>
        </w:tc>
        <w:tc>
          <w:tcPr>
            <w:tcW w:w="168" w:type="pct"/>
            <w:vAlign w:val="center"/>
          </w:tcPr>
          <w:p w14:paraId="087AA65E" w14:textId="77777777" w:rsidR="0043310C" w:rsidRPr="00DB6AD9" w:rsidRDefault="0043310C" w:rsidP="0043310C">
            <w:pPr>
              <w:jc w:val="center"/>
              <w:rPr>
                <w:rFonts w:ascii="Times New Roman" w:hAnsi="Times New Roman" w:cs="Times New Roman"/>
                <w:sz w:val="20"/>
                <w:szCs w:val="20"/>
              </w:rPr>
            </w:pPr>
          </w:p>
        </w:tc>
      </w:tr>
      <w:tr w:rsidR="0043310C" w:rsidRPr="00796D93" w14:paraId="6DD40368" w14:textId="77777777" w:rsidTr="008D4430">
        <w:trPr>
          <w:trHeight w:val="291"/>
          <w:jc w:val="center"/>
        </w:trPr>
        <w:tc>
          <w:tcPr>
            <w:tcW w:w="2441" w:type="pct"/>
          </w:tcPr>
          <w:p w14:paraId="7EB24E39" w14:textId="77777777" w:rsidR="0043310C" w:rsidRPr="00DB6AD9" w:rsidRDefault="0043310C" w:rsidP="0043310C">
            <w:pPr>
              <w:rPr>
                <w:rFonts w:ascii="Times New Roman" w:hAnsi="Times New Roman" w:cs="Times New Roman"/>
                <w:sz w:val="20"/>
                <w:szCs w:val="20"/>
              </w:rPr>
            </w:pPr>
            <w:r w:rsidRPr="00DB6AD9">
              <w:rPr>
                <w:rFonts w:ascii="Times New Roman" w:hAnsi="Times New Roman" w:cs="Times New Roman"/>
                <w:sz w:val="20"/>
                <w:szCs w:val="20"/>
              </w:rPr>
              <w:t>Continue to implement intrusive academic success coaching</w:t>
            </w:r>
          </w:p>
        </w:tc>
        <w:tc>
          <w:tcPr>
            <w:tcW w:w="805" w:type="pct"/>
          </w:tcPr>
          <w:p w14:paraId="196FD0BA" w14:textId="04CD917D" w:rsidR="0043310C" w:rsidRPr="00DB6AD9" w:rsidRDefault="0043310C" w:rsidP="00B772AE">
            <w:pPr>
              <w:jc w:val="center"/>
              <w:rPr>
                <w:rFonts w:ascii="Times New Roman" w:hAnsi="Times New Roman" w:cs="Times New Roman"/>
                <w:sz w:val="20"/>
                <w:szCs w:val="20"/>
              </w:rPr>
            </w:pPr>
            <w:r w:rsidRPr="00DB6AD9">
              <w:rPr>
                <w:rFonts w:ascii="Times New Roman" w:hAnsi="Times New Roman" w:cs="Times New Roman"/>
                <w:sz w:val="20"/>
                <w:szCs w:val="20"/>
              </w:rPr>
              <w:t>RC,PASC,</w:t>
            </w:r>
            <w:r w:rsidR="00B772AE">
              <w:rPr>
                <w:rFonts w:ascii="Times New Roman" w:hAnsi="Times New Roman" w:cs="Times New Roman"/>
                <w:sz w:val="20"/>
                <w:szCs w:val="20"/>
              </w:rPr>
              <w:t>GI</w:t>
            </w:r>
          </w:p>
        </w:tc>
        <w:tc>
          <w:tcPr>
            <w:tcW w:w="142" w:type="pct"/>
            <w:vAlign w:val="center"/>
          </w:tcPr>
          <w:p w14:paraId="71A73853" w14:textId="77777777" w:rsidR="0043310C" w:rsidRPr="00DB6AD9" w:rsidRDefault="0043310C" w:rsidP="0043310C">
            <w:pPr>
              <w:jc w:val="center"/>
              <w:rPr>
                <w:rFonts w:ascii="Times New Roman" w:hAnsi="Times New Roman" w:cs="Times New Roman"/>
                <w:sz w:val="20"/>
                <w:szCs w:val="20"/>
              </w:rPr>
            </w:pPr>
          </w:p>
        </w:tc>
        <w:tc>
          <w:tcPr>
            <w:tcW w:w="142" w:type="pct"/>
            <w:vAlign w:val="center"/>
          </w:tcPr>
          <w:p w14:paraId="3728B04E"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F006665"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D650429"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75D8012"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90710F4"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F220F05"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8A71D5E"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0E1E5E04"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E098224"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0DD26BE2" w14:textId="77777777" w:rsidR="0043310C" w:rsidRPr="00DB6AD9" w:rsidRDefault="0043310C" w:rsidP="0043310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5C81778B" w14:textId="77777777" w:rsidR="0043310C" w:rsidRPr="00DB6AD9" w:rsidRDefault="0043310C" w:rsidP="0043310C">
            <w:pPr>
              <w:jc w:val="center"/>
              <w:rPr>
                <w:rFonts w:ascii="Times New Roman" w:hAnsi="Times New Roman" w:cs="Times New Roman"/>
                <w:sz w:val="20"/>
                <w:szCs w:val="20"/>
              </w:rPr>
            </w:pPr>
          </w:p>
        </w:tc>
      </w:tr>
      <w:tr w:rsidR="0060796C" w:rsidRPr="00796D93" w14:paraId="66AF2BA5" w14:textId="77777777" w:rsidTr="00EA2AF3">
        <w:trPr>
          <w:trHeight w:val="143"/>
          <w:jc w:val="center"/>
        </w:trPr>
        <w:tc>
          <w:tcPr>
            <w:tcW w:w="2441" w:type="pct"/>
            <w:shd w:val="clear" w:color="auto" w:fill="D9D9D9" w:themeFill="background1" w:themeFillShade="D9"/>
          </w:tcPr>
          <w:p w14:paraId="7993ACE8"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lastRenderedPageBreak/>
              <w:t>Project Year 5. 2023-2024</w:t>
            </w:r>
          </w:p>
        </w:tc>
        <w:tc>
          <w:tcPr>
            <w:tcW w:w="805" w:type="pct"/>
            <w:shd w:val="clear" w:color="auto" w:fill="D9D9D9" w:themeFill="background1" w:themeFillShade="D9"/>
          </w:tcPr>
          <w:p w14:paraId="315D3180"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F40C0A8"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22BDFF8"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83C1F5B"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58BE656"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31049E2"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2EF385F"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E52631D"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9B117C4"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79E997EF"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176B4F2"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12086AFA" w14:textId="77777777" w:rsidR="0060796C" w:rsidRPr="00DB6AD9" w:rsidRDefault="0060796C" w:rsidP="0060796C">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67FCC219" w14:textId="77777777" w:rsidR="0060796C" w:rsidRPr="00DB6AD9" w:rsidRDefault="0060796C" w:rsidP="0060796C">
            <w:pPr>
              <w:jc w:val="center"/>
              <w:rPr>
                <w:rFonts w:ascii="Times New Roman" w:hAnsi="Times New Roman" w:cs="Times New Roman"/>
                <w:sz w:val="20"/>
                <w:szCs w:val="20"/>
              </w:rPr>
            </w:pPr>
          </w:p>
        </w:tc>
      </w:tr>
      <w:tr w:rsidR="00033F60" w:rsidRPr="00796D93" w14:paraId="6052AC28" w14:textId="77777777" w:rsidTr="008D4430">
        <w:trPr>
          <w:trHeight w:val="291"/>
          <w:jc w:val="center"/>
        </w:trPr>
        <w:tc>
          <w:tcPr>
            <w:tcW w:w="2441" w:type="pct"/>
          </w:tcPr>
          <w:p w14:paraId="692A4EBA" w14:textId="77777777" w:rsidR="00033F60" w:rsidRPr="00DB6AD9" w:rsidRDefault="00033F60" w:rsidP="00033F60">
            <w:pPr>
              <w:rPr>
                <w:rFonts w:ascii="Times New Roman" w:hAnsi="Times New Roman" w:cs="Times New Roman"/>
                <w:sz w:val="20"/>
                <w:szCs w:val="20"/>
              </w:rPr>
            </w:pPr>
            <w:r w:rsidRPr="00DB6AD9">
              <w:rPr>
                <w:rFonts w:ascii="Times New Roman" w:hAnsi="Times New Roman" w:cs="Times New Roman"/>
                <w:sz w:val="20"/>
                <w:szCs w:val="20"/>
              </w:rPr>
              <w:t xml:space="preserve">Continue to implement and expand PALS and ME </w:t>
            </w:r>
          </w:p>
        </w:tc>
        <w:tc>
          <w:tcPr>
            <w:tcW w:w="805" w:type="pct"/>
          </w:tcPr>
          <w:p w14:paraId="171B2418"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DASC</w:t>
            </w:r>
          </w:p>
        </w:tc>
        <w:tc>
          <w:tcPr>
            <w:tcW w:w="142" w:type="pct"/>
            <w:vAlign w:val="center"/>
          </w:tcPr>
          <w:p w14:paraId="07445D20" w14:textId="77777777" w:rsidR="00033F60" w:rsidRPr="00DB6AD9" w:rsidRDefault="00033F60" w:rsidP="00033F60">
            <w:pPr>
              <w:jc w:val="center"/>
              <w:rPr>
                <w:rFonts w:ascii="Times New Roman" w:hAnsi="Times New Roman" w:cs="Times New Roman"/>
                <w:sz w:val="20"/>
                <w:szCs w:val="20"/>
              </w:rPr>
            </w:pPr>
          </w:p>
        </w:tc>
        <w:tc>
          <w:tcPr>
            <w:tcW w:w="142" w:type="pct"/>
            <w:vAlign w:val="center"/>
          </w:tcPr>
          <w:p w14:paraId="64B55523"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B90089E"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FA75442"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1587763"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9E90447"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B56068A"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E45A170"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04F4690"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C52EC57"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644179E7"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3EEE8AE1" w14:textId="77777777" w:rsidR="00033F60" w:rsidRPr="00DB6AD9" w:rsidRDefault="00033F60" w:rsidP="00033F60">
            <w:pPr>
              <w:jc w:val="center"/>
              <w:rPr>
                <w:rFonts w:ascii="Times New Roman" w:hAnsi="Times New Roman" w:cs="Times New Roman"/>
                <w:sz w:val="20"/>
                <w:szCs w:val="20"/>
              </w:rPr>
            </w:pPr>
          </w:p>
        </w:tc>
      </w:tr>
      <w:tr w:rsidR="00033F60" w:rsidRPr="00796D93" w14:paraId="03CC7E71" w14:textId="77777777" w:rsidTr="008D4430">
        <w:trPr>
          <w:trHeight w:val="291"/>
          <w:jc w:val="center"/>
        </w:trPr>
        <w:tc>
          <w:tcPr>
            <w:tcW w:w="2441" w:type="pct"/>
          </w:tcPr>
          <w:p w14:paraId="5EA3733D" w14:textId="77777777" w:rsidR="00033F60" w:rsidRPr="00DB6AD9" w:rsidRDefault="00033F60" w:rsidP="00033F60">
            <w:pPr>
              <w:rPr>
                <w:rFonts w:ascii="Times New Roman" w:hAnsi="Times New Roman" w:cs="Times New Roman"/>
                <w:sz w:val="20"/>
                <w:szCs w:val="20"/>
              </w:rPr>
            </w:pPr>
            <w:r w:rsidRPr="00DB6AD9">
              <w:rPr>
                <w:rFonts w:ascii="Times New Roman" w:hAnsi="Times New Roman" w:cs="Times New Roman"/>
                <w:sz w:val="20"/>
                <w:szCs w:val="20"/>
              </w:rPr>
              <w:t>Analyze success of PALS and ME</w:t>
            </w:r>
          </w:p>
        </w:tc>
        <w:tc>
          <w:tcPr>
            <w:tcW w:w="805" w:type="pct"/>
          </w:tcPr>
          <w:p w14:paraId="3F88DCE7"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008F596C"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6662D00"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8D90548" w14:textId="77777777" w:rsidR="00033F60" w:rsidRPr="00DB6AD9" w:rsidRDefault="00033F60" w:rsidP="00033F60">
            <w:pPr>
              <w:jc w:val="center"/>
              <w:rPr>
                <w:rFonts w:ascii="Times New Roman" w:hAnsi="Times New Roman" w:cs="Times New Roman"/>
                <w:sz w:val="20"/>
                <w:szCs w:val="20"/>
              </w:rPr>
            </w:pPr>
          </w:p>
        </w:tc>
        <w:tc>
          <w:tcPr>
            <w:tcW w:w="142" w:type="pct"/>
            <w:vAlign w:val="center"/>
          </w:tcPr>
          <w:p w14:paraId="68AC8DE8" w14:textId="77777777" w:rsidR="00033F60" w:rsidRPr="00DB6AD9" w:rsidRDefault="00033F60" w:rsidP="00033F60">
            <w:pPr>
              <w:jc w:val="center"/>
              <w:rPr>
                <w:rFonts w:ascii="Times New Roman" w:hAnsi="Times New Roman" w:cs="Times New Roman"/>
                <w:sz w:val="20"/>
                <w:szCs w:val="20"/>
              </w:rPr>
            </w:pPr>
          </w:p>
        </w:tc>
        <w:tc>
          <w:tcPr>
            <w:tcW w:w="142" w:type="pct"/>
            <w:vAlign w:val="center"/>
          </w:tcPr>
          <w:p w14:paraId="3ECCF145" w14:textId="77777777" w:rsidR="00033F60" w:rsidRPr="00DB6AD9" w:rsidRDefault="00033F60" w:rsidP="00033F60">
            <w:pPr>
              <w:jc w:val="center"/>
              <w:rPr>
                <w:rFonts w:ascii="Times New Roman" w:hAnsi="Times New Roman" w:cs="Times New Roman"/>
                <w:sz w:val="20"/>
                <w:szCs w:val="20"/>
              </w:rPr>
            </w:pPr>
          </w:p>
        </w:tc>
        <w:tc>
          <w:tcPr>
            <w:tcW w:w="142" w:type="pct"/>
            <w:vAlign w:val="center"/>
          </w:tcPr>
          <w:p w14:paraId="5750C4CC"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09AB30E"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9D3FDF8" w14:textId="77777777" w:rsidR="00033F60" w:rsidRPr="00DB6AD9" w:rsidRDefault="00033F60" w:rsidP="00033F60">
            <w:pPr>
              <w:jc w:val="center"/>
              <w:rPr>
                <w:rFonts w:ascii="Times New Roman" w:hAnsi="Times New Roman" w:cs="Times New Roman"/>
                <w:sz w:val="20"/>
                <w:szCs w:val="20"/>
              </w:rPr>
            </w:pPr>
          </w:p>
        </w:tc>
        <w:tc>
          <w:tcPr>
            <w:tcW w:w="154" w:type="pct"/>
            <w:vAlign w:val="center"/>
          </w:tcPr>
          <w:p w14:paraId="34C303C9" w14:textId="77777777" w:rsidR="00033F60" w:rsidRPr="00DB6AD9" w:rsidRDefault="00033F60" w:rsidP="00033F60">
            <w:pPr>
              <w:jc w:val="center"/>
              <w:rPr>
                <w:rFonts w:ascii="Times New Roman" w:hAnsi="Times New Roman" w:cs="Times New Roman"/>
                <w:sz w:val="20"/>
                <w:szCs w:val="20"/>
              </w:rPr>
            </w:pPr>
          </w:p>
        </w:tc>
        <w:tc>
          <w:tcPr>
            <w:tcW w:w="142" w:type="pct"/>
            <w:vAlign w:val="center"/>
          </w:tcPr>
          <w:p w14:paraId="3875170D" w14:textId="77777777" w:rsidR="00033F60" w:rsidRPr="00DB6AD9" w:rsidRDefault="00033F60" w:rsidP="00033F60">
            <w:pPr>
              <w:jc w:val="center"/>
              <w:rPr>
                <w:rFonts w:ascii="Times New Roman" w:hAnsi="Times New Roman" w:cs="Times New Roman"/>
                <w:sz w:val="20"/>
                <w:szCs w:val="20"/>
              </w:rPr>
            </w:pPr>
          </w:p>
        </w:tc>
        <w:tc>
          <w:tcPr>
            <w:tcW w:w="154" w:type="pct"/>
            <w:vAlign w:val="center"/>
          </w:tcPr>
          <w:p w14:paraId="7F02302D"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11FF221D"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033F60" w:rsidRPr="00796D93" w14:paraId="0FC96DEA" w14:textId="77777777" w:rsidTr="008D4430">
        <w:trPr>
          <w:trHeight w:val="291"/>
          <w:jc w:val="center"/>
        </w:trPr>
        <w:tc>
          <w:tcPr>
            <w:tcW w:w="2441" w:type="pct"/>
          </w:tcPr>
          <w:p w14:paraId="571B689A" w14:textId="77777777" w:rsidR="00033F60" w:rsidRPr="00DB6AD9" w:rsidRDefault="00033F60" w:rsidP="00033F60">
            <w:pPr>
              <w:rPr>
                <w:rFonts w:ascii="Times New Roman" w:hAnsi="Times New Roman" w:cs="Times New Roman"/>
                <w:sz w:val="20"/>
                <w:szCs w:val="20"/>
              </w:rPr>
            </w:pPr>
            <w:r w:rsidRPr="00DB6AD9">
              <w:rPr>
                <w:rFonts w:ascii="Times New Roman" w:hAnsi="Times New Roman" w:cs="Times New Roman"/>
                <w:sz w:val="20"/>
                <w:szCs w:val="20"/>
              </w:rPr>
              <w:t>Implement targeted outreach plan for underprepared first-year students through a summer program and throughout their first year in FYE</w:t>
            </w:r>
          </w:p>
        </w:tc>
        <w:tc>
          <w:tcPr>
            <w:tcW w:w="805" w:type="pct"/>
          </w:tcPr>
          <w:p w14:paraId="5188B496" w14:textId="24F33882"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DFYE, FYEF</w:t>
            </w:r>
          </w:p>
        </w:tc>
        <w:tc>
          <w:tcPr>
            <w:tcW w:w="142" w:type="pct"/>
            <w:vAlign w:val="center"/>
          </w:tcPr>
          <w:p w14:paraId="0484B3C4"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1F10E70"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7C3CD48"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DA720E4"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FA5AD95"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2011668"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EC54F20"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2795313"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374A837"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D66152E"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10475F54"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1D20D649"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033F60" w:rsidRPr="00796D93" w14:paraId="37A723D6" w14:textId="77777777" w:rsidTr="008D4430">
        <w:trPr>
          <w:trHeight w:val="291"/>
          <w:jc w:val="center"/>
        </w:trPr>
        <w:tc>
          <w:tcPr>
            <w:tcW w:w="2441" w:type="pct"/>
          </w:tcPr>
          <w:p w14:paraId="3D8A50BF" w14:textId="77777777" w:rsidR="00033F60" w:rsidRPr="00DB6AD9" w:rsidRDefault="00033F60" w:rsidP="00033F60">
            <w:pPr>
              <w:rPr>
                <w:rFonts w:ascii="Times New Roman" w:hAnsi="Times New Roman" w:cs="Times New Roman"/>
                <w:sz w:val="20"/>
                <w:szCs w:val="20"/>
              </w:rPr>
            </w:pPr>
            <w:r w:rsidRPr="00DB6AD9">
              <w:rPr>
                <w:rFonts w:ascii="Times New Roman" w:hAnsi="Times New Roman" w:cs="Times New Roman"/>
                <w:sz w:val="20"/>
                <w:szCs w:val="20"/>
              </w:rPr>
              <w:t>Implement all stages of early alert system</w:t>
            </w:r>
          </w:p>
        </w:tc>
        <w:tc>
          <w:tcPr>
            <w:tcW w:w="805" w:type="pct"/>
          </w:tcPr>
          <w:p w14:paraId="7E4885B3" w14:textId="3B162445"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3F3E2DD2"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F70ACA0"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09B6013"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3C18C99"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33B9F4D"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15B1F04"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FC1D8AE"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AA2918F"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9B6E8A6"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9081001"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55ADF31"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2A3112B3"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033F60" w:rsidRPr="00796D93" w14:paraId="4D6010F8" w14:textId="77777777" w:rsidTr="008D4430">
        <w:trPr>
          <w:trHeight w:val="291"/>
          <w:jc w:val="center"/>
        </w:trPr>
        <w:tc>
          <w:tcPr>
            <w:tcW w:w="2441" w:type="pct"/>
          </w:tcPr>
          <w:p w14:paraId="2216952C" w14:textId="77777777" w:rsidR="00033F60" w:rsidRPr="00DB6AD9" w:rsidRDefault="00033F60" w:rsidP="00033F60">
            <w:pPr>
              <w:rPr>
                <w:rFonts w:ascii="Times New Roman" w:hAnsi="Times New Roman" w:cs="Times New Roman"/>
                <w:sz w:val="20"/>
                <w:szCs w:val="20"/>
              </w:rPr>
            </w:pPr>
            <w:r w:rsidRPr="00DB6AD9">
              <w:rPr>
                <w:rFonts w:ascii="Times New Roman" w:hAnsi="Times New Roman" w:cs="Times New Roman"/>
                <w:sz w:val="20"/>
                <w:szCs w:val="20"/>
              </w:rPr>
              <w:t>Analyze success of early alert pilot and make structural changes</w:t>
            </w:r>
          </w:p>
        </w:tc>
        <w:tc>
          <w:tcPr>
            <w:tcW w:w="805" w:type="pct"/>
          </w:tcPr>
          <w:p w14:paraId="576576F3" w14:textId="29F3BEE5"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6A912A6E"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E15BC37"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2E2664C" w14:textId="77777777" w:rsidR="00033F60" w:rsidRPr="00DB6AD9" w:rsidRDefault="00033F60" w:rsidP="00033F60">
            <w:pPr>
              <w:jc w:val="center"/>
              <w:rPr>
                <w:rFonts w:ascii="Times New Roman" w:hAnsi="Times New Roman" w:cs="Times New Roman"/>
                <w:sz w:val="20"/>
                <w:szCs w:val="20"/>
              </w:rPr>
            </w:pPr>
          </w:p>
        </w:tc>
        <w:tc>
          <w:tcPr>
            <w:tcW w:w="142" w:type="pct"/>
            <w:vAlign w:val="center"/>
          </w:tcPr>
          <w:p w14:paraId="427B1CB1" w14:textId="77777777" w:rsidR="00033F60" w:rsidRPr="00DB6AD9" w:rsidRDefault="00033F60" w:rsidP="00033F60">
            <w:pPr>
              <w:jc w:val="center"/>
              <w:rPr>
                <w:rFonts w:ascii="Times New Roman" w:hAnsi="Times New Roman" w:cs="Times New Roman"/>
                <w:sz w:val="20"/>
                <w:szCs w:val="20"/>
              </w:rPr>
            </w:pPr>
          </w:p>
        </w:tc>
        <w:tc>
          <w:tcPr>
            <w:tcW w:w="142" w:type="pct"/>
            <w:vAlign w:val="center"/>
          </w:tcPr>
          <w:p w14:paraId="08089D28" w14:textId="77777777" w:rsidR="00033F60" w:rsidRPr="00DB6AD9" w:rsidRDefault="00033F60" w:rsidP="00033F60">
            <w:pPr>
              <w:jc w:val="center"/>
              <w:rPr>
                <w:rFonts w:ascii="Times New Roman" w:hAnsi="Times New Roman" w:cs="Times New Roman"/>
                <w:sz w:val="20"/>
                <w:szCs w:val="20"/>
              </w:rPr>
            </w:pPr>
          </w:p>
        </w:tc>
        <w:tc>
          <w:tcPr>
            <w:tcW w:w="142" w:type="pct"/>
            <w:vAlign w:val="center"/>
          </w:tcPr>
          <w:p w14:paraId="4D81AC65" w14:textId="77777777" w:rsidR="00033F60" w:rsidRPr="00DB6AD9" w:rsidRDefault="00033F60" w:rsidP="00033F60">
            <w:pPr>
              <w:jc w:val="center"/>
              <w:rPr>
                <w:rFonts w:ascii="Times New Roman" w:hAnsi="Times New Roman" w:cs="Times New Roman"/>
                <w:sz w:val="20"/>
                <w:szCs w:val="20"/>
              </w:rPr>
            </w:pPr>
          </w:p>
        </w:tc>
        <w:tc>
          <w:tcPr>
            <w:tcW w:w="142" w:type="pct"/>
            <w:vAlign w:val="center"/>
          </w:tcPr>
          <w:p w14:paraId="02BF869F" w14:textId="77777777" w:rsidR="00033F60" w:rsidRPr="00DB6AD9" w:rsidRDefault="00033F60" w:rsidP="00033F60">
            <w:pPr>
              <w:jc w:val="center"/>
              <w:rPr>
                <w:rFonts w:ascii="Times New Roman" w:hAnsi="Times New Roman" w:cs="Times New Roman"/>
                <w:sz w:val="20"/>
                <w:szCs w:val="20"/>
              </w:rPr>
            </w:pPr>
          </w:p>
        </w:tc>
        <w:tc>
          <w:tcPr>
            <w:tcW w:w="142" w:type="pct"/>
            <w:vAlign w:val="center"/>
          </w:tcPr>
          <w:p w14:paraId="089C32C5" w14:textId="77777777" w:rsidR="00033F60" w:rsidRPr="00DB6AD9" w:rsidRDefault="00033F60" w:rsidP="00033F60">
            <w:pPr>
              <w:jc w:val="center"/>
              <w:rPr>
                <w:rFonts w:ascii="Times New Roman" w:hAnsi="Times New Roman" w:cs="Times New Roman"/>
                <w:sz w:val="20"/>
                <w:szCs w:val="20"/>
              </w:rPr>
            </w:pPr>
          </w:p>
        </w:tc>
        <w:tc>
          <w:tcPr>
            <w:tcW w:w="154" w:type="pct"/>
            <w:vAlign w:val="center"/>
          </w:tcPr>
          <w:p w14:paraId="6B545B1A" w14:textId="77777777" w:rsidR="00033F60" w:rsidRPr="00DB6AD9" w:rsidRDefault="00033F60" w:rsidP="00033F60">
            <w:pPr>
              <w:jc w:val="center"/>
              <w:rPr>
                <w:rFonts w:ascii="Times New Roman" w:hAnsi="Times New Roman" w:cs="Times New Roman"/>
                <w:sz w:val="20"/>
                <w:szCs w:val="20"/>
              </w:rPr>
            </w:pPr>
          </w:p>
        </w:tc>
        <w:tc>
          <w:tcPr>
            <w:tcW w:w="142" w:type="pct"/>
            <w:vAlign w:val="center"/>
          </w:tcPr>
          <w:p w14:paraId="1E37D35F" w14:textId="77777777" w:rsidR="00033F60" w:rsidRPr="00DB6AD9" w:rsidRDefault="00033F60" w:rsidP="00033F60">
            <w:pPr>
              <w:jc w:val="center"/>
              <w:rPr>
                <w:rFonts w:ascii="Times New Roman" w:hAnsi="Times New Roman" w:cs="Times New Roman"/>
                <w:sz w:val="20"/>
                <w:szCs w:val="20"/>
              </w:rPr>
            </w:pPr>
          </w:p>
        </w:tc>
        <w:tc>
          <w:tcPr>
            <w:tcW w:w="154" w:type="pct"/>
            <w:vAlign w:val="center"/>
          </w:tcPr>
          <w:p w14:paraId="5EB4B375" w14:textId="77777777" w:rsidR="00033F60" w:rsidRPr="00DB6AD9" w:rsidRDefault="00033F60" w:rsidP="00033F60">
            <w:pPr>
              <w:jc w:val="center"/>
              <w:rPr>
                <w:rFonts w:ascii="Times New Roman" w:hAnsi="Times New Roman" w:cs="Times New Roman"/>
                <w:sz w:val="20"/>
                <w:szCs w:val="20"/>
              </w:rPr>
            </w:pPr>
          </w:p>
        </w:tc>
        <w:tc>
          <w:tcPr>
            <w:tcW w:w="168" w:type="pct"/>
            <w:vAlign w:val="center"/>
          </w:tcPr>
          <w:p w14:paraId="55558870" w14:textId="77777777" w:rsidR="00033F60" w:rsidRPr="00DB6AD9" w:rsidRDefault="00033F60" w:rsidP="00033F60">
            <w:pPr>
              <w:jc w:val="center"/>
              <w:rPr>
                <w:rFonts w:ascii="Times New Roman" w:hAnsi="Times New Roman" w:cs="Times New Roman"/>
                <w:sz w:val="20"/>
                <w:szCs w:val="20"/>
              </w:rPr>
            </w:pPr>
          </w:p>
        </w:tc>
      </w:tr>
      <w:tr w:rsidR="00033F60" w:rsidRPr="00796D93" w14:paraId="30878CEB" w14:textId="77777777" w:rsidTr="008D4430">
        <w:trPr>
          <w:trHeight w:val="291"/>
          <w:jc w:val="center"/>
        </w:trPr>
        <w:tc>
          <w:tcPr>
            <w:tcW w:w="2441" w:type="pct"/>
          </w:tcPr>
          <w:p w14:paraId="7977E397" w14:textId="77777777" w:rsidR="00033F60" w:rsidRPr="00DB6AD9" w:rsidRDefault="00033F60" w:rsidP="00033F60">
            <w:pPr>
              <w:rPr>
                <w:rFonts w:ascii="Times New Roman" w:hAnsi="Times New Roman" w:cs="Times New Roman"/>
                <w:sz w:val="20"/>
                <w:szCs w:val="20"/>
              </w:rPr>
            </w:pPr>
            <w:r w:rsidRPr="00DB6AD9">
              <w:rPr>
                <w:rFonts w:ascii="Times New Roman" w:hAnsi="Times New Roman" w:cs="Times New Roman"/>
                <w:sz w:val="20"/>
                <w:szCs w:val="20"/>
              </w:rPr>
              <w:t>Continue to implement intrusive academic success coaching</w:t>
            </w:r>
          </w:p>
        </w:tc>
        <w:tc>
          <w:tcPr>
            <w:tcW w:w="805" w:type="pct"/>
          </w:tcPr>
          <w:p w14:paraId="07630E79" w14:textId="6257EC03" w:rsidR="00033F60" w:rsidRPr="00DB6AD9" w:rsidRDefault="00033F60" w:rsidP="00B772AE">
            <w:pPr>
              <w:jc w:val="center"/>
              <w:rPr>
                <w:rFonts w:ascii="Times New Roman" w:hAnsi="Times New Roman" w:cs="Times New Roman"/>
                <w:sz w:val="20"/>
                <w:szCs w:val="20"/>
              </w:rPr>
            </w:pPr>
            <w:r w:rsidRPr="00DB6AD9">
              <w:rPr>
                <w:rFonts w:ascii="Times New Roman" w:hAnsi="Times New Roman" w:cs="Times New Roman"/>
                <w:sz w:val="20"/>
                <w:szCs w:val="20"/>
              </w:rPr>
              <w:t>RC,PASC,</w:t>
            </w:r>
            <w:r w:rsidR="00B772AE">
              <w:rPr>
                <w:rFonts w:ascii="Times New Roman" w:hAnsi="Times New Roman" w:cs="Times New Roman"/>
                <w:sz w:val="20"/>
                <w:szCs w:val="20"/>
              </w:rPr>
              <w:t>GI</w:t>
            </w:r>
          </w:p>
        </w:tc>
        <w:tc>
          <w:tcPr>
            <w:tcW w:w="142" w:type="pct"/>
            <w:vAlign w:val="center"/>
          </w:tcPr>
          <w:p w14:paraId="7E2ED9BF" w14:textId="77777777" w:rsidR="00033F60" w:rsidRPr="00DB6AD9" w:rsidRDefault="00033F60" w:rsidP="00033F60">
            <w:pPr>
              <w:jc w:val="center"/>
              <w:rPr>
                <w:rFonts w:ascii="Times New Roman" w:hAnsi="Times New Roman" w:cs="Times New Roman"/>
                <w:sz w:val="20"/>
                <w:szCs w:val="20"/>
              </w:rPr>
            </w:pPr>
          </w:p>
        </w:tc>
        <w:tc>
          <w:tcPr>
            <w:tcW w:w="142" w:type="pct"/>
            <w:vAlign w:val="center"/>
          </w:tcPr>
          <w:p w14:paraId="66647184"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663BBFB"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B2F5CA8"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3027604"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0766141"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87DC05E"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B49DA7A"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B4F2568"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65ACB45"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3434CA4B" w14:textId="77777777" w:rsidR="00033F60" w:rsidRPr="00DB6AD9" w:rsidRDefault="00033F60" w:rsidP="00033F6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684169DF" w14:textId="77777777" w:rsidR="00033F60" w:rsidRPr="00DB6AD9" w:rsidRDefault="00033F60" w:rsidP="00033F60">
            <w:pPr>
              <w:jc w:val="center"/>
              <w:rPr>
                <w:rFonts w:ascii="Times New Roman" w:hAnsi="Times New Roman" w:cs="Times New Roman"/>
                <w:sz w:val="20"/>
                <w:szCs w:val="20"/>
              </w:rPr>
            </w:pPr>
          </w:p>
        </w:tc>
      </w:tr>
      <w:tr w:rsidR="0060796C" w:rsidRPr="00796D93" w14:paraId="72239257" w14:textId="77777777" w:rsidTr="008D4430">
        <w:trPr>
          <w:trHeight w:val="291"/>
          <w:jc w:val="center"/>
        </w:trPr>
        <w:tc>
          <w:tcPr>
            <w:tcW w:w="2441" w:type="pct"/>
          </w:tcPr>
          <w:p w14:paraId="5B35E557"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Analyze success of targeted outreach efforts for underprepared first-year students</w:t>
            </w:r>
          </w:p>
        </w:tc>
        <w:tc>
          <w:tcPr>
            <w:tcW w:w="805" w:type="pct"/>
          </w:tcPr>
          <w:p w14:paraId="3DAC2FDE"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DFYE, FYEF</w:t>
            </w:r>
          </w:p>
        </w:tc>
        <w:tc>
          <w:tcPr>
            <w:tcW w:w="142" w:type="pct"/>
            <w:vAlign w:val="center"/>
          </w:tcPr>
          <w:p w14:paraId="11B53BC1"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70C2285D"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63935C0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73EC6F9"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2E64020B"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4DAF33B1"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555EE305"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43808DD"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64B8DC27"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22E2A427"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6BC039CB"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4876017A" w14:textId="77777777" w:rsidR="0060796C" w:rsidRPr="00DB6AD9" w:rsidRDefault="0060796C" w:rsidP="0060796C">
            <w:pPr>
              <w:jc w:val="center"/>
              <w:rPr>
                <w:rFonts w:ascii="Times New Roman" w:hAnsi="Times New Roman" w:cs="Times New Roman"/>
                <w:sz w:val="20"/>
                <w:szCs w:val="20"/>
              </w:rPr>
            </w:pPr>
          </w:p>
        </w:tc>
      </w:tr>
      <w:tr w:rsidR="0060796C" w:rsidRPr="00796D93" w14:paraId="7EDAFFFD" w14:textId="77777777" w:rsidTr="008D4430">
        <w:trPr>
          <w:trHeight w:val="291"/>
          <w:jc w:val="center"/>
        </w:trPr>
        <w:tc>
          <w:tcPr>
            <w:tcW w:w="2441" w:type="pct"/>
          </w:tcPr>
          <w:p w14:paraId="59B1F875"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Develop continuity plan for academic support programs</w:t>
            </w:r>
            <w:r w:rsidR="000012E1" w:rsidRPr="00DB6AD9">
              <w:rPr>
                <w:rFonts w:ascii="Times New Roman" w:hAnsi="Times New Roman" w:cs="Times New Roman"/>
                <w:sz w:val="20"/>
                <w:szCs w:val="20"/>
              </w:rPr>
              <w:t xml:space="preserve">, </w:t>
            </w:r>
            <w:r w:rsidRPr="00DB6AD9">
              <w:rPr>
                <w:rFonts w:ascii="Times New Roman" w:hAnsi="Times New Roman" w:cs="Times New Roman"/>
                <w:sz w:val="20"/>
                <w:szCs w:val="20"/>
              </w:rPr>
              <w:t>targeted outreach efforts for underprepared first-year students</w:t>
            </w:r>
            <w:r w:rsidR="000012E1" w:rsidRPr="00DB6AD9">
              <w:rPr>
                <w:rFonts w:ascii="Times New Roman" w:hAnsi="Times New Roman" w:cs="Times New Roman"/>
                <w:sz w:val="20"/>
                <w:szCs w:val="20"/>
              </w:rPr>
              <w:t>, the summer program, and academic success coaches</w:t>
            </w:r>
          </w:p>
        </w:tc>
        <w:tc>
          <w:tcPr>
            <w:tcW w:w="805" w:type="pct"/>
          </w:tcPr>
          <w:p w14:paraId="1B958D3A" w14:textId="77777777" w:rsidR="0060796C" w:rsidRPr="00DB6AD9" w:rsidRDefault="000012E1" w:rsidP="0060796C">
            <w:pPr>
              <w:jc w:val="center"/>
              <w:rPr>
                <w:rFonts w:ascii="Times New Roman" w:hAnsi="Times New Roman" w:cs="Times New Roman"/>
                <w:sz w:val="20"/>
                <w:szCs w:val="20"/>
              </w:rPr>
            </w:pPr>
            <w:r w:rsidRPr="00DB6AD9">
              <w:rPr>
                <w:rFonts w:ascii="Times New Roman" w:hAnsi="Times New Roman" w:cs="Times New Roman"/>
                <w:sz w:val="20"/>
                <w:szCs w:val="20"/>
              </w:rPr>
              <w:t xml:space="preserve">DASC, RC, </w:t>
            </w:r>
            <w:r w:rsidR="0060796C" w:rsidRPr="00DB6AD9">
              <w:rPr>
                <w:rFonts w:ascii="Times New Roman" w:hAnsi="Times New Roman" w:cs="Times New Roman"/>
                <w:sz w:val="20"/>
                <w:szCs w:val="20"/>
              </w:rPr>
              <w:t>DFYE, FYEF</w:t>
            </w:r>
            <w:r w:rsidRPr="00DB6AD9">
              <w:rPr>
                <w:rFonts w:ascii="Times New Roman" w:hAnsi="Times New Roman" w:cs="Times New Roman"/>
                <w:sz w:val="20"/>
                <w:szCs w:val="20"/>
              </w:rPr>
              <w:t>, PASC</w:t>
            </w:r>
          </w:p>
        </w:tc>
        <w:tc>
          <w:tcPr>
            <w:tcW w:w="142" w:type="pct"/>
            <w:vAlign w:val="center"/>
          </w:tcPr>
          <w:p w14:paraId="5357B30D"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67CD06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D54526A"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06EA9988"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7110B4E5"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28F8A1C4"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65629752"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12540AB2"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3D2B0357"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362BEEAF"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4E706D64" w14:textId="77777777" w:rsidR="0060796C" w:rsidRPr="00DB6AD9" w:rsidRDefault="0060796C" w:rsidP="0060796C">
            <w:pPr>
              <w:jc w:val="center"/>
              <w:rPr>
                <w:rFonts w:ascii="Times New Roman" w:hAnsi="Times New Roman" w:cs="Times New Roman"/>
                <w:sz w:val="20"/>
                <w:szCs w:val="20"/>
              </w:rPr>
            </w:pPr>
          </w:p>
        </w:tc>
        <w:tc>
          <w:tcPr>
            <w:tcW w:w="168" w:type="pct"/>
            <w:vAlign w:val="center"/>
          </w:tcPr>
          <w:p w14:paraId="4A21698C" w14:textId="77777777" w:rsidR="0060796C" w:rsidRPr="00DB6AD9" w:rsidRDefault="0060796C" w:rsidP="0060796C">
            <w:pPr>
              <w:jc w:val="center"/>
              <w:rPr>
                <w:rFonts w:ascii="Times New Roman" w:hAnsi="Times New Roman" w:cs="Times New Roman"/>
                <w:sz w:val="20"/>
                <w:szCs w:val="20"/>
              </w:rPr>
            </w:pPr>
          </w:p>
        </w:tc>
      </w:tr>
      <w:tr w:rsidR="0060796C" w:rsidRPr="00796D93" w14:paraId="14C38063" w14:textId="77777777" w:rsidTr="00A07C84">
        <w:trPr>
          <w:trHeight w:val="291"/>
          <w:jc w:val="center"/>
        </w:trPr>
        <w:tc>
          <w:tcPr>
            <w:tcW w:w="5000" w:type="pct"/>
            <w:gridSpan w:val="14"/>
            <w:shd w:val="clear" w:color="auto" w:fill="000000" w:themeFill="text1"/>
          </w:tcPr>
          <w:p w14:paraId="329B8ED6" w14:textId="77777777" w:rsidR="0060796C" w:rsidRPr="00DB6AD9" w:rsidRDefault="0060796C" w:rsidP="0060796C">
            <w:pPr>
              <w:jc w:val="center"/>
              <w:rPr>
                <w:rFonts w:ascii="Times New Roman" w:hAnsi="Times New Roman" w:cs="Times New Roman"/>
                <w:b/>
                <w:sz w:val="20"/>
                <w:szCs w:val="20"/>
              </w:rPr>
            </w:pPr>
            <w:r w:rsidRPr="00DB6AD9">
              <w:rPr>
                <w:rFonts w:ascii="Times New Roman" w:hAnsi="Times New Roman" w:cs="Times New Roman"/>
                <w:b/>
                <w:sz w:val="20"/>
                <w:szCs w:val="20"/>
              </w:rPr>
              <w:t>Objective 3. Increase persistence rates of first-time full-time freshmen returning after 2 years to 65%</w:t>
            </w:r>
          </w:p>
        </w:tc>
      </w:tr>
      <w:tr w:rsidR="001B60D3" w:rsidRPr="00796D93" w14:paraId="72B390D4" w14:textId="77777777" w:rsidTr="00EA2AF3">
        <w:trPr>
          <w:trHeight w:val="242"/>
          <w:jc w:val="center"/>
        </w:trPr>
        <w:tc>
          <w:tcPr>
            <w:tcW w:w="2441" w:type="pct"/>
            <w:shd w:val="clear" w:color="auto" w:fill="D9D9D9" w:themeFill="background1" w:themeFillShade="D9"/>
          </w:tcPr>
          <w:p w14:paraId="2B2104DF" w14:textId="77777777" w:rsidR="001B60D3" w:rsidRPr="00DB6AD9" w:rsidRDefault="001B60D3" w:rsidP="001B60D3">
            <w:pPr>
              <w:rPr>
                <w:rFonts w:ascii="Times New Roman" w:hAnsi="Times New Roman" w:cs="Times New Roman"/>
                <w:sz w:val="20"/>
                <w:szCs w:val="20"/>
              </w:rPr>
            </w:pPr>
            <w:r w:rsidRPr="00DB6AD9">
              <w:rPr>
                <w:rFonts w:ascii="Times New Roman" w:hAnsi="Times New Roman" w:cs="Times New Roman"/>
                <w:sz w:val="20"/>
                <w:szCs w:val="20"/>
              </w:rPr>
              <w:t>Project Year 1. 2019-2020</w:t>
            </w:r>
          </w:p>
        </w:tc>
        <w:tc>
          <w:tcPr>
            <w:tcW w:w="805" w:type="pct"/>
            <w:shd w:val="clear" w:color="auto" w:fill="D9D9D9" w:themeFill="background1" w:themeFillShade="D9"/>
          </w:tcPr>
          <w:p w14:paraId="2CC4AD9D" w14:textId="77777777" w:rsidR="001B60D3" w:rsidRPr="00DB6AD9" w:rsidRDefault="001B60D3" w:rsidP="001B60D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0452845" w14:textId="77777777" w:rsidR="001B60D3" w:rsidRPr="00DB6AD9" w:rsidRDefault="001B60D3" w:rsidP="001B60D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8269670" w14:textId="77777777" w:rsidR="001B60D3" w:rsidRPr="00DB6AD9" w:rsidRDefault="001B60D3" w:rsidP="001B60D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B662972" w14:textId="77777777" w:rsidR="001B60D3" w:rsidRPr="00DB6AD9" w:rsidRDefault="001B60D3" w:rsidP="001B60D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950BD53" w14:textId="77777777" w:rsidR="001B60D3" w:rsidRPr="00DB6AD9" w:rsidRDefault="001B60D3" w:rsidP="001B60D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97BFADC" w14:textId="77777777" w:rsidR="001B60D3" w:rsidRPr="00DB6AD9" w:rsidRDefault="001B60D3" w:rsidP="001B60D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4539E5F" w14:textId="77777777" w:rsidR="001B60D3" w:rsidRPr="00DB6AD9" w:rsidRDefault="001B60D3" w:rsidP="001B60D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6EF4AD3" w14:textId="77777777" w:rsidR="001B60D3" w:rsidRPr="00DB6AD9" w:rsidRDefault="001B60D3" w:rsidP="001B60D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5164FD9" w14:textId="77777777" w:rsidR="001B60D3" w:rsidRPr="00DB6AD9" w:rsidRDefault="001B60D3" w:rsidP="001B60D3">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740237CF" w14:textId="77777777" w:rsidR="001B60D3" w:rsidRPr="00DB6AD9" w:rsidRDefault="001B60D3" w:rsidP="001B60D3">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423E355" w14:textId="77777777" w:rsidR="001B60D3" w:rsidRPr="00DB6AD9" w:rsidRDefault="001B60D3" w:rsidP="001B60D3">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3FD4F358" w14:textId="77777777" w:rsidR="001B60D3" w:rsidRPr="00DB6AD9" w:rsidRDefault="001B60D3" w:rsidP="001B60D3">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67884B09" w14:textId="77777777" w:rsidR="001B60D3" w:rsidRPr="00DB6AD9" w:rsidRDefault="001B60D3" w:rsidP="001B60D3">
            <w:pPr>
              <w:jc w:val="center"/>
              <w:rPr>
                <w:rFonts w:ascii="Times New Roman" w:hAnsi="Times New Roman" w:cs="Times New Roman"/>
                <w:sz w:val="20"/>
                <w:szCs w:val="20"/>
              </w:rPr>
            </w:pPr>
          </w:p>
        </w:tc>
      </w:tr>
      <w:tr w:rsidR="000012E1" w:rsidRPr="00796D93" w14:paraId="03DC7F6C" w14:textId="77777777" w:rsidTr="008D4430">
        <w:trPr>
          <w:trHeight w:val="291"/>
          <w:jc w:val="center"/>
        </w:trPr>
        <w:tc>
          <w:tcPr>
            <w:tcW w:w="2441" w:type="pct"/>
          </w:tcPr>
          <w:p w14:paraId="6DC7F8D1"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Develop course-specific academic support through PALS and Math Emporium (ME) support programs and implementation timeline</w:t>
            </w:r>
          </w:p>
        </w:tc>
        <w:tc>
          <w:tcPr>
            <w:tcW w:w="805" w:type="pct"/>
          </w:tcPr>
          <w:p w14:paraId="2BA16808"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6A20C95B"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06D988B8"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25EBA75"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723FC82"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A9AF78B"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617740D"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CCBE76B"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1579E5C4"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00704748"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6E6B35AC"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21F7013F" w14:textId="77777777" w:rsidR="000012E1" w:rsidRPr="00DB6AD9" w:rsidRDefault="000012E1" w:rsidP="000012E1">
            <w:pPr>
              <w:jc w:val="center"/>
              <w:rPr>
                <w:rFonts w:ascii="Times New Roman" w:hAnsi="Times New Roman" w:cs="Times New Roman"/>
                <w:sz w:val="20"/>
                <w:szCs w:val="20"/>
              </w:rPr>
            </w:pPr>
          </w:p>
        </w:tc>
        <w:tc>
          <w:tcPr>
            <w:tcW w:w="168" w:type="pct"/>
            <w:vAlign w:val="center"/>
          </w:tcPr>
          <w:p w14:paraId="1BF79359" w14:textId="77777777" w:rsidR="000012E1" w:rsidRPr="00DB6AD9" w:rsidRDefault="000012E1" w:rsidP="000012E1">
            <w:pPr>
              <w:jc w:val="center"/>
              <w:rPr>
                <w:rFonts w:ascii="Times New Roman" w:hAnsi="Times New Roman" w:cs="Times New Roman"/>
                <w:sz w:val="20"/>
                <w:szCs w:val="20"/>
              </w:rPr>
            </w:pPr>
          </w:p>
        </w:tc>
      </w:tr>
      <w:tr w:rsidR="000012E1" w:rsidRPr="00796D93" w14:paraId="60FDCA4A" w14:textId="77777777" w:rsidTr="008D4430">
        <w:trPr>
          <w:trHeight w:val="291"/>
          <w:jc w:val="center"/>
        </w:trPr>
        <w:tc>
          <w:tcPr>
            <w:tcW w:w="2441" w:type="pct"/>
          </w:tcPr>
          <w:p w14:paraId="3D110DA7"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Implement course-specific academic support programs (PALS and ME)</w:t>
            </w:r>
          </w:p>
        </w:tc>
        <w:tc>
          <w:tcPr>
            <w:tcW w:w="805" w:type="pct"/>
          </w:tcPr>
          <w:p w14:paraId="52459B14"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535B3F2F"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6E93BDA5"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34DF5F66"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785B9AA7"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6D48E742"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20DCD314"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529A62BB"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7CA902E"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0109EBF0"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4AD04A4"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C97F919"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5D3BFA4A" w14:textId="77777777" w:rsidR="000012E1" w:rsidRPr="00DB6AD9" w:rsidRDefault="000012E1" w:rsidP="000012E1">
            <w:pPr>
              <w:jc w:val="center"/>
              <w:rPr>
                <w:rFonts w:ascii="Times New Roman" w:hAnsi="Times New Roman" w:cs="Times New Roman"/>
                <w:sz w:val="20"/>
                <w:szCs w:val="20"/>
              </w:rPr>
            </w:pPr>
          </w:p>
        </w:tc>
      </w:tr>
      <w:tr w:rsidR="000012E1" w:rsidRPr="00796D93" w14:paraId="63C52AA7" w14:textId="77777777" w:rsidTr="00BF6570">
        <w:trPr>
          <w:trHeight w:val="242"/>
          <w:jc w:val="center"/>
        </w:trPr>
        <w:tc>
          <w:tcPr>
            <w:tcW w:w="2441" w:type="pct"/>
          </w:tcPr>
          <w:p w14:paraId="034657D2"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Analyze success of PALS and ME</w:t>
            </w:r>
          </w:p>
        </w:tc>
        <w:tc>
          <w:tcPr>
            <w:tcW w:w="805" w:type="pct"/>
          </w:tcPr>
          <w:p w14:paraId="3CA3CC16"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72D935B1"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11EDC602"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69D1F432"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36920838"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1B520EF5"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361492D7"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4E5200AC"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3AF093A9"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3A5D97AE"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3390CD85"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552942F4"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2AFA6A1A"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0012E1" w:rsidRPr="00796D93" w14:paraId="43677D55" w14:textId="77777777" w:rsidTr="008D4430">
        <w:trPr>
          <w:trHeight w:val="291"/>
          <w:jc w:val="center"/>
        </w:trPr>
        <w:tc>
          <w:tcPr>
            <w:tcW w:w="2441" w:type="pct"/>
          </w:tcPr>
          <w:p w14:paraId="1E024640"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Develop early alert system structure and implement pilot with FYE faculty for adhoc early alert</w:t>
            </w:r>
          </w:p>
        </w:tc>
        <w:tc>
          <w:tcPr>
            <w:tcW w:w="805" w:type="pct"/>
          </w:tcPr>
          <w:p w14:paraId="584DC935" w14:textId="52F8579A"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3B2CECCB"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584E8DC"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6E613D8"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39409BB"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146109E"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7F85463"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CCA55BF"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9485CED"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821B017"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F6D1A7A"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079D9609"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43919755"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0012E1" w:rsidRPr="00796D93" w14:paraId="199B9C7D" w14:textId="77777777" w:rsidTr="008D4430">
        <w:trPr>
          <w:trHeight w:val="291"/>
          <w:jc w:val="center"/>
        </w:trPr>
        <w:tc>
          <w:tcPr>
            <w:tcW w:w="2441" w:type="pct"/>
          </w:tcPr>
          <w:p w14:paraId="743FFD78"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 xml:space="preserve">Hire Academic Success Coaches to provide intrusive academic success coaching to select cohorts </w:t>
            </w:r>
          </w:p>
        </w:tc>
        <w:tc>
          <w:tcPr>
            <w:tcW w:w="805" w:type="pct"/>
          </w:tcPr>
          <w:p w14:paraId="55EBCB65" w14:textId="568447E7" w:rsidR="000012E1" w:rsidRPr="00DB6AD9" w:rsidRDefault="000012E1" w:rsidP="00B772AE">
            <w:pPr>
              <w:jc w:val="center"/>
              <w:rPr>
                <w:rFonts w:ascii="Times New Roman" w:hAnsi="Times New Roman" w:cs="Times New Roman"/>
                <w:sz w:val="20"/>
                <w:szCs w:val="20"/>
              </w:rPr>
            </w:pPr>
            <w:r w:rsidRPr="00DB6AD9">
              <w:rPr>
                <w:rFonts w:ascii="Times New Roman" w:hAnsi="Times New Roman" w:cs="Times New Roman"/>
                <w:sz w:val="20"/>
                <w:szCs w:val="20"/>
              </w:rPr>
              <w:t>RC,</w:t>
            </w:r>
            <w:r w:rsidR="00B772AE">
              <w:rPr>
                <w:rFonts w:ascii="Times New Roman" w:hAnsi="Times New Roman" w:cs="Times New Roman"/>
                <w:sz w:val="20"/>
                <w:szCs w:val="20"/>
              </w:rPr>
              <w:t>GI</w:t>
            </w:r>
          </w:p>
        </w:tc>
        <w:tc>
          <w:tcPr>
            <w:tcW w:w="142" w:type="pct"/>
            <w:vAlign w:val="center"/>
          </w:tcPr>
          <w:p w14:paraId="51E6C39F"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CEB941D"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49DDEDA"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77AFB29"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401FC95"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B43ABCF"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E22E935"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7C597B41"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0FDA6720"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48B2E980"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12B4BA28" w14:textId="77777777" w:rsidR="000012E1" w:rsidRPr="00DB6AD9" w:rsidRDefault="000012E1" w:rsidP="000012E1">
            <w:pPr>
              <w:jc w:val="center"/>
              <w:rPr>
                <w:rFonts w:ascii="Times New Roman" w:hAnsi="Times New Roman" w:cs="Times New Roman"/>
                <w:sz w:val="20"/>
                <w:szCs w:val="20"/>
              </w:rPr>
            </w:pPr>
          </w:p>
        </w:tc>
        <w:tc>
          <w:tcPr>
            <w:tcW w:w="168" w:type="pct"/>
            <w:vAlign w:val="center"/>
          </w:tcPr>
          <w:p w14:paraId="3A563E2A" w14:textId="77777777" w:rsidR="000012E1" w:rsidRPr="00DB6AD9" w:rsidRDefault="000012E1" w:rsidP="000012E1">
            <w:pPr>
              <w:jc w:val="center"/>
              <w:rPr>
                <w:rFonts w:ascii="Times New Roman" w:hAnsi="Times New Roman" w:cs="Times New Roman"/>
                <w:sz w:val="20"/>
                <w:szCs w:val="20"/>
              </w:rPr>
            </w:pPr>
          </w:p>
        </w:tc>
      </w:tr>
      <w:tr w:rsidR="000012E1" w:rsidRPr="00796D93" w14:paraId="7DE31B57" w14:textId="77777777" w:rsidTr="00173BE6">
        <w:trPr>
          <w:trHeight w:val="291"/>
          <w:jc w:val="center"/>
        </w:trPr>
        <w:tc>
          <w:tcPr>
            <w:tcW w:w="2441" w:type="pct"/>
          </w:tcPr>
          <w:p w14:paraId="01CF28FA"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Implement intrusive academic success coaching</w:t>
            </w:r>
          </w:p>
        </w:tc>
        <w:tc>
          <w:tcPr>
            <w:tcW w:w="805" w:type="pct"/>
          </w:tcPr>
          <w:p w14:paraId="0363AFD4" w14:textId="0698C035" w:rsidR="000012E1" w:rsidRPr="00DB6AD9" w:rsidRDefault="000012E1" w:rsidP="00B772AE">
            <w:pPr>
              <w:jc w:val="center"/>
              <w:rPr>
                <w:rFonts w:ascii="Times New Roman" w:hAnsi="Times New Roman" w:cs="Times New Roman"/>
                <w:sz w:val="20"/>
                <w:szCs w:val="20"/>
              </w:rPr>
            </w:pPr>
            <w:r w:rsidRPr="00DB6AD9">
              <w:rPr>
                <w:rFonts w:ascii="Times New Roman" w:hAnsi="Times New Roman" w:cs="Times New Roman"/>
                <w:sz w:val="20"/>
                <w:szCs w:val="20"/>
              </w:rPr>
              <w:t>RC,</w:t>
            </w:r>
            <w:r w:rsidR="00B772AE">
              <w:rPr>
                <w:rFonts w:ascii="Times New Roman" w:hAnsi="Times New Roman" w:cs="Times New Roman"/>
                <w:sz w:val="20"/>
                <w:szCs w:val="20"/>
              </w:rPr>
              <w:t>PASC, GI</w:t>
            </w:r>
          </w:p>
        </w:tc>
        <w:tc>
          <w:tcPr>
            <w:tcW w:w="142" w:type="pct"/>
            <w:vAlign w:val="center"/>
          </w:tcPr>
          <w:p w14:paraId="225D038E"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655E1725"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65AADCB7"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66E23AC9"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0FF616DA"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6ED756E6"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562DAE1D"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17D726A"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349B2B38"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FD5CD99"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083D40A6"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30E5E085" w14:textId="77777777" w:rsidR="000012E1" w:rsidRPr="00DB6AD9" w:rsidRDefault="000012E1" w:rsidP="000012E1">
            <w:pPr>
              <w:jc w:val="center"/>
              <w:rPr>
                <w:rFonts w:ascii="Times New Roman" w:hAnsi="Times New Roman" w:cs="Times New Roman"/>
                <w:sz w:val="20"/>
                <w:szCs w:val="20"/>
              </w:rPr>
            </w:pPr>
          </w:p>
        </w:tc>
      </w:tr>
      <w:tr w:rsidR="000012E1" w:rsidRPr="00796D93" w14:paraId="31DDA7EA" w14:textId="77777777" w:rsidTr="00EA2AF3">
        <w:trPr>
          <w:trHeight w:val="152"/>
          <w:jc w:val="center"/>
        </w:trPr>
        <w:tc>
          <w:tcPr>
            <w:tcW w:w="2441" w:type="pct"/>
            <w:shd w:val="clear" w:color="auto" w:fill="D9D9D9" w:themeFill="background1" w:themeFillShade="D9"/>
          </w:tcPr>
          <w:p w14:paraId="0C9CCE52"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Project Year 2. 2020-2021</w:t>
            </w:r>
          </w:p>
        </w:tc>
        <w:tc>
          <w:tcPr>
            <w:tcW w:w="805" w:type="pct"/>
            <w:shd w:val="clear" w:color="auto" w:fill="D9D9D9" w:themeFill="background1" w:themeFillShade="D9"/>
          </w:tcPr>
          <w:p w14:paraId="76A3E10C"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7FD9195"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5C6BD4C"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458E0FA"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0BBC4E3"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E7D3225"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3F9B50B"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DA34DB9"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CE98D2B" w14:textId="77777777" w:rsidR="000012E1" w:rsidRPr="00DB6AD9" w:rsidRDefault="000012E1" w:rsidP="000012E1">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56D99817"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4AC92BA" w14:textId="77777777" w:rsidR="000012E1" w:rsidRPr="00DB6AD9" w:rsidRDefault="000012E1" w:rsidP="000012E1">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1B85EAC0" w14:textId="77777777" w:rsidR="000012E1" w:rsidRPr="00DB6AD9" w:rsidRDefault="000012E1" w:rsidP="000012E1">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7B8B80EB" w14:textId="77777777" w:rsidR="000012E1" w:rsidRPr="00DB6AD9" w:rsidRDefault="000012E1" w:rsidP="000012E1">
            <w:pPr>
              <w:jc w:val="center"/>
              <w:rPr>
                <w:rFonts w:ascii="Times New Roman" w:hAnsi="Times New Roman" w:cs="Times New Roman"/>
                <w:sz w:val="20"/>
                <w:szCs w:val="20"/>
              </w:rPr>
            </w:pPr>
          </w:p>
        </w:tc>
      </w:tr>
      <w:tr w:rsidR="000012E1" w:rsidRPr="00796D93" w14:paraId="08814D4A" w14:textId="77777777" w:rsidTr="008D4430">
        <w:trPr>
          <w:trHeight w:val="291"/>
          <w:jc w:val="center"/>
        </w:trPr>
        <w:tc>
          <w:tcPr>
            <w:tcW w:w="2441" w:type="pct"/>
          </w:tcPr>
          <w:p w14:paraId="1F7F8F41"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 xml:space="preserve">Continue to implement and expand PALS and ME </w:t>
            </w:r>
          </w:p>
        </w:tc>
        <w:tc>
          <w:tcPr>
            <w:tcW w:w="805" w:type="pct"/>
          </w:tcPr>
          <w:p w14:paraId="7BA782E2"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DASC</w:t>
            </w:r>
          </w:p>
        </w:tc>
        <w:tc>
          <w:tcPr>
            <w:tcW w:w="142" w:type="pct"/>
            <w:vAlign w:val="center"/>
          </w:tcPr>
          <w:p w14:paraId="645502DF"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2C5C1F12"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520CB41"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6227506"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2F03D0C"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562D558"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B9F5E99"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BFCCDF4"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4C75D039"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EC1F897"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26AA98C"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60F740E4" w14:textId="77777777" w:rsidR="000012E1" w:rsidRPr="00DB6AD9" w:rsidRDefault="000012E1" w:rsidP="000012E1">
            <w:pPr>
              <w:jc w:val="center"/>
              <w:rPr>
                <w:rFonts w:ascii="Times New Roman" w:hAnsi="Times New Roman" w:cs="Times New Roman"/>
                <w:sz w:val="20"/>
                <w:szCs w:val="20"/>
              </w:rPr>
            </w:pPr>
          </w:p>
        </w:tc>
      </w:tr>
      <w:tr w:rsidR="000012E1" w:rsidRPr="00796D93" w14:paraId="42C24200" w14:textId="77777777" w:rsidTr="008D4430">
        <w:trPr>
          <w:trHeight w:val="291"/>
          <w:jc w:val="center"/>
        </w:trPr>
        <w:tc>
          <w:tcPr>
            <w:tcW w:w="2441" w:type="pct"/>
          </w:tcPr>
          <w:p w14:paraId="637EB6EB"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Analyze success of PALS and ME</w:t>
            </w:r>
          </w:p>
        </w:tc>
        <w:tc>
          <w:tcPr>
            <w:tcW w:w="805" w:type="pct"/>
          </w:tcPr>
          <w:p w14:paraId="0F3C4791"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16923243"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19EEABE"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8A0298E"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4366FEB5"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61464E0D"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612D42EE"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06D881E"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50BB0B4"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4C86C002"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6880E5AA"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33F79BE7"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3D24AB09"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0012E1" w:rsidRPr="00796D93" w14:paraId="3DCA1B39" w14:textId="77777777" w:rsidTr="008D4430">
        <w:trPr>
          <w:trHeight w:val="291"/>
          <w:jc w:val="center"/>
        </w:trPr>
        <w:tc>
          <w:tcPr>
            <w:tcW w:w="2441" w:type="pct"/>
          </w:tcPr>
          <w:p w14:paraId="316AC9A6"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Implement all stages of early alert system</w:t>
            </w:r>
          </w:p>
        </w:tc>
        <w:tc>
          <w:tcPr>
            <w:tcW w:w="805" w:type="pct"/>
          </w:tcPr>
          <w:p w14:paraId="68C6C25D" w14:textId="03D8AE63"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2C1B5A8E"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06DBB39"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CB4580A"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DA26BC6"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B0D5363"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944C93E"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EE925EB"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1606C69"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3B2BA8EC"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4FC4918"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D8CCBA7"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0D6D8669"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0012E1" w:rsidRPr="00796D93" w14:paraId="2366BB4C" w14:textId="77777777" w:rsidTr="00173BE6">
        <w:trPr>
          <w:trHeight w:val="291"/>
          <w:jc w:val="center"/>
        </w:trPr>
        <w:tc>
          <w:tcPr>
            <w:tcW w:w="2441" w:type="pct"/>
          </w:tcPr>
          <w:p w14:paraId="0D833293"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Analyze success of early alert pilot and make structural changes</w:t>
            </w:r>
          </w:p>
        </w:tc>
        <w:tc>
          <w:tcPr>
            <w:tcW w:w="805" w:type="pct"/>
          </w:tcPr>
          <w:p w14:paraId="7D37F536" w14:textId="492C7C8D"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66C70137"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B868AB2"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383C832"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21A417FB"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2F38CEBA"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315F878B"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38DFAE65"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78323CCB"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3A532B5C"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23B34CC1"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309443E8" w14:textId="77777777" w:rsidR="000012E1" w:rsidRPr="00DB6AD9" w:rsidRDefault="000012E1" w:rsidP="000012E1">
            <w:pPr>
              <w:jc w:val="center"/>
              <w:rPr>
                <w:rFonts w:ascii="Times New Roman" w:hAnsi="Times New Roman" w:cs="Times New Roman"/>
                <w:sz w:val="20"/>
                <w:szCs w:val="20"/>
              </w:rPr>
            </w:pPr>
          </w:p>
        </w:tc>
        <w:tc>
          <w:tcPr>
            <w:tcW w:w="168" w:type="pct"/>
            <w:vAlign w:val="center"/>
          </w:tcPr>
          <w:p w14:paraId="42FDF32C" w14:textId="77777777" w:rsidR="000012E1" w:rsidRPr="00DB6AD9" w:rsidRDefault="000012E1" w:rsidP="000012E1">
            <w:pPr>
              <w:jc w:val="center"/>
              <w:rPr>
                <w:rFonts w:ascii="Times New Roman" w:hAnsi="Times New Roman" w:cs="Times New Roman"/>
                <w:sz w:val="20"/>
                <w:szCs w:val="20"/>
              </w:rPr>
            </w:pPr>
          </w:p>
        </w:tc>
      </w:tr>
      <w:tr w:rsidR="000012E1" w:rsidRPr="00796D93" w14:paraId="48E015D1" w14:textId="77777777" w:rsidTr="008D4430">
        <w:trPr>
          <w:trHeight w:val="291"/>
          <w:jc w:val="center"/>
        </w:trPr>
        <w:tc>
          <w:tcPr>
            <w:tcW w:w="2441" w:type="pct"/>
          </w:tcPr>
          <w:p w14:paraId="372C240F"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Continue to implement intrusive academic success coaching</w:t>
            </w:r>
          </w:p>
        </w:tc>
        <w:tc>
          <w:tcPr>
            <w:tcW w:w="805" w:type="pct"/>
          </w:tcPr>
          <w:p w14:paraId="337017EF" w14:textId="2E1FBDCE" w:rsidR="000012E1" w:rsidRPr="00DB6AD9" w:rsidRDefault="000012E1" w:rsidP="00DB0E0C">
            <w:pPr>
              <w:jc w:val="center"/>
              <w:rPr>
                <w:rFonts w:ascii="Times New Roman" w:hAnsi="Times New Roman" w:cs="Times New Roman"/>
                <w:sz w:val="20"/>
                <w:szCs w:val="20"/>
              </w:rPr>
            </w:pPr>
            <w:r w:rsidRPr="00DB6AD9">
              <w:rPr>
                <w:rFonts w:ascii="Times New Roman" w:hAnsi="Times New Roman" w:cs="Times New Roman"/>
                <w:sz w:val="20"/>
                <w:szCs w:val="20"/>
              </w:rPr>
              <w:t>RC,PASC,</w:t>
            </w:r>
            <w:r w:rsidR="00DB0E0C">
              <w:rPr>
                <w:rFonts w:ascii="Times New Roman" w:hAnsi="Times New Roman" w:cs="Times New Roman"/>
                <w:sz w:val="20"/>
                <w:szCs w:val="20"/>
              </w:rPr>
              <w:t>GI</w:t>
            </w:r>
          </w:p>
        </w:tc>
        <w:tc>
          <w:tcPr>
            <w:tcW w:w="142" w:type="pct"/>
            <w:vAlign w:val="center"/>
          </w:tcPr>
          <w:p w14:paraId="6E530669"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0229DB24"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AC8A442"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E5249F4"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5EBD52E"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35E20BF"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D1B33D3"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7A009D4"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1A60499"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90B41B6"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6FE4E50A"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3B33AF7D" w14:textId="77777777" w:rsidR="000012E1" w:rsidRPr="00DB6AD9" w:rsidRDefault="000012E1" w:rsidP="000012E1">
            <w:pPr>
              <w:jc w:val="center"/>
              <w:rPr>
                <w:rFonts w:ascii="Times New Roman" w:hAnsi="Times New Roman" w:cs="Times New Roman"/>
                <w:sz w:val="20"/>
                <w:szCs w:val="20"/>
              </w:rPr>
            </w:pPr>
          </w:p>
        </w:tc>
      </w:tr>
      <w:tr w:rsidR="000012E1" w:rsidRPr="00796D93" w14:paraId="09662E60" w14:textId="77777777" w:rsidTr="008D4430">
        <w:trPr>
          <w:trHeight w:val="291"/>
          <w:jc w:val="center"/>
        </w:trPr>
        <w:tc>
          <w:tcPr>
            <w:tcW w:w="2441" w:type="pct"/>
          </w:tcPr>
          <w:p w14:paraId="57B1D0BC"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Analyze success of intrusive academic success coaching</w:t>
            </w:r>
          </w:p>
        </w:tc>
        <w:tc>
          <w:tcPr>
            <w:tcW w:w="805" w:type="pct"/>
          </w:tcPr>
          <w:p w14:paraId="5BA1A605" w14:textId="358D446A" w:rsidR="000012E1" w:rsidRPr="00DB6AD9" w:rsidRDefault="000012E1" w:rsidP="00DB0E0C">
            <w:pPr>
              <w:jc w:val="center"/>
              <w:rPr>
                <w:rFonts w:ascii="Times New Roman" w:hAnsi="Times New Roman" w:cs="Times New Roman"/>
                <w:sz w:val="20"/>
                <w:szCs w:val="20"/>
              </w:rPr>
            </w:pPr>
            <w:r w:rsidRPr="00DB6AD9">
              <w:rPr>
                <w:rFonts w:ascii="Times New Roman" w:hAnsi="Times New Roman" w:cs="Times New Roman"/>
                <w:sz w:val="20"/>
                <w:szCs w:val="20"/>
              </w:rPr>
              <w:t>RC,PASC,</w:t>
            </w:r>
            <w:r w:rsidR="00DB0E0C">
              <w:rPr>
                <w:rFonts w:ascii="Times New Roman" w:hAnsi="Times New Roman" w:cs="Times New Roman"/>
                <w:sz w:val="20"/>
                <w:szCs w:val="20"/>
              </w:rPr>
              <w:t>GI</w:t>
            </w:r>
          </w:p>
        </w:tc>
        <w:tc>
          <w:tcPr>
            <w:tcW w:w="142" w:type="pct"/>
            <w:vAlign w:val="center"/>
          </w:tcPr>
          <w:p w14:paraId="636AF2F8"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8F7F62D"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BABED44"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0DBA5081"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3FAF0FA6"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39F82248"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F47E8DD"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4BD55C8"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6E9097EB"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3C211067"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5B7F06F9"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333B6A34"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0012E1" w:rsidRPr="00796D93" w14:paraId="7FC6B4DE" w14:textId="77777777" w:rsidTr="00EA2AF3">
        <w:trPr>
          <w:trHeight w:val="233"/>
          <w:jc w:val="center"/>
        </w:trPr>
        <w:tc>
          <w:tcPr>
            <w:tcW w:w="2441" w:type="pct"/>
            <w:shd w:val="clear" w:color="auto" w:fill="D9D9D9" w:themeFill="background1" w:themeFillShade="D9"/>
          </w:tcPr>
          <w:p w14:paraId="300DD86A"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Project Year 3. 2021-2022</w:t>
            </w:r>
          </w:p>
        </w:tc>
        <w:tc>
          <w:tcPr>
            <w:tcW w:w="805" w:type="pct"/>
            <w:shd w:val="clear" w:color="auto" w:fill="D9D9D9" w:themeFill="background1" w:themeFillShade="D9"/>
          </w:tcPr>
          <w:p w14:paraId="1E34358C"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3F709EF"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744FA01"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C37CC95"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3B05043"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E03F5E7"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8FD7768"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EDABE7B"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8CA2529" w14:textId="77777777" w:rsidR="000012E1" w:rsidRPr="00DB6AD9" w:rsidRDefault="000012E1" w:rsidP="000012E1">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7E0083BC"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4CACE96" w14:textId="77777777" w:rsidR="000012E1" w:rsidRPr="00DB6AD9" w:rsidRDefault="000012E1" w:rsidP="000012E1">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2364441C" w14:textId="77777777" w:rsidR="000012E1" w:rsidRPr="00DB6AD9" w:rsidRDefault="000012E1" w:rsidP="000012E1">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5895A423" w14:textId="77777777" w:rsidR="000012E1" w:rsidRPr="00DB6AD9" w:rsidRDefault="000012E1" w:rsidP="000012E1">
            <w:pPr>
              <w:jc w:val="center"/>
              <w:rPr>
                <w:rFonts w:ascii="Times New Roman" w:hAnsi="Times New Roman" w:cs="Times New Roman"/>
                <w:sz w:val="20"/>
                <w:szCs w:val="20"/>
              </w:rPr>
            </w:pPr>
          </w:p>
        </w:tc>
      </w:tr>
      <w:tr w:rsidR="000012E1" w:rsidRPr="00796D93" w14:paraId="36371BC5" w14:textId="77777777" w:rsidTr="008D4430">
        <w:trPr>
          <w:trHeight w:val="291"/>
          <w:jc w:val="center"/>
        </w:trPr>
        <w:tc>
          <w:tcPr>
            <w:tcW w:w="2441" w:type="pct"/>
          </w:tcPr>
          <w:p w14:paraId="0515A6E8"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 xml:space="preserve">Continue to implement and expand PALS and ME </w:t>
            </w:r>
          </w:p>
        </w:tc>
        <w:tc>
          <w:tcPr>
            <w:tcW w:w="805" w:type="pct"/>
          </w:tcPr>
          <w:p w14:paraId="2AB0C84E"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DASC</w:t>
            </w:r>
          </w:p>
        </w:tc>
        <w:tc>
          <w:tcPr>
            <w:tcW w:w="142" w:type="pct"/>
            <w:vAlign w:val="center"/>
          </w:tcPr>
          <w:p w14:paraId="5B0130C0"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57B81C7A"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D294F48"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4D36AA0"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DAE646C"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64F7D72"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28C3BC8"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8DE386D"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3027A675"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C29AFD1"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664AD28B"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5F7C14CE" w14:textId="77777777" w:rsidR="000012E1" w:rsidRPr="00DB6AD9" w:rsidRDefault="000012E1" w:rsidP="000012E1">
            <w:pPr>
              <w:jc w:val="center"/>
              <w:rPr>
                <w:rFonts w:ascii="Times New Roman" w:hAnsi="Times New Roman" w:cs="Times New Roman"/>
                <w:sz w:val="20"/>
                <w:szCs w:val="20"/>
              </w:rPr>
            </w:pPr>
          </w:p>
        </w:tc>
      </w:tr>
      <w:tr w:rsidR="000012E1" w:rsidRPr="00796D93" w14:paraId="68F30B46" w14:textId="77777777" w:rsidTr="008D4430">
        <w:trPr>
          <w:trHeight w:val="291"/>
          <w:jc w:val="center"/>
        </w:trPr>
        <w:tc>
          <w:tcPr>
            <w:tcW w:w="2441" w:type="pct"/>
          </w:tcPr>
          <w:p w14:paraId="7B3134D9"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Analyze success of PALS and ME</w:t>
            </w:r>
          </w:p>
        </w:tc>
        <w:tc>
          <w:tcPr>
            <w:tcW w:w="805" w:type="pct"/>
          </w:tcPr>
          <w:p w14:paraId="29C55255"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11F45721"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5BF5511"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82F6356"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4D02C53D"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7E559DAF"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358F2B53"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07DE698"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9042E16"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0068C5CE"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4E793212"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1A82CC43"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26E2E189"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0012E1" w:rsidRPr="00796D93" w14:paraId="522D25DE" w14:textId="77777777" w:rsidTr="00173BE6">
        <w:trPr>
          <w:trHeight w:val="291"/>
          <w:jc w:val="center"/>
        </w:trPr>
        <w:tc>
          <w:tcPr>
            <w:tcW w:w="2441" w:type="pct"/>
          </w:tcPr>
          <w:p w14:paraId="4F0479B6"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lastRenderedPageBreak/>
              <w:t>Implement all stages of early alert system</w:t>
            </w:r>
          </w:p>
        </w:tc>
        <w:tc>
          <w:tcPr>
            <w:tcW w:w="805" w:type="pct"/>
          </w:tcPr>
          <w:p w14:paraId="79BE0990" w14:textId="7792B8C1"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0A81E056"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3880302"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3E82D4F"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D1EF168"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7202E73"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8A2BB6F"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5FD5A01"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372B98B"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7344F9E3"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83364FD"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6B60A90"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30C0092F"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0012E1" w:rsidRPr="00796D93" w14:paraId="6A579CF5" w14:textId="77777777" w:rsidTr="008D4430">
        <w:trPr>
          <w:trHeight w:val="291"/>
          <w:jc w:val="center"/>
        </w:trPr>
        <w:tc>
          <w:tcPr>
            <w:tcW w:w="2441" w:type="pct"/>
          </w:tcPr>
          <w:p w14:paraId="29128EAA"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Analyze success of early alert pilot and make structural changes</w:t>
            </w:r>
          </w:p>
        </w:tc>
        <w:tc>
          <w:tcPr>
            <w:tcW w:w="805" w:type="pct"/>
          </w:tcPr>
          <w:p w14:paraId="47F7E181" w14:textId="04639F6A"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0B92F239"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F633ED0"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D6D7DB1"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2C7BB7C2"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214559C1"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7C911781"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653F9A42"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540DD37B"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3176F90A"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3C3CC8ED"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02F51334" w14:textId="77777777" w:rsidR="000012E1" w:rsidRPr="00DB6AD9" w:rsidRDefault="000012E1" w:rsidP="000012E1">
            <w:pPr>
              <w:jc w:val="center"/>
              <w:rPr>
                <w:rFonts w:ascii="Times New Roman" w:hAnsi="Times New Roman" w:cs="Times New Roman"/>
                <w:sz w:val="20"/>
                <w:szCs w:val="20"/>
              </w:rPr>
            </w:pPr>
          </w:p>
        </w:tc>
        <w:tc>
          <w:tcPr>
            <w:tcW w:w="168" w:type="pct"/>
            <w:vAlign w:val="center"/>
          </w:tcPr>
          <w:p w14:paraId="0EEE62F9" w14:textId="77777777" w:rsidR="000012E1" w:rsidRPr="00DB6AD9" w:rsidRDefault="000012E1" w:rsidP="000012E1">
            <w:pPr>
              <w:jc w:val="center"/>
              <w:rPr>
                <w:rFonts w:ascii="Times New Roman" w:hAnsi="Times New Roman" w:cs="Times New Roman"/>
                <w:sz w:val="20"/>
                <w:szCs w:val="20"/>
              </w:rPr>
            </w:pPr>
          </w:p>
        </w:tc>
      </w:tr>
      <w:tr w:rsidR="000012E1" w:rsidRPr="00796D93" w14:paraId="24ED6BC3" w14:textId="77777777" w:rsidTr="008D4430">
        <w:trPr>
          <w:trHeight w:val="291"/>
          <w:jc w:val="center"/>
        </w:trPr>
        <w:tc>
          <w:tcPr>
            <w:tcW w:w="2441" w:type="pct"/>
          </w:tcPr>
          <w:p w14:paraId="3E2D642E"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Continue to implement intrusive academic success coaching</w:t>
            </w:r>
          </w:p>
        </w:tc>
        <w:tc>
          <w:tcPr>
            <w:tcW w:w="805" w:type="pct"/>
          </w:tcPr>
          <w:p w14:paraId="6E69183E" w14:textId="74F6FDB7" w:rsidR="000012E1" w:rsidRPr="00DB6AD9" w:rsidRDefault="000012E1" w:rsidP="00DB0E0C">
            <w:pPr>
              <w:jc w:val="center"/>
              <w:rPr>
                <w:rFonts w:ascii="Times New Roman" w:hAnsi="Times New Roman" w:cs="Times New Roman"/>
                <w:sz w:val="20"/>
                <w:szCs w:val="20"/>
              </w:rPr>
            </w:pPr>
            <w:r w:rsidRPr="00DB6AD9">
              <w:rPr>
                <w:rFonts w:ascii="Times New Roman" w:hAnsi="Times New Roman" w:cs="Times New Roman"/>
                <w:sz w:val="20"/>
                <w:szCs w:val="20"/>
              </w:rPr>
              <w:t>RC,PASC,</w:t>
            </w:r>
            <w:r w:rsidR="00DB0E0C">
              <w:rPr>
                <w:rFonts w:ascii="Times New Roman" w:hAnsi="Times New Roman" w:cs="Times New Roman"/>
                <w:sz w:val="20"/>
                <w:szCs w:val="20"/>
              </w:rPr>
              <w:t>GI</w:t>
            </w:r>
          </w:p>
        </w:tc>
        <w:tc>
          <w:tcPr>
            <w:tcW w:w="142" w:type="pct"/>
            <w:vAlign w:val="center"/>
          </w:tcPr>
          <w:p w14:paraId="50D3F311"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6E20A66B"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59D4F81"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EFFF2CA"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C11EAA7"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663D625"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F1B1C3C"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E171EFC"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680C86AE"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397B8F2"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E9EFFCB"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24C7ED75" w14:textId="77777777" w:rsidR="000012E1" w:rsidRPr="00DB6AD9" w:rsidRDefault="000012E1" w:rsidP="000012E1">
            <w:pPr>
              <w:jc w:val="center"/>
              <w:rPr>
                <w:rFonts w:ascii="Times New Roman" w:hAnsi="Times New Roman" w:cs="Times New Roman"/>
                <w:sz w:val="20"/>
                <w:szCs w:val="20"/>
              </w:rPr>
            </w:pPr>
          </w:p>
        </w:tc>
      </w:tr>
      <w:tr w:rsidR="000012E1" w:rsidRPr="00796D93" w14:paraId="7A5CB303" w14:textId="77777777" w:rsidTr="008D4430">
        <w:trPr>
          <w:trHeight w:val="291"/>
          <w:jc w:val="center"/>
        </w:trPr>
        <w:tc>
          <w:tcPr>
            <w:tcW w:w="2441" w:type="pct"/>
          </w:tcPr>
          <w:p w14:paraId="434BCB8A"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Analyze success of intrusive academic success coaching</w:t>
            </w:r>
          </w:p>
        </w:tc>
        <w:tc>
          <w:tcPr>
            <w:tcW w:w="805" w:type="pct"/>
          </w:tcPr>
          <w:p w14:paraId="4DCC53B6" w14:textId="164233F3" w:rsidR="000012E1" w:rsidRPr="00DB6AD9" w:rsidRDefault="000012E1" w:rsidP="00DB0E0C">
            <w:pPr>
              <w:jc w:val="center"/>
              <w:rPr>
                <w:rFonts w:ascii="Times New Roman" w:hAnsi="Times New Roman" w:cs="Times New Roman"/>
                <w:sz w:val="20"/>
                <w:szCs w:val="20"/>
              </w:rPr>
            </w:pPr>
            <w:r w:rsidRPr="00DB6AD9">
              <w:rPr>
                <w:rFonts w:ascii="Times New Roman" w:hAnsi="Times New Roman" w:cs="Times New Roman"/>
                <w:sz w:val="20"/>
                <w:szCs w:val="20"/>
              </w:rPr>
              <w:t>RC,PASC,</w:t>
            </w:r>
            <w:r w:rsidR="00DB0E0C">
              <w:rPr>
                <w:rFonts w:ascii="Times New Roman" w:hAnsi="Times New Roman" w:cs="Times New Roman"/>
                <w:sz w:val="20"/>
                <w:szCs w:val="20"/>
              </w:rPr>
              <w:t>GI</w:t>
            </w:r>
          </w:p>
        </w:tc>
        <w:tc>
          <w:tcPr>
            <w:tcW w:w="142" w:type="pct"/>
            <w:vAlign w:val="center"/>
          </w:tcPr>
          <w:p w14:paraId="32B43A25"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7276CCA"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E8568EF"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6F1773B6"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71BEF39E"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4594E0D2"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B81ABD5"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8A9F886"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6BB0071E"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5B0DECF4"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40482B93"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2BBC8590"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0012E1" w:rsidRPr="00796D93" w14:paraId="2601F4A7" w14:textId="77777777" w:rsidTr="00EA2AF3">
        <w:trPr>
          <w:trHeight w:val="242"/>
          <w:jc w:val="center"/>
        </w:trPr>
        <w:tc>
          <w:tcPr>
            <w:tcW w:w="2441" w:type="pct"/>
            <w:shd w:val="clear" w:color="auto" w:fill="D9D9D9" w:themeFill="background1" w:themeFillShade="D9"/>
          </w:tcPr>
          <w:p w14:paraId="514C61CA"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Project Year 4. 2022-2023</w:t>
            </w:r>
          </w:p>
        </w:tc>
        <w:tc>
          <w:tcPr>
            <w:tcW w:w="805" w:type="pct"/>
            <w:shd w:val="clear" w:color="auto" w:fill="D9D9D9" w:themeFill="background1" w:themeFillShade="D9"/>
          </w:tcPr>
          <w:p w14:paraId="7A506B34"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A2DAE83"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58CC4E9"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46AF915"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6E27DAF"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9FC815C"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6FB77A4"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829CAE3"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6592720" w14:textId="77777777" w:rsidR="000012E1" w:rsidRPr="00DB6AD9" w:rsidRDefault="000012E1" w:rsidP="000012E1">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053EED77"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A28A4DA" w14:textId="77777777" w:rsidR="000012E1" w:rsidRPr="00DB6AD9" w:rsidRDefault="000012E1" w:rsidP="000012E1">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644928FE" w14:textId="77777777" w:rsidR="000012E1" w:rsidRPr="00DB6AD9" w:rsidRDefault="000012E1" w:rsidP="000012E1">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65B68465" w14:textId="77777777" w:rsidR="000012E1" w:rsidRPr="00DB6AD9" w:rsidRDefault="000012E1" w:rsidP="000012E1">
            <w:pPr>
              <w:jc w:val="center"/>
              <w:rPr>
                <w:rFonts w:ascii="Times New Roman" w:hAnsi="Times New Roman" w:cs="Times New Roman"/>
                <w:sz w:val="20"/>
                <w:szCs w:val="20"/>
              </w:rPr>
            </w:pPr>
          </w:p>
        </w:tc>
      </w:tr>
      <w:tr w:rsidR="000012E1" w:rsidRPr="00796D93" w14:paraId="32DD63AF" w14:textId="77777777" w:rsidTr="008D4430">
        <w:trPr>
          <w:trHeight w:val="291"/>
          <w:jc w:val="center"/>
        </w:trPr>
        <w:tc>
          <w:tcPr>
            <w:tcW w:w="2441" w:type="pct"/>
          </w:tcPr>
          <w:p w14:paraId="34137BF7"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 xml:space="preserve">Continue to implement and expand PALS and ME </w:t>
            </w:r>
          </w:p>
        </w:tc>
        <w:tc>
          <w:tcPr>
            <w:tcW w:w="805" w:type="pct"/>
          </w:tcPr>
          <w:p w14:paraId="6A878FA4"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DASC</w:t>
            </w:r>
          </w:p>
        </w:tc>
        <w:tc>
          <w:tcPr>
            <w:tcW w:w="142" w:type="pct"/>
            <w:vAlign w:val="center"/>
          </w:tcPr>
          <w:p w14:paraId="6D9E6968"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713EAB05"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C33E2EB"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D950DD7"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A40BAFD"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0523322"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C80742C"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6F58723"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44E2AAD"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5C7E3F8"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408198FB"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46D6A0A3" w14:textId="77777777" w:rsidR="000012E1" w:rsidRPr="00DB6AD9" w:rsidRDefault="000012E1" w:rsidP="000012E1">
            <w:pPr>
              <w:jc w:val="center"/>
              <w:rPr>
                <w:rFonts w:ascii="Times New Roman" w:hAnsi="Times New Roman" w:cs="Times New Roman"/>
                <w:sz w:val="20"/>
                <w:szCs w:val="20"/>
              </w:rPr>
            </w:pPr>
          </w:p>
        </w:tc>
      </w:tr>
      <w:tr w:rsidR="000012E1" w:rsidRPr="00796D93" w14:paraId="45058E44" w14:textId="77777777" w:rsidTr="008D4430">
        <w:trPr>
          <w:trHeight w:val="291"/>
          <w:jc w:val="center"/>
        </w:trPr>
        <w:tc>
          <w:tcPr>
            <w:tcW w:w="2441" w:type="pct"/>
          </w:tcPr>
          <w:p w14:paraId="7245FB93"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Analyze success of PALS and ME</w:t>
            </w:r>
          </w:p>
        </w:tc>
        <w:tc>
          <w:tcPr>
            <w:tcW w:w="805" w:type="pct"/>
          </w:tcPr>
          <w:p w14:paraId="01D12FCA"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512315C0"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A063786"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B8CF92D"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1A4029F6"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2A968A86"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6C4D0D72"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309B54A"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67CC0DC"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7AFF7DC0"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36883A0B"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23278540"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3E2FA624"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0012E1" w:rsidRPr="00796D93" w14:paraId="662A29DB" w14:textId="77777777" w:rsidTr="008D4430">
        <w:trPr>
          <w:trHeight w:val="291"/>
          <w:jc w:val="center"/>
        </w:trPr>
        <w:tc>
          <w:tcPr>
            <w:tcW w:w="2441" w:type="pct"/>
          </w:tcPr>
          <w:p w14:paraId="012FA2B8"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Implement all stages of early alert system</w:t>
            </w:r>
          </w:p>
        </w:tc>
        <w:tc>
          <w:tcPr>
            <w:tcW w:w="805" w:type="pct"/>
          </w:tcPr>
          <w:p w14:paraId="1B82226C" w14:textId="6E90279C"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6A6F37D7"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7BE17B2"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29FEF10"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CA32C21"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AE0B65F"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9C11FD1"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0EE95CE"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BF5C37F"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E59B9CD"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339BF12"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1963E7F6"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28C69AB7"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0012E1" w:rsidRPr="00796D93" w14:paraId="443374D3" w14:textId="77777777" w:rsidTr="008D4430">
        <w:trPr>
          <w:trHeight w:val="291"/>
          <w:jc w:val="center"/>
        </w:trPr>
        <w:tc>
          <w:tcPr>
            <w:tcW w:w="2441" w:type="pct"/>
          </w:tcPr>
          <w:p w14:paraId="7A94AC6B"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Analyze success of early alert pilot and make structural changes</w:t>
            </w:r>
          </w:p>
        </w:tc>
        <w:tc>
          <w:tcPr>
            <w:tcW w:w="805" w:type="pct"/>
          </w:tcPr>
          <w:p w14:paraId="34A77A5C" w14:textId="400DF38A"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180DEE12"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972E96D"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871DFF9"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43AA4A71"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76F6BBF8"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72962103"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047D5D1D"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5869E019"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70C7129E"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20223B0D" w14:textId="77777777" w:rsidR="000012E1" w:rsidRPr="00DB6AD9" w:rsidRDefault="000012E1" w:rsidP="000012E1">
            <w:pPr>
              <w:jc w:val="center"/>
              <w:rPr>
                <w:rFonts w:ascii="Times New Roman" w:hAnsi="Times New Roman" w:cs="Times New Roman"/>
                <w:sz w:val="20"/>
                <w:szCs w:val="20"/>
              </w:rPr>
            </w:pPr>
          </w:p>
        </w:tc>
        <w:tc>
          <w:tcPr>
            <w:tcW w:w="154" w:type="pct"/>
            <w:vAlign w:val="center"/>
          </w:tcPr>
          <w:p w14:paraId="5C401ABE" w14:textId="77777777" w:rsidR="000012E1" w:rsidRPr="00DB6AD9" w:rsidRDefault="000012E1" w:rsidP="000012E1">
            <w:pPr>
              <w:jc w:val="center"/>
              <w:rPr>
                <w:rFonts w:ascii="Times New Roman" w:hAnsi="Times New Roman" w:cs="Times New Roman"/>
                <w:sz w:val="20"/>
                <w:szCs w:val="20"/>
              </w:rPr>
            </w:pPr>
          </w:p>
        </w:tc>
        <w:tc>
          <w:tcPr>
            <w:tcW w:w="168" w:type="pct"/>
            <w:vAlign w:val="center"/>
          </w:tcPr>
          <w:p w14:paraId="224ECDA2" w14:textId="77777777" w:rsidR="000012E1" w:rsidRPr="00DB6AD9" w:rsidRDefault="000012E1" w:rsidP="000012E1">
            <w:pPr>
              <w:jc w:val="center"/>
              <w:rPr>
                <w:rFonts w:ascii="Times New Roman" w:hAnsi="Times New Roman" w:cs="Times New Roman"/>
                <w:sz w:val="20"/>
                <w:szCs w:val="20"/>
              </w:rPr>
            </w:pPr>
          </w:p>
        </w:tc>
      </w:tr>
      <w:tr w:rsidR="000012E1" w:rsidRPr="00796D93" w14:paraId="74AA0C1E" w14:textId="77777777" w:rsidTr="008D4430">
        <w:trPr>
          <w:trHeight w:val="291"/>
          <w:jc w:val="center"/>
        </w:trPr>
        <w:tc>
          <w:tcPr>
            <w:tcW w:w="2441" w:type="pct"/>
          </w:tcPr>
          <w:p w14:paraId="0515AC9B"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Continue to implement intrusive academic success coaching</w:t>
            </w:r>
          </w:p>
        </w:tc>
        <w:tc>
          <w:tcPr>
            <w:tcW w:w="805" w:type="pct"/>
          </w:tcPr>
          <w:p w14:paraId="2B8B63A4" w14:textId="68236844" w:rsidR="000012E1" w:rsidRPr="00DB6AD9" w:rsidRDefault="000012E1" w:rsidP="00DB0E0C">
            <w:pPr>
              <w:jc w:val="center"/>
              <w:rPr>
                <w:rFonts w:ascii="Times New Roman" w:hAnsi="Times New Roman" w:cs="Times New Roman"/>
                <w:sz w:val="20"/>
                <w:szCs w:val="20"/>
              </w:rPr>
            </w:pPr>
            <w:r w:rsidRPr="00DB6AD9">
              <w:rPr>
                <w:rFonts w:ascii="Times New Roman" w:hAnsi="Times New Roman" w:cs="Times New Roman"/>
                <w:sz w:val="20"/>
                <w:szCs w:val="20"/>
              </w:rPr>
              <w:t>RC,PASC,</w:t>
            </w:r>
            <w:r w:rsidR="00DB0E0C">
              <w:rPr>
                <w:rFonts w:ascii="Times New Roman" w:hAnsi="Times New Roman" w:cs="Times New Roman"/>
                <w:sz w:val="20"/>
                <w:szCs w:val="20"/>
              </w:rPr>
              <w:t>GI</w:t>
            </w:r>
          </w:p>
        </w:tc>
        <w:tc>
          <w:tcPr>
            <w:tcW w:w="142" w:type="pct"/>
            <w:vAlign w:val="center"/>
          </w:tcPr>
          <w:p w14:paraId="1D7A604C" w14:textId="77777777" w:rsidR="000012E1" w:rsidRPr="00DB6AD9" w:rsidRDefault="000012E1" w:rsidP="000012E1">
            <w:pPr>
              <w:jc w:val="center"/>
              <w:rPr>
                <w:rFonts w:ascii="Times New Roman" w:hAnsi="Times New Roman" w:cs="Times New Roman"/>
                <w:sz w:val="20"/>
                <w:szCs w:val="20"/>
              </w:rPr>
            </w:pPr>
          </w:p>
        </w:tc>
        <w:tc>
          <w:tcPr>
            <w:tcW w:w="142" w:type="pct"/>
            <w:vAlign w:val="center"/>
          </w:tcPr>
          <w:p w14:paraId="7ACD15A7"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8C4A3E7"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AD08EB1"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DFED180"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3B7F3FE"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3181E9C"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F5AF726"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6FC85AA6"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44A8E15"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6B39BE87" w14:textId="77777777" w:rsidR="000012E1" w:rsidRPr="00DB6AD9" w:rsidRDefault="000012E1" w:rsidP="000012E1">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214F2779" w14:textId="77777777" w:rsidR="000012E1" w:rsidRPr="00DB6AD9" w:rsidRDefault="000012E1" w:rsidP="000012E1">
            <w:pPr>
              <w:jc w:val="center"/>
              <w:rPr>
                <w:rFonts w:ascii="Times New Roman" w:hAnsi="Times New Roman" w:cs="Times New Roman"/>
                <w:sz w:val="20"/>
                <w:szCs w:val="20"/>
              </w:rPr>
            </w:pPr>
          </w:p>
        </w:tc>
      </w:tr>
      <w:tr w:rsidR="000012E1" w:rsidRPr="00796D93" w14:paraId="001ED91D" w14:textId="77777777" w:rsidTr="00EA2AF3">
        <w:trPr>
          <w:trHeight w:val="107"/>
          <w:jc w:val="center"/>
        </w:trPr>
        <w:tc>
          <w:tcPr>
            <w:tcW w:w="2441" w:type="pct"/>
            <w:shd w:val="clear" w:color="auto" w:fill="D9D9D9" w:themeFill="background1" w:themeFillShade="D9"/>
          </w:tcPr>
          <w:p w14:paraId="3A9FDFD2" w14:textId="77777777" w:rsidR="000012E1" w:rsidRPr="00DB6AD9" w:rsidRDefault="000012E1" w:rsidP="000012E1">
            <w:pPr>
              <w:rPr>
                <w:rFonts w:ascii="Times New Roman" w:hAnsi="Times New Roman" w:cs="Times New Roman"/>
                <w:sz w:val="20"/>
                <w:szCs w:val="20"/>
              </w:rPr>
            </w:pPr>
            <w:r w:rsidRPr="00DB6AD9">
              <w:rPr>
                <w:rFonts w:ascii="Times New Roman" w:hAnsi="Times New Roman" w:cs="Times New Roman"/>
                <w:sz w:val="20"/>
                <w:szCs w:val="20"/>
              </w:rPr>
              <w:t>Project Year 5. 2023-2024</w:t>
            </w:r>
          </w:p>
        </w:tc>
        <w:tc>
          <w:tcPr>
            <w:tcW w:w="805" w:type="pct"/>
            <w:shd w:val="clear" w:color="auto" w:fill="D9D9D9" w:themeFill="background1" w:themeFillShade="D9"/>
          </w:tcPr>
          <w:p w14:paraId="225A5E1F"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FD99523"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93B63AA"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66B45A7"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C5BE9C9"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D24C739"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6FB8B48"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B1B1E21"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A5F8AB6" w14:textId="77777777" w:rsidR="000012E1" w:rsidRPr="00DB6AD9" w:rsidRDefault="000012E1" w:rsidP="000012E1">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3E596732" w14:textId="77777777" w:rsidR="000012E1" w:rsidRPr="00DB6AD9" w:rsidRDefault="000012E1" w:rsidP="000012E1">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6D8C568" w14:textId="77777777" w:rsidR="000012E1" w:rsidRPr="00DB6AD9" w:rsidRDefault="000012E1" w:rsidP="000012E1">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4519CAE6" w14:textId="77777777" w:rsidR="000012E1" w:rsidRPr="00DB6AD9" w:rsidRDefault="000012E1" w:rsidP="000012E1">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0989A22A" w14:textId="77777777" w:rsidR="000012E1" w:rsidRPr="00DB6AD9" w:rsidRDefault="000012E1" w:rsidP="000012E1">
            <w:pPr>
              <w:jc w:val="center"/>
              <w:rPr>
                <w:rFonts w:ascii="Times New Roman" w:hAnsi="Times New Roman" w:cs="Times New Roman"/>
                <w:sz w:val="20"/>
                <w:szCs w:val="20"/>
              </w:rPr>
            </w:pPr>
          </w:p>
        </w:tc>
      </w:tr>
      <w:tr w:rsidR="001B60D3" w:rsidRPr="00796D93" w14:paraId="04240230" w14:textId="77777777" w:rsidTr="00173BE6">
        <w:trPr>
          <w:trHeight w:val="291"/>
          <w:jc w:val="center"/>
        </w:trPr>
        <w:tc>
          <w:tcPr>
            <w:tcW w:w="2441" w:type="pct"/>
          </w:tcPr>
          <w:p w14:paraId="3A7BD553" w14:textId="77777777" w:rsidR="001B60D3" w:rsidRPr="00DB6AD9" w:rsidRDefault="001B60D3" w:rsidP="00173BE6">
            <w:pPr>
              <w:rPr>
                <w:rFonts w:ascii="Times New Roman" w:hAnsi="Times New Roman" w:cs="Times New Roman"/>
                <w:sz w:val="20"/>
                <w:szCs w:val="20"/>
              </w:rPr>
            </w:pPr>
            <w:r w:rsidRPr="00DB6AD9">
              <w:rPr>
                <w:rFonts w:ascii="Times New Roman" w:hAnsi="Times New Roman" w:cs="Times New Roman"/>
                <w:sz w:val="20"/>
                <w:szCs w:val="20"/>
              </w:rPr>
              <w:t xml:space="preserve">Continue to implement and expand PALS and ME </w:t>
            </w:r>
          </w:p>
        </w:tc>
        <w:tc>
          <w:tcPr>
            <w:tcW w:w="805" w:type="pct"/>
          </w:tcPr>
          <w:p w14:paraId="3BB395F0"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DASC</w:t>
            </w:r>
          </w:p>
        </w:tc>
        <w:tc>
          <w:tcPr>
            <w:tcW w:w="142" w:type="pct"/>
            <w:vAlign w:val="center"/>
          </w:tcPr>
          <w:p w14:paraId="738BF6AB" w14:textId="77777777" w:rsidR="001B60D3" w:rsidRPr="00DB6AD9" w:rsidRDefault="001B60D3" w:rsidP="00173BE6">
            <w:pPr>
              <w:jc w:val="center"/>
              <w:rPr>
                <w:rFonts w:ascii="Times New Roman" w:hAnsi="Times New Roman" w:cs="Times New Roman"/>
                <w:sz w:val="20"/>
                <w:szCs w:val="20"/>
              </w:rPr>
            </w:pPr>
          </w:p>
        </w:tc>
        <w:tc>
          <w:tcPr>
            <w:tcW w:w="142" w:type="pct"/>
            <w:vAlign w:val="center"/>
          </w:tcPr>
          <w:p w14:paraId="5B830032"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BAB6497"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93EDA50"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B49E04A"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C2E5DAF"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9CCE481"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4671249"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11356A2A"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9369976"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4EAA134A"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6DB2EC66" w14:textId="77777777" w:rsidR="001B60D3" w:rsidRPr="00DB6AD9" w:rsidRDefault="001B60D3" w:rsidP="00173BE6">
            <w:pPr>
              <w:jc w:val="center"/>
              <w:rPr>
                <w:rFonts w:ascii="Times New Roman" w:hAnsi="Times New Roman" w:cs="Times New Roman"/>
                <w:sz w:val="20"/>
                <w:szCs w:val="20"/>
              </w:rPr>
            </w:pPr>
          </w:p>
        </w:tc>
      </w:tr>
      <w:tr w:rsidR="001B60D3" w:rsidRPr="00796D93" w14:paraId="4F9D4D7E" w14:textId="77777777" w:rsidTr="00173BE6">
        <w:trPr>
          <w:trHeight w:val="291"/>
          <w:jc w:val="center"/>
        </w:trPr>
        <w:tc>
          <w:tcPr>
            <w:tcW w:w="2441" w:type="pct"/>
          </w:tcPr>
          <w:p w14:paraId="7474AC19" w14:textId="77777777" w:rsidR="001B60D3" w:rsidRPr="00DB6AD9" w:rsidRDefault="001B60D3" w:rsidP="00173BE6">
            <w:pPr>
              <w:rPr>
                <w:rFonts w:ascii="Times New Roman" w:hAnsi="Times New Roman" w:cs="Times New Roman"/>
                <w:sz w:val="20"/>
                <w:szCs w:val="20"/>
              </w:rPr>
            </w:pPr>
            <w:r w:rsidRPr="00DB6AD9">
              <w:rPr>
                <w:rFonts w:ascii="Times New Roman" w:hAnsi="Times New Roman" w:cs="Times New Roman"/>
                <w:sz w:val="20"/>
                <w:szCs w:val="20"/>
              </w:rPr>
              <w:t>Analyze success of PALS and ME</w:t>
            </w:r>
          </w:p>
        </w:tc>
        <w:tc>
          <w:tcPr>
            <w:tcW w:w="805" w:type="pct"/>
          </w:tcPr>
          <w:p w14:paraId="3AFB31EB"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51B6E182"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FF60999"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CDB1676" w14:textId="77777777" w:rsidR="001B60D3" w:rsidRPr="00DB6AD9" w:rsidRDefault="001B60D3" w:rsidP="00173BE6">
            <w:pPr>
              <w:jc w:val="center"/>
              <w:rPr>
                <w:rFonts w:ascii="Times New Roman" w:hAnsi="Times New Roman" w:cs="Times New Roman"/>
                <w:sz w:val="20"/>
                <w:szCs w:val="20"/>
              </w:rPr>
            </w:pPr>
          </w:p>
        </w:tc>
        <w:tc>
          <w:tcPr>
            <w:tcW w:w="142" w:type="pct"/>
            <w:vAlign w:val="center"/>
          </w:tcPr>
          <w:p w14:paraId="0BF98BA8" w14:textId="77777777" w:rsidR="001B60D3" w:rsidRPr="00DB6AD9" w:rsidRDefault="001B60D3" w:rsidP="00173BE6">
            <w:pPr>
              <w:jc w:val="center"/>
              <w:rPr>
                <w:rFonts w:ascii="Times New Roman" w:hAnsi="Times New Roman" w:cs="Times New Roman"/>
                <w:sz w:val="20"/>
                <w:szCs w:val="20"/>
              </w:rPr>
            </w:pPr>
          </w:p>
        </w:tc>
        <w:tc>
          <w:tcPr>
            <w:tcW w:w="142" w:type="pct"/>
            <w:vAlign w:val="center"/>
          </w:tcPr>
          <w:p w14:paraId="7F6F56E3" w14:textId="77777777" w:rsidR="001B60D3" w:rsidRPr="00DB6AD9" w:rsidRDefault="001B60D3" w:rsidP="00173BE6">
            <w:pPr>
              <w:jc w:val="center"/>
              <w:rPr>
                <w:rFonts w:ascii="Times New Roman" w:hAnsi="Times New Roman" w:cs="Times New Roman"/>
                <w:sz w:val="20"/>
                <w:szCs w:val="20"/>
              </w:rPr>
            </w:pPr>
          </w:p>
        </w:tc>
        <w:tc>
          <w:tcPr>
            <w:tcW w:w="142" w:type="pct"/>
            <w:vAlign w:val="center"/>
          </w:tcPr>
          <w:p w14:paraId="6D653EC5"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025F297"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AD881C5" w14:textId="77777777" w:rsidR="001B60D3" w:rsidRPr="00DB6AD9" w:rsidRDefault="001B60D3" w:rsidP="00173BE6">
            <w:pPr>
              <w:jc w:val="center"/>
              <w:rPr>
                <w:rFonts w:ascii="Times New Roman" w:hAnsi="Times New Roman" w:cs="Times New Roman"/>
                <w:sz w:val="20"/>
                <w:szCs w:val="20"/>
              </w:rPr>
            </w:pPr>
          </w:p>
        </w:tc>
        <w:tc>
          <w:tcPr>
            <w:tcW w:w="154" w:type="pct"/>
            <w:vAlign w:val="center"/>
          </w:tcPr>
          <w:p w14:paraId="4EF72028" w14:textId="77777777" w:rsidR="001B60D3" w:rsidRPr="00DB6AD9" w:rsidRDefault="001B60D3" w:rsidP="00173BE6">
            <w:pPr>
              <w:jc w:val="center"/>
              <w:rPr>
                <w:rFonts w:ascii="Times New Roman" w:hAnsi="Times New Roman" w:cs="Times New Roman"/>
                <w:sz w:val="20"/>
                <w:szCs w:val="20"/>
              </w:rPr>
            </w:pPr>
          </w:p>
        </w:tc>
        <w:tc>
          <w:tcPr>
            <w:tcW w:w="142" w:type="pct"/>
            <w:vAlign w:val="center"/>
          </w:tcPr>
          <w:p w14:paraId="79998435" w14:textId="77777777" w:rsidR="001B60D3" w:rsidRPr="00DB6AD9" w:rsidRDefault="001B60D3" w:rsidP="00173BE6">
            <w:pPr>
              <w:jc w:val="center"/>
              <w:rPr>
                <w:rFonts w:ascii="Times New Roman" w:hAnsi="Times New Roman" w:cs="Times New Roman"/>
                <w:sz w:val="20"/>
                <w:szCs w:val="20"/>
              </w:rPr>
            </w:pPr>
          </w:p>
        </w:tc>
        <w:tc>
          <w:tcPr>
            <w:tcW w:w="154" w:type="pct"/>
            <w:vAlign w:val="center"/>
          </w:tcPr>
          <w:p w14:paraId="1171D1C1"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56888D30"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1B60D3" w:rsidRPr="00796D93" w14:paraId="5F0390C6" w14:textId="77777777" w:rsidTr="00173BE6">
        <w:trPr>
          <w:trHeight w:val="291"/>
          <w:jc w:val="center"/>
        </w:trPr>
        <w:tc>
          <w:tcPr>
            <w:tcW w:w="2441" w:type="pct"/>
          </w:tcPr>
          <w:p w14:paraId="60B2B98E" w14:textId="77777777" w:rsidR="001B60D3" w:rsidRPr="00DB6AD9" w:rsidRDefault="001B60D3" w:rsidP="00173BE6">
            <w:pPr>
              <w:rPr>
                <w:rFonts w:ascii="Times New Roman" w:hAnsi="Times New Roman" w:cs="Times New Roman"/>
                <w:sz w:val="20"/>
                <w:szCs w:val="20"/>
              </w:rPr>
            </w:pPr>
            <w:r w:rsidRPr="00DB6AD9">
              <w:rPr>
                <w:rFonts w:ascii="Times New Roman" w:hAnsi="Times New Roman" w:cs="Times New Roman"/>
                <w:sz w:val="20"/>
                <w:szCs w:val="20"/>
              </w:rPr>
              <w:t>Implement all stages of early alert system</w:t>
            </w:r>
          </w:p>
        </w:tc>
        <w:tc>
          <w:tcPr>
            <w:tcW w:w="805" w:type="pct"/>
          </w:tcPr>
          <w:p w14:paraId="4385742C" w14:textId="098CB2BE"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71C691ED"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9D9180C"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87C7461"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98975EB"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97D998D"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278A69E"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99CC08F"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D93FA86"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30FED8F2"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BD595E7"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0BE49E88"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5CA27230"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1B60D3" w:rsidRPr="00796D93" w14:paraId="57F848D1" w14:textId="77777777" w:rsidTr="00173BE6">
        <w:trPr>
          <w:trHeight w:val="291"/>
          <w:jc w:val="center"/>
        </w:trPr>
        <w:tc>
          <w:tcPr>
            <w:tcW w:w="2441" w:type="pct"/>
          </w:tcPr>
          <w:p w14:paraId="26D5E701" w14:textId="77777777" w:rsidR="001B60D3" w:rsidRPr="00DB6AD9" w:rsidRDefault="001B60D3" w:rsidP="00173BE6">
            <w:pPr>
              <w:rPr>
                <w:rFonts w:ascii="Times New Roman" w:hAnsi="Times New Roman" w:cs="Times New Roman"/>
                <w:sz w:val="20"/>
                <w:szCs w:val="20"/>
              </w:rPr>
            </w:pPr>
            <w:r w:rsidRPr="00DB6AD9">
              <w:rPr>
                <w:rFonts w:ascii="Times New Roman" w:hAnsi="Times New Roman" w:cs="Times New Roman"/>
                <w:sz w:val="20"/>
                <w:szCs w:val="20"/>
              </w:rPr>
              <w:t>Analyze success of early alert pilot and make structural changes</w:t>
            </w:r>
          </w:p>
        </w:tc>
        <w:tc>
          <w:tcPr>
            <w:tcW w:w="805" w:type="pct"/>
          </w:tcPr>
          <w:p w14:paraId="770BDA7E" w14:textId="3857E1A8"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1CC9F868"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B4B5F2A"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58E7644" w14:textId="77777777" w:rsidR="001B60D3" w:rsidRPr="00DB6AD9" w:rsidRDefault="001B60D3" w:rsidP="00173BE6">
            <w:pPr>
              <w:jc w:val="center"/>
              <w:rPr>
                <w:rFonts w:ascii="Times New Roman" w:hAnsi="Times New Roman" w:cs="Times New Roman"/>
                <w:sz w:val="20"/>
                <w:szCs w:val="20"/>
              </w:rPr>
            </w:pPr>
          </w:p>
        </w:tc>
        <w:tc>
          <w:tcPr>
            <w:tcW w:w="142" w:type="pct"/>
            <w:vAlign w:val="center"/>
          </w:tcPr>
          <w:p w14:paraId="255C0EC2" w14:textId="77777777" w:rsidR="001B60D3" w:rsidRPr="00DB6AD9" w:rsidRDefault="001B60D3" w:rsidP="00173BE6">
            <w:pPr>
              <w:jc w:val="center"/>
              <w:rPr>
                <w:rFonts w:ascii="Times New Roman" w:hAnsi="Times New Roman" w:cs="Times New Roman"/>
                <w:sz w:val="20"/>
                <w:szCs w:val="20"/>
              </w:rPr>
            </w:pPr>
          </w:p>
        </w:tc>
        <w:tc>
          <w:tcPr>
            <w:tcW w:w="142" w:type="pct"/>
            <w:vAlign w:val="center"/>
          </w:tcPr>
          <w:p w14:paraId="57AEEC36" w14:textId="77777777" w:rsidR="001B60D3" w:rsidRPr="00DB6AD9" w:rsidRDefault="001B60D3" w:rsidP="00173BE6">
            <w:pPr>
              <w:jc w:val="center"/>
              <w:rPr>
                <w:rFonts w:ascii="Times New Roman" w:hAnsi="Times New Roman" w:cs="Times New Roman"/>
                <w:sz w:val="20"/>
                <w:szCs w:val="20"/>
              </w:rPr>
            </w:pPr>
          </w:p>
        </w:tc>
        <w:tc>
          <w:tcPr>
            <w:tcW w:w="142" w:type="pct"/>
            <w:vAlign w:val="center"/>
          </w:tcPr>
          <w:p w14:paraId="6CA8B53F" w14:textId="77777777" w:rsidR="001B60D3" w:rsidRPr="00DB6AD9" w:rsidRDefault="001B60D3" w:rsidP="00173BE6">
            <w:pPr>
              <w:jc w:val="center"/>
              <w:rPr>
                <w:rFonts w:ascii="Times New Roman" w:hAnsi="Times New Roman" w:cs="Times New Roman"/>
                <w:sz w:val="20"/>
                <w:szCs w:val="20"/>
              </w:rPr>
            </w:pPr>
          </w:p>
        </w:tc>
        <w:tc>
          <w:tcPr>
            <w:tcW w:w="142" w:type="pct"/>
            <w:vAlign w:val="center"/>
          </w:tcPr>
          <w:p w14:paraId="1F3E25BA" w14:textId="77777777" w:rsidR="001B60D3" w:rsidRPr="00DB6AD9" w:rsidRDefault="001B60D3" w:rsidP="00173BE6">
            <w:pPr>
              <w:jc w:val="center"/>
              <w:rPr>
                <w:rFonts w:ascii="Times New Roman" w:hAnsi="Times New Roman" w:cs="Times New Roman"/>
                <w:sz w:val="20"/>
                <w:szCs w:val="20"/>
              </w:rPr>
            </w:pPr>
          </w:p>
        </w:tc>
        <w:tc>
          <w:tcPr>
            <w:tcW w:w="142" w:type="pct"/>
            <w:vAlign w:val="center"/>
          </w:tcPr>
          <w:p w14:paraId="2E3A2384" w14:textId="77777777" w:rsidR="001B60D3" w:rsidRPr="00DB6AD9" w:rsidRDefault="001B60D3" w:rsidP="00173BE6">
            <w:pPr>
              <w:jc w:val="center"/>
              <w:rPr>
                <w:rFonts w:ascii="Times New Roman" w:hAnsi="Times New Roman" w:cs="Times New Roman"/>
                <w:sz w:val="20"/>
                <w:szCs w:val="20"/>
              </w:rPr>
            </w:pPr>
          </w:p>
        </w:tc>
        <w:tc>
          <w:tcPr>
            <w:tcW w:w="154" w:type="pct"/>
            <w:vAlign w:val="center"/>
          </w:tcPr>
          <w:p w14:paraId="07715BB8" w14:textId="77777777" w:rsidR="001B60D3" w:rsidRPr="00DB6AD9" w:rsidRDefault="001B60D3" w:rsidP="00173BE6">
            <w:pPr>
              <w:jc w:val="center"/>
              <w:rPr>
                <w:rFonts w:ascii="Times New Roman" w:hAnsi="Times New Roman" w:cs="Times New Roman"/>
                <w:sz w:val="20"/>
                <w:szCs w:val="20"/>
              </w:rPr>
            </w:pPr>
          </w:p>
        </w:tc>
        <w:tc>
          <w:tcPr>
            <w:tcW w:w="142" w:type="pct"/>
            <w:vAlign w:val="center"/>
          </w:tcPr>
          <w:p w14:paraId="22D85060" w14:textId="77777777" w:rsidR="001B60D3" w:rsidRPr="00DB6AD9" w:rsidRDefault="001B60D3" w:rsidP="00173BE6">
            <w:pPr>
              <w:jc w:val="center"/>
              <w:rPr>
                <w:rFonts w:ascii="Times New Roman" w:hAnsi="Times New Roman" w:cs="Times New Roman"/>
                <w:sz w:val="20"/>
                <w:szCs w:val="20"/>
              </w:rPr>
            </w:pPr>
          </w:p>
        </w:tc>
        <w:tc>
          <w:tcPr>
            <w:tcW w:w="154" w:type="pct"/>
            <w:vAlign w:val="center"/>
          </w:tcPr>
          <w:p w14:paraId="5F9044FF" w14:textId="77777777" w:rsidR="001B60D3" w:rsidRPr="00DB6AD9" w:rsidRDefault="001B60D3" w:rsidP="00173BE6">
            <w:pPr>
              <w:jc w:val="center"/>
              <w:rPr>
                <w:rFonts w:ascii="Times New Roman" w:hAnsi="Times New Roman" w:cs="Times New Roman"/>
                <w:sz w:val="20"/>
                <w:szCs w:val="20"/>
              </w:rPr>
            </w:pPr>
          </w:p>
        </w:tc>
        <w:tc>
          <w:tcPr>
            <w:tcW w:w="168" w:type="pct"/>
            <w:vAlign w:val="center"/>
          </w:tcPr>
          <w:p w14:paraId="3CB3C779" w14:textId="77777777" w:rsidR="001B60D3" w:rsidRPr="00DB6AD9" w:rsidRDefault="001B60D3" w:rsidP="00173BE6">
            <w:pPr>
              <w:jc w:val="center"/>
              <w:rPr>
                <w:rFonts w:ascii="Times New Roman" w:hAnsi="Times New Roman" w:cs="Times New Roman"/>
                <w:sz w:val="20"/>
                <w:szCs w:val="20"/>
              </w:rPr>
            </w:pPr>
          </w:p>
        </w:tc>
      </w:tr>
      <w:tr w:rsidR="001B60D3" w:rsidRPr="00796D93" w14:paraId="0A74C7E5" w14:textId="77777777" w:rsidTr="00173BE6">
        <w:trPr>
          <w:trHeight w:val="291"/>
          <w:jc w:val="center"/>
        </w:trPr>
        <w:tc>
          <w:tcPr>
            <w:tcW w:w="2441" w:type="pct"/>
          </w:tcPr>
          <w:p w14:paraId="6B0E6E4A" w14:textId="77777777" w:rsidR="001B60D3" w:rsidRPr="00DB6AD9" w:rsidRDefault="001B60D3" w:rsidP="00173BE6">
            <w:pPr>
              <w:rPr>
                <w:rFonts w:ascii="Times New Roman" w:hAnsi="Times New Roman" w:cs="Times New Roman"/>
                <w:sz w:val="20"/>
                <w:szCs w:val="20"/>
              </w:rPr>
            </w:pPr>
            <w:r w:rsidRPr="00DB6AD9">
              <w:rPr>
                <w:rFonts w:ascii="Times New Roman" w:hAnsi="Times New Roman" w:cs="Times New Roman"/>
                <w:sz w:val="20"/>
                <w:szCs w:val="20"/>
              </w:rPr>
              <w:t>Continue to implement intrusive academic success coaching</w:t>
            </w:r>
          </w:p>
        </w:tc>
        <w:tc>
          <w:tcPr>
            <w:tcW w:w="805" w:type="pct"/>
          </w:tcPr>
          <w:p w14:paraId="23A9EA18" w14:textId="10CD3B12" w:rsidR="001B60D3" w:rsidRPr="00DB6AD9" w:rsidRDefault="001B60D3" w:rsidP="00DB0E0C">
            <w:pPr>
              <w:jc w:val="center"/>
              <w:rPr>
                <w:rFonts w:ascii="Times New Roman" w:hAnsi="Times New Roman" w:cs="Times New Roman"/>
                <w:sz w:val="20"/>
                <w:szCs w:val="20"/>
              </w:rPr>
            </w:pPr>
            <w:r w:rsidRPr="00DB6AD9">
              <w:rPr>
                <w:rFonts w:ascii="Times New Roman" w:hAnsi="Times New Roman" w:cs="Times New Roman"/>
                <w:sz w:val="20"/>
                <w:szCs w:val="20"/>
              </w:rPr>
              <w:t>RC,PASC,</w:t>
            </w:r>
            <w:r w:rsidR="00DB0E0C">
              <w:rPr>
                <w:rFonts w:ascii="Times New Roman" w:hAnsi="Times New Roman" w:cs="Times New Roman"/>
                <w:sz w:val="20"/>
                <w:szCs w:val="20"/>
              </w:rPr>
              <w:t>GI</w:t>
            </w:r>
          </w:p>
        </w:tc>
        <w:tc>
          <w:tcPr>
            <w:tcW w:w="142" w:type="pct"/>
            <w:vAlign w:val="center"/>
          </w:tcPr>
          <w:p w14:paraId="4886730F" w14:textId="77777777" w:rsidR="001B60D3" w:rsidRPr="00DB6AD9" w:rsidRDefault="001B60D3" w:rsidP="00173BE6">
            <w:pPr>
              <w:jc w:val="center"/>
              <w:rPr>
                <w:rFonts w:ascii="Times New Roman" w:hAnsi="Times New Roman" w:cs="Times New Roman"/>
                <w:sz w:val="20"/>
                <w:szCs w:val="20"/>
              </w:rPr>
            </w:pPr>
          </w:p>
        </w:tc>
        <w:tc>
          <w:tcPr>
            <w:tcW w:w="142" w:type="pct"/>
            <w:vAlign w:val="center"/>
          </w:tcPr>
          <w:p w14:paraId="68F8E635"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FA45E57"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FC3F656"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BCE2D11"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FA3A744"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454971F"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C365BAD"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6C67C666"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4332CFD"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1A51E285"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526BBE6A" w14:textId="77777777" w:rsidR="001B60D3" w:rsidRPr="00DB6AD9" w:rsidRDefault="001B60D3" w:rsidP="00173BE6">
            <w:pPr>
              <w:jc w:val="center"/>
              <w:rPr>
                <w:rFonts w:ascii="Times New Roman" w:hAnsi="Times New Roman" w:cs="Times New Roman"/>
                <w:sz w:val="20"/>
                <w:szCs w:val="20"/>
              </w:rPr>
            </w:pPr>
          </w:p>
        </w:tc>
      </w:tr>
      <w:tr w:rsidR="001B60D3" w:rsidRPr="00796D93" w14:paraId="3254FD41" w14:textId="77777777" w:rsidTr="00173BE6">
        <w:trPr>
          <w:trHeight w:val="291"/>
          <w:jc w:val="center"/>
        </w:trPr>
        <w:tc>
          <w:tcPr>
            <w:tcW w:w="2441" w:type="pct"/>
          </w:tcPr>
          <w:p w14:paraId="3D25586F" w14:textId="77777777" w:rsidR="001B60D3" w:rsidRPr="00DB6AD9" w:rsidRDefault="001B60D3" w:rsidP="001B60D3">
            <w:pPr>
              <w:rPr>
                <w:rFonts w:ascii="Times New Roman" w:hAnsi="Times New Roman" w:cs="Times New Roman"/>
                <w:sz w:val="20"/>
                <w:szCs w:val="20"/>
              </w:rPr>
            </w:pPr>
            <w:r w:rsidRPr="00DB6AD9">
              <w:rPr>
                <w:rFonts w:ascii="Times New Roman" w:hAnsi="Times New Roman" w:cs="Times New Roman"/>
                <w:sz w:val="20"/>
                <w:szCs w:val="20"/>
              </w:rPr>
              <w:t>Develop continuity plan for academic support programs (PALS and Me) and academic success coaches</w:t>
            </w:r>
          </w:p>
        </w:tc>
        <w:tc>
          <w:tcPr>
            <w:tcW w:w="805" w:type="pct"/>
          </w:tcPr>
          <w:p w14:paraId="5CBE75A9" w14:textId="1E6EBA91"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DASC, RC, DFYE, FYEF, PASC</w:t>
            </w:r>
            <w:r w:rsidR="00DB0E0C">
              <w:rPr>
                <w:rFonts w:ascii="Times New Roman" w:hAnsi="Times New Roman" w:cs="Times New Roman"/>
                <w:sz w:val="20"/>
                <w:szCs w:val="20"/>
              </w:rPr>
              <w:t>, GI</w:t>
            </w:r>
          </w:p>
        </w:tc>
        <w:tc>
          <w:tcPr>
            <w:tcW w:w="142" w:type="pct"/>
            <w:vAlign w:val="center"/>
          </w:tcPr>
          <w:p w14:paraId="11B4BE59"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DF709AA" w14:textId="77777777" w:rsidR="001B60D3" w:rsidRPr="00DB6AD9" w:rsidRDefault="001B60D3"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93A9479" w14:textId="77777777" w:rsidR="001B60D3" w:rsidRPr="00DB6AD9" w:rsidRDefault="001B60D3" w:rsidP="00173BE6">
            <w:pPr>
              <w:jc w:val="center"/>
              <w:rPr>
                <w:rFonts w:ascii="Times New Roman" w:hAnsi="Times New Roman" w:cs="Times New Roman"/>
                <w:sz w:val="20"/>
                <w:szCs w:val="20"/>
              </w:rPr>
            </w:pPr>
          </w:p>
        </w:tc>
        <w:tc>
          <w:tcPr>
            <w:tcW w:w="142" w:type="pct"/>
            <w:vAlign w:val="center"/>
          </w:tcPr>
          <w:p w14:paraId="075EDE5F" w14:textId="77777777" w:rsidR="001B60D3" w:rsidRPr="00DB6AD9" w:rsidRDefault="001B60D3" w:rsidP="00173BE6">
            <w:pPr>
              <w:jc w:val="center"/>
              <w:rPr>
                <w:rFonts w:ascii="Times New Roman" w:hAnsi="Times New Roman" w:cs="Times New Roman"/>
                <w:sz w:val="20"/>
                <w:szCs w:val="20"/>
              </w:rPr>
            </w:pPr>
          </w:p>
        </w:tc>
        <w:tc>
          <w:tcPr>
            <w:tcW w:w="142" w:type="pct"/>
            <w:vAlign w:val="center"/>
          </w:tcPr>
          <w:p w14:paraId="5D859204" w14:textId="77777777" w:rsidR="001B60D3" w:rsidRPr="00DB6AD9" w:rsidRDefault="001B60D3" w:rsidP="00173BE6">
            <w:pPr>
              <w:jc w:val="center"/>
              <w:rPr>
                <w:rFonts w:ascii="Times New Roman" w:hAnsi="Times New Roman" w:cs="Times New Roman"/>
                <w:sz w:val="20"/>
                <w:szCs w:val="20"/>
              </w:rPr>
            </w:pPr>
          </w:p>
        </w:tc>
        <w:tc>
          <w:tcPr>
            <w:tcW w:w="142" w:type="pct"/>
            <w:vAlign w:val="center"/>
          </w:tcPr>
          <w:p w14:paraId="683F836F" w14:textId="77777777" w:rsidR="001B60D3" w:rsidRPr="00DB6AD9" w:rsidRDefault="001B60D3" w:rsidP="00173BE6">
            <w:pPr>
              <w:jc w:val="center"/>
              <w:rPr>
                <w:rFonts w:ascii="Times New Roman" w:hAnsi="Times New Roman" w:cs="Times New Roman"/>
                <w:sz w:val="20"/>
                <w:szCs w:val="20"/>
              </w:rPr>
            </w:pPr>
          </w:p>
        </w:tc>
        <w:tc>
          <w:tcPr>
            <w:tcW w:w="142" w:type="pct"/>
            <w:vAlign w:val="center"/>
          </w:tcPr>
          <w:p w14:paraId="67A22D50" w14:textId="77777777" w:rsidR="001B60D3" w:rsidRPr="00DB6AD9" w:rsidRDefault="001B60D3" w:rsidP="00173BE6">
            <w:pPr>
              <w:jc w:val="center"/>
              <w:rPr>
                <w:rFonts w:ascii="Times New Roman" w:hAnsi="Times New Roman" w:cs="Times New Roman"/>
                <w:sz w:val="20"/>
                <w:szCs w:val="20"/>
              </w:rPr>
            </w:pPr>
          </w:p>
        </w:tc>
        <w:tc>
          <w:tcPr>
            <w:tcW w:w="142" w:type="pct"/>
            <w:vAlign w:val="center"/>
          </w:tcPr>
          <w:p w14:paraId="53B136CB" w14:textId="77777777" w:rsidR="001B60D3" w:rsidRPr="00DB6AD9" w:rsidRDefault="001B60D3" w:rsidP="00173BE6">
            <w:pPr>
              <w:jc w:val="center"/>
              <w:rPr>
                <w:rFonts w:ascii="Times New Roman" w:hAnsi="Times New Roman" w:cs="Times New Roman"/>
                <w:sz w:val="20"/>
                <w:szCs w:val="20"/>
              </w:rPr>
            </w:pPr>
          </w:p>
        </w:tc>
        <w:tc>
          <w:tcPr>
            <w:tcW w:w="154" w:type="pct"/>
            <w:vAlign w:val="center"/>
          </w:tcPr>
          <w:p w14:paraId="508FF6B1" w14:textId="77777777" w:rsidR="001B60D3" w:rsidRPr="00DB6AD9" w:rsidRDefault="001B60D3" w:rsidP="00173BE6">
            <w:pPr>
              <w:jc w:val="center"/>
              <w:rPr>
                <w:rFonts w:ascii="Times New Roman" w:hAnsi="Times New Roman" w:cs="Times New Roman"/>
                <w:sz w:val="20"/>
                <w:szCs w:val="20"/>
              </w:rPr>
            </w:pPr>
          </w:p>
        </w:tc>
        <w:tc>
          <w:tcPr>
            <w:tcW w:w="142" w:type="pct"/>
            <w:vAlign w:val="center"/>
          </w:tcPr>
          <w:p w14:paraId="3DF7C230" w14:textId="77777777" w:rsidR="001B60D3" w:rsidRPr="00DB6AD9" w:rsidRDefault="001B60D3" w:rsidP="00173BE6">
            <w:pPr>
              <w:jc w:val="center"/>
              <w:rPr>
                <w:rFonts w:ascii="Times New Roman" w:hAnsi="Times New Roman" w:cs="Times New Roman"/>
                <w:sz w:val="20"/>
                <w:szCs w:val="20"/>
              </w:rPr>
            </w:pPr>
          </w:p>
        </w:tc>
        <w:tc>
          <w:tcPr>
            <w:tcW w:w="154" w:type="pct"/>
            <w:vAlign w:val="center"/>
          </w:tcPr>
          <w:p w14:paraId="64E175C4" w14:textId="77777777" w:rsidR="001B60D3" w:rsidRPr="00DB6AD9" w:rsidRDefault="001B60D3" w:rsidP="00173BE6">
            <w:pPr>
              <w:jc w:val="center"/>
              <w:rPr>
                <w:rFonts w:ascii="Times New Roman" w:hAnsi="Times New Roman" w:cs="Times New Roman"/>
                <w:sz w:val="20"/>
                <w:szCs w:val="20"/>
              </w:rPr>
            </w:pPr>
          </w:p>
        </w:tc>
        <w:tc>
          <w:tcPr>
            <w:tcW w:w="168" w:type="pct"/>
            <w:vAlign w:val="center"/>
          </w:tcPr>
          <w:p w14:paraId="386FC13C" w14:textId="77777777" w:rsidR="001B60D3" w:rsidRPr="00DB6AD9" w:rsidRDefault="001B60D3" w:rsidP="00173BE6">
            <w:pPr>
              <w:jc w:val="center"/>
              <w:rPr>
                <w:rFonts w:ascii="Times New Roman" w:hAnsi="Times New Roman" w:cs="Times New Roman"/>
                <w:sz w:val="20"/>
                <w:szCs w:val="20"/>
              </w:rPr>
            </w:pPr>
          </w:p>
        </w:tc>
      </w:tr>
      <w:tr w:rsidR="0060796C" w:rsidRPr="00796D93" w14:paraId="51638948" w14:textId="77777777" w:rsidTr="00A07C84">
        <w:trPr>
          <w:trHeight w:val="291"/>
          <w:jc w:val="center"/>
        </w:trPr>
        <w:tc>
          <w:tcPr>
            <w:tcW w:w="5000" w:type="pct"/>
            <w:gridSpan w:val="14"/>
            <w:shd w:val="clear" w:color="auto" w:fill="000000" w:themeFill="text1"/>
          </w:tcPr>
          <w:p w14:paraId="01847405" w14:textId="77777777" w:rsidR="0060796C" w:rsidRPr="00DB6AD9" w:rsidRDefault="0060796C" w:rsidP="0060796C">
            <w:pPr>
              <w:jc w:val="center"/>
              <w:rPr>
                <w:rFonts w:ascii="Times New Roman" w:hAnsi="Times New Roman" w:cs="Times New Roman"/>
                <w:b/>
                <w:sz w:val="20"/>
                <w:szCs w:val="20"/>
              </w:rPr>
            </w:pPr>
            <w:r w:rsidRPr="00DB6AD9">
              <w:rPr>
                <w:rFonts w:ascii="Times New Roman" w:hAnsi="Times New Roman" w:cs="Times New Roman"/>
                <w:b/>
                <w:sz w:val="20"/>
                <w:szCs w:val="20"/>
              </w:rPr>
              <w:t>Objective 4. Decrease percentage of student body with overall GPAs below 2.5 to 16%</w:t>
            </w:r>
          </w:p>
        </w:tc>
      </w:tr>
      <w:tr w:rsidR="0060796C" w:rsidRPr="00796D93" w14:paraId="2F066DDD" w14:textId="77777777" w:rsidTr="00EA2AF3">
        <w:trPr>
          <w:trHeight w:val="197"/>
          <w:jc w:val="center"/>
        </w:trPr>
        <w:tc>
          <w:tcPr>
            <w:tcW w:w="2441" w:type="pct"/>
            <w:shd w:val="clear" w:color="auto" w:fill="D9D9D9" w:themeFill="background1" w:themeFillShade="D9"/>
          </w:tcPr>
          <w:p w14:paraId="7296621A" w14:textId="77777777" w:rsidR="0060796C" w:rsidRPr="00DB6AD9" w:rsidRDefault="00BF6570" w:rsidP="0060796C">
            <w:pPr>
              <w:rPr>
                <w:rFonts w:ascii="Times New Roman" w:hAnsi="Times New Roman" w:cs="Times New Roman"/>
                <w:sz w:val="20"/>
                <w:szCs w:val="20"/>
              </w:rPr>
            </w:pPr>
            <w:r w:rsidRPr="00DB6AD9">
              <w:rPr>
                <w:rFonts w:ascii="Times New Roman" w:hAnsi="Times New Roman" w:cs="Times New Roman"/>
                <w:sz w:val="20"/>
                <w:szCs w:val="20"/>
              </w:rPr>
              <w:t>Project Year 1. 2019-2020</w:t>
            </w:r>
          </w:p>
        </w:tc>
        <w:tc>
          <w:tcPr>
            <w:tcW w:w="805" w:type="pct"/>
            <w:shd w:val="clear" w:color="auto" w:fill="D9D9D9" w:themeFill="background1" w:themeFillShade="D9"/>
          </w:tcPr>
          <w:p w14:paraId="0E3E67AD"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B1BFE70"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BFCD711"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DD392D9"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8B56958"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2973EFE"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F587103"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EF458A7"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EF9F354"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35F8D69A"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64D99CE"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0A122EBC" w14:textId="77777777" w:rsidR="0060796C" w:rsidRPr="00DB6AD9" w:rsidRDefault="0060796C" w:rsidP="0060796C">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76978CEE" w14:textId="77777777" w:rsidR="0060796C" w:rsidRPr="00DB6AD9" w:rsidRDefault="0060796C" w:rsidP="0060796C">
            <w:pPr>
              <w:jc w:val="center"/>
              <w:rPr>
                <w:rFonts w:ascii="Times New Roman" w:hAnsi="Times New Roman" w:cs="Times New Roman"/>
                <w:sz w:val="20"/>
                <w:szCs w:val="20"/>
              </w:rPr>
            </w:pPr>
          </w:p>
        </w:tc>
      </w:tr>
      <w:tr w:rsidR="0060796C" w:rsidRPr="00796D93" w14:paraId="59BE9035" w14:textId="77777777" w:rsidTr="008D4430">
        <w:trPr>
          <w:trHeight w:val="291"/>
          <w:jc w:val="center"/>
        </w:trPr>
        <w:tc>
          <w:tcPr>
            <w:tcW w:w="2441" w:type="pct"/>
          </w:tcPr>
          <w:p w14:paraId="24B1843D"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Develop a course for all academic probation students to include mindfulness techniques</w:t>
            </w:r>
          </w:p>
        </w:tc>
        <w:tc>
          <w:tcPr>
            <w:tcW w:w="805" w:type="pct"/>
          </w:tcPr>
          <w:p w14:paraId="492AE08A" w14:textId="77777777"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DASC,ADASC</w:t>
            </w:r>
          </w:p>
        </w:tc>
        <w:tc>
          <w:tcPr>
            <w:tcW w:w="142" w:type="pct"/>
            <w:vAlign w:val="center"/>
          </w:tcPr>
          <w:p w14:paraId="0CF4F9CF"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D202E5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69EF65B"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B5DDBB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AC319CE"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9C1C641"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9DFA45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3AFCF8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AB963E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53A8A6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1DC8A6D"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14B75ED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60796C" w:rsidRPr="00796D93" w14:paraId="39DAB0D3" w14:textId="77777777" w:rsidTr="008D4430">
        <w:trPr>
          <w:trHeight w:val="291"/>
          <w:jc w:val="center"/>
        </w:trPr>
        <w:tc>
          <w:tcPr>
            <w:tcW w:w="2441" w:type="pct"/>
          </w:tcPr>
          <w:p w14:paraId="7EAF383D" w14:textId="77777777" w:rsidR="0060796C" w:rsidRPr="00DB6AD9" w:rsidRDefault="00BF6570" w:rsidP="0060796C">
            <w:pPr>
              <w:rPr>
                <w:rFonts w:ascii="Times New Roman" w:hAnsi="Times New Roman" w:cs="Times New Roman"/>
                <w:sz w:val="20"/>
                <w:szCs w:val="20"/>
              </w:rPr>
            </w:pPr>
            <w:r w:rsidRPr="00DB6AD9">
              <w:rPr>
                <w:rFonts w:ascii="Times New Roman" w:hAnsi="Times New Roman" w:cs="Times New Roman"/>
                <w:sz w:val="20"/>
                <w:szCs w:val="20"/>
              </w:rPr>
              <w:t xml:space="preserve">Hire </w:t>
            </w:r>
            <w:r w:rsidR="0060796C" w:rsidRPr="00DB6AD9">
              <w:rPr>
                <w:rFonts w:ascii="Times New Roman" w:hAnsi="Times New Roman" w:cs="Times New Roman"/>
                <w:sz w:val="20"/>
                <w:szCs w:val="20"/>
              </w:rPr>
              <w:t xml:space="preserve">Academic Success Coaches to provide intrusive academic success coaching to select cohorts </w:t>
            </w:r>
          </w:p>
        </w:tc>
        <w:tc>
          <w:tcPr>
            <w:tcW w:w="805" w:type="pct"/>
          </w:tcPr>
          <w:p w14:paraId="230D6716" w14:textId="21870D1C"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54387242"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48441D2"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0DDC1B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65DA50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191010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2E1D45F"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C9CFE08"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1DCA3142"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70D06BDE"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06C71B03"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1F640334" w14:textId="77777777" w:rsidR="0060796C" w:rsidRPr="00DB6AD9" w:rsidRDefault="0060796C" w:rsidP="0060796C">
            <w:pPr>
              <w:jc w:val="center"/>
              <w:rPr>
                <w:rFonts w:ascii="Times New Roman" w:hAnsi="Times New Roman" w:cs="Times New Roman"/>
                <w:sz w:val="20"/>
                <w:szCs w:val="20"/>
              </w:rPr>
            </w:pPr>
          </w:p>
        </w:tc>
        <w:tc>
          <w:tcPr>
            <w:tcW w:w="168" w:type="pct"/>
            <w:vAlign w:val="center"/>
          </w:tcPr>
          <w:p w14:paraId="5ADBB5CF" w14:textId="77777777" w:rsidR="0060796C" w:rsidRPr="00DB6AD9" w:rsidRDefault="0060796C" w:rsidP="0060796C">
            <w:pPr>
              <w:jc w:val="center"/>
              <w:rPr>
                <w:rFonts w:ascii="Times New Roman" w:hAnsi="Times New Roman" w:cs="Times New Roman"/>
                <w:sz w:val="20"/>
                <w:szCs w:val="20"/>
              </w:rPr>
            </w:pPr>
          </w:p>
        </w:tc>
      </w:tr>
      <w:tr w:rsidR="0060796C" w:rsidRPr="00796D93" w14:paraId="082579E9" w14:textId="77777777" w:rsidTr="008D4430">
        <w:trPr>
          <w:trHeight w:val="291"/>
          <w:jc w:val="center"/>
        </w:trPr>
        <w:tc>
          <w:tcPr>
            <w:tcW w:w="2441" w:type="pct"/>
          </w:tcPr>
          <w:p w14:paraId="15BE5457"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Implement intrusive academic success coaching</w:t>
            </w:r>
          </w:p>
        </w:tc>
        <w:tc>
          <w:tcPr>
            <w:tcW w:w="805" w:type="pct"/>
          </w:tcPr>
          <w:p w14:paraId="41B63E3C" w14:textId="0FEF9D0A"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RC</w:t>
            </w:r>
            <w:r w:rsidR="00DB0E0C">
              <w:rPr>
                <w:rFonts w:ascii="Times New Roman" w:hAnsi="Times New Roman" w:cs="Times New Roman"/>
                <w:sz w:val="20"/>
                <w:szCs w:val="20"/>
              </w:rPr>
              <w:t>, PASC, GI</w:t>
            </w:r>
          </w:p>
        </w:tc>
        <w:tc>
          <w:tcPr>
            <w:tcW w:w="142" w:type="pct"/>
            <w:vAlign w:val="center"/>
          </w:tcPr>
          <w:p w14:paraId="077E5938"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15316F85"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2490014F"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438EEBD2"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5CF9B300"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7254ED6D"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3F25540D"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6164E77"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70CCF99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2908900"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7DE488CF"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436155CD" w14:textId="77777777" w:rsidR="0060796C" w:rsidRPr="00DB6AD9" w:rsidRDefault="0060796C" w:rsidP="0060796C">
            <w:pPr>
              <w:jc w:val="center"/>
              <w:rPr>
                <w:rFonts w:ascii="Times New Roman" w:hAnsi="Times New Roman" w:cs="Times New Roman"/>
                <w:sz w:val="20"/>
                <w:szCs w:val="20"/>
              </w:rPr>
            </w:pPr>
          </w:p>
        </w:tc>
      </w:tr>
      <w:tr w:rsidR="00BF6570" w:rsidRPr="00796D93" w14:paraId="34534EA2" w14:textId="77777777" w:rsidTr="008D4430">
        <w:trPr>
          <w:trHeight w:val="291"/>
          <w:jc w:val="center"/>
        </w:trPr>
        <w:tc>
          <w:tcPr>
            <w:tcW w:w="2441" w:type="pct"/>
          </w:tcPr>
          <w:p w14:paraId="20C28A5B" w14:textId="77777777" w:rsidR="00BF6570" w:rsidRPr="00DB6AD9" w:rsidRDefault="00BF6570" w:rsidP="00BF6570">
            <w:pPr>
              <w:rPr>
                <w:rFonts w:ascii="Times New Roman" w:hAnsi="Times New Roman" w:cs="Times New Roman"/>
                <w:sz w:val="20"/>
                <w:szCs w:val="20"/>
              </w:rPr>
            </w:pPr>
            <w:r w:rsidRPr="00DB6AD9">
              <w:rPr>
                <w:rFonts w:ascii="Times New Roman" w:hAnsi="Times New Roman" w:cs="Times New Roman"/>
                <w:sz w:val="20"/>
                <w:szCs w:val="20"/>
              </w:rPr>
              <w:t>Develop early alert system structure and implement pilot with FYE faculty for adhoc early alert</w:t>
            </w:r>
          </w:p>
        </w:tc>
        <w:tc>
          <w:tcPr>
            <w:tcW w:w="805" w:type="pct"/>
          </w:tcPr>
          <w:p w14:paraId="62428D10" w14:textId="3AA5597A" w:rsidR="00BF6570" w:rsidRPr="00DB6AD9" w:rsidRDefault="00BF6570" w:rsidP="00BF6570">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2E2A8E02" w14:textId="77777777" w:rsidR="00BF6570" w:rsidRPr="00DB6AD9" w:rsidRDefault="00BF6570" w:rsidP="00BF657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196AB7C" w14:textId="77777777" w:rsidR="00BF6570" w:rsidRPr="00DB6AD9" w:rsidRDefault="00BF6570" w:rsidP="00BF657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C3D75D5" w14:textId="77777777" w:rsidR="00BF6570" w:rsidRPr="00DB6AD9" w:rsidRDefault="00BF6570" w:rsidP="00BF657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CDE58A6" w14:textId="77777777" w:rsidR="00BF6570" w:rsidRPr="00DB6AD9" w:rsidRDefault="00BF6570" w:rsidP="00BF657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8FBC446" w14:textId="77777777" w:rsidR="00BF6570" w:rsidRPr="00DB6AD9" w:rsidRDefault="00BF6570" w:rsidP="00BF657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DA5A7D1" w14:textId="77777777" w:rsidR="00BF6570" w:rsidRPr="00DB6AD9" w:rsidRDefault="00BF6570" w:rsidP="00BF657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723D677" w14:textId="77777777" w:rsidR="00BF6570" w:rsidRPr="00DB6AD9" w:rsidRDefault="00BF6570" w:rsidP="00BF657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4E76F64" w14:textId="77777777" w:rsidR="00BF6570" w:rsidRPr="00DB6AD9" w:rsidRDefault="00BF6570" w:rsidP="00BF657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1DA93934" w14:textId="77777777" w:rsidR="00BF6570" w:rsidRPr="00DB6AD9" w:rsidRDefault="00BF6570" w:rsidP="00BF657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0044C9F" w14:textId="77777777" w:rsidR="00BF6570" w:rsidRPr="00DB6AD9" w:rsidRDefault="00BF6570" w:rsidP="00BF657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3FFC233D" w14:textId="77777777" w:rsidR="00BF6570" w:rsidRPr="00DB6AD9" w:rsidRDefault="00BF6570" w:rsidP="00BF6570">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46E0ACD5" w14:textId="77777777" w:rsidR="00BF6570" w:rsidRPr="00DB6AD9" w:rsidRDefault="00BF6570" w:rsidP="00BF6570">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60796C" w:rsidRPr="00796D93" w14:paraId="24648D73" w14:textId="77777777" w:rsidTr="00EA2AF3">
        <w:trPr>
          <w:trHeight w:val="143"/>
          <w:jc w:val="center"/>
        </w:trPr>
        <w:tc>
          <w:tcPr>
            <w:tcW w:w="2441" w:type="pct"/>
            <w:shd w:val="clear" w:color="auto" w:fill="D9D9D9" w:themeFill="background1" w:themeFillShade="D9"/>
          </w:tcPr>
          <w:p w14:paraId="7AFC5BDD" w14:textId="77777777" w:rsidR="0060796C" w:rsidRPr="00DB6AD9" w:rsidRDefault="00BF6570" w:rsidP="0060796C">
            <w:pPr>
              <w:rPr>
                <w:rFonts w:ascii="Times New Roman" w:hAnsi="Times New Roman" w:cs="Times New Roman"/>
                <w:sz w:val="20"/>
                <w:szCs w:val="20"/>
              </w:rPr>
            </w:pPr>
            <w:r w:rsidRPr="00DB6AD9">
              <w:rPr>
                <w:rFonts w:ascii="Times New Roman" w:hAnsi="Times New Roman" w:cs="Times New Roman"/>
                <w:sz w:val="20"/>
                <w:szCs w:val="20"/>
              </w:rPr>
              <w:t>Project Year 2. 2020-2021</w:t>
            </w:r>
          </w:p>
        </w:tc>
        <w:tc>
          <w:tcPr>
            <w:tcW w:w="805" w:type="pct"/>
            <w:shd w:val="clear" w:color="auto" w:fill="D9D9D9" w:themeFill="background1" w:themeFillShade="D9"/>
          </w:tcPr>
          <w:p w14:paraId="3E5D2446"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64555FE"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D00AC77"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DE53E1B"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E8C426F"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5DD981B"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1212059"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EE2B651"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A794647"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6989D2C1"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7672275"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7AA1D55E" w14:textId="77777777" w:rsidR="0060796C" w:rsidRPr="00DB6AD9" w:rsidRDefault="0060796C" w:rsidP="0060796C">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2D836272" w14:textId="77777777" w:rsidR="0060796C" w:rsidRPr="00DB6AD9" w:rsidRDefault="0060796C" w:rsidP="0060796C">
            <w:pPr>
              <w:jc w:val="center"/>
              <w:rPr>
                <w:rFonts w:ascii="Times New Roman" w:hAnsi="Times New Roman" w:cs="Times New Roman"/>
                <w:sz w:val="20"/>
                <w:szCs w:val="20"/>
              </w:rPr>
            </w:pPr>
          </w:p>
        </w:tc>
      </w:tr>
      <w:tr w:rsidR="0060796C" w:rsidRPr="00796D93" w14:paraId="28B69EF3" w14:textId="77777777" w:rsidTr="008D4430">
        <w:trPr>
          <w:trHeight w:val="291"/>
          <w:jc w:val="center"/>
        </w:trPr>
        <w:tc>
          <w:tcPr>
            <w:tcW w:w="2441" w:type="pct"/>
          </w:tcPr>
          <w:p w14:paraId="40934D0B"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Implement course for all academic probation students</w:t>
            </w:r>
          </w:p>
        </w:tc>
        <w:tc>
          <w:tcPr>
            <w:tcW w:w="805" w:type="pct"/>
          </w:tcPr>
          <w:p w14:paraId="6DFF77C9" w14:textId="77777777"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DASC,FPC</w:t>
            </w:r>
          </w:p>
        </w:tc>
        <w:tc>
          <w:tcPr>
            <w:tcW w:w="142" w:type="pct"/>
            <w:vAlign w:val="center"/>
          </w:tcPr>
          <w:p w14:paraId="7CA33D39"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1D70A06E"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4C76505"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07B281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FBEBC5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34B834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2F76347"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7A86EA2"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13A946DF"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010A2F7"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7948C24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77523B37" w14:textId="77777777" w:rsidR="0060796C" w:rsidRPr="00DB6AD9" w:rsidRDefault="0060796C" w:rsidP="0060796C">
            <w:pPr>
              <w:jc w:val="center"/>
              <w:rPr>
                <w:rFonts w:ascii="Times New Roman" w:hAnsi="Times New Roman" w:cs="Times New Roman"/>
                <w:sz w:val="20"/>
                <w:szCs w:val="20"/>
              </w:rPr>
            </w:pPr>
          </w:p>
        </w:tc>
      </w:tr>
      <w:tr w:rsidR="0060796C" w:rsidRPr="00796D93" w14:paraId="1578695D" w14:textId="77777777" w:rsidTr="008D4430">
        <w:trPr>
          <w:trHeight w:val="291"/>
          <w:jc w:val="center"/>
        </w:trPr>
        <w:tc>
          <w:tcPr>
            <w:tcW w:w="2441" w:type="pct"/>
          </w:tcPr>
          <w:p w14:paraId="00FC8E66"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Continue to implement intrusive academic success coaching</w:t>
            </w:r>
          </w:p>
        </w:tc>
        <w:tc>
          <w:tcPr>
            <w:tcW w:w="805" w:type="pct"/>
          </w:tcPr>
          <w:p w14:paraId="73EF826B" w14:textId="348AAAE6"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RC,PASC,</w:t>
            </w:r>
            <w:r w:rsidR="00DB0E0C">
              <w:rPr>
                <w:rFonts w:ascii="Times New Roman" w:hAnsi="Times New Roman" w:cs="Times New Roman"/>
                <w:sz w:val="20"/>
                <w:szCs w:val="20"/>
              </w:rPr>
              <w:t>GI</w:t>
            </w:r>
          </w:p>
        </w:tc>
        <w:tc>
          <w:tcPr>
            <w:tcW w:w="142" w:type="pct"/>
            <w:vAlign w:val="center"/>
          </w:tcPr>
          <w:p w14:paraId="466B38E2"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1A721EC7"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713889E"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36CE47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384DB7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AE3DC8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28F72A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42EE53B"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461D03D7"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2292F3D"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610612B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41091BB3" w14:textId="77777777" w:rsidR="0060796C" w:rsidRPr="00DB6AD9" w:rsidRDefault="0060796C" w:rsidP="0060796C">
            <w:pPr>
              <w:jc w:val="center"/>
              <w:rPr>
                <w:rFonts w:ascii="Times New Roman" w:hAnsi="Times New Roman" w:cs="Times New Roman"/>
                <w:sz w:val="20"/>
                <w:szCs w:val="20"/>
              </w:rPr>
            </w:pPr>
          </w:p>
        </w:tc>
      </w:tr>
      <w:tr w:rsidR="009F4FD6" w:rsidRPr="00796D93" w14:paraId="085B429A" w14:textId="77777777" w:rsidTr="00173BE6">
        <w:trPr>
          <w:trHeight w:val="291"/>
          <w:jc w:val="center"/>
        </w:trPr>
        <w:tc>
          <w:tcPr>
            <w:tcW w:w="2441" w:type="pct"/>
          </w:tcPr>
          <w:p w14:paraId="476EC543" w14:textId="77777777" w:rsidR="009F4FD6" w:rsidRPr="00DB6AD9" w:rsidRDefault="009F4FD6" w:rsidP="00173BE6">
            <w:pPr>
              <w:rPr>
                <w:rFonts w:ascii="Times New Roman" w:hAnsi="Times New Roman" w:cs="Times New Roman"/>
                <w:sz w:val="20"/>
                <w:szCs w:val="20"/>
              </w:rPr>
            </w:pPr>
            <w:r w:rsidRPr="00DB6AD9">
              <w:rPr>
                <w:rFonts w:ascii="Times New Roman" w:hAnsi="Times New Roman" w:cs="Times New Roman"/>
                <w:sz w:val="20"/>
                <w:szCs w:val="20"/>
              </w:rPr>
              <w:t>Implement all stages of early alert system</w:t>
            </w:r>
          </w:p>
        </w:tc>
        <w:tc>
          <w:tcPr>
            <w:tcW w:w="805" w:type="pct"/>
          </w:tcPr>
          <w:p w14:paraId="7F92892E" w14:textId="3CA0C2BD"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33A5B4DB"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717F4DF"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D19FB81"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8D284AB"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F3850E3"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E83FA39"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8230371"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24802BB"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4F9DA35D"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D91021F"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6F0B4935"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1F047077"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9F4FD6" w:rsidRPr="00796D93" w14:paraId="578A2974" w14:textId="77777777" w:rsidTr="00173BE6">
        <w:trPr>
          <w:trHeight w:val="291"/>
          <w:jc w:val="center"/>
        </w:trPr>
        <w:tc>
          <w:tcPr>
            <w:tcW w:w="2441" w:type="pct"/>
          </w:tcPr>
          <w:p w14:paraId="3016B85B" w14:textId="77777777" w:rsidR="009F4FD6" w:rsidRPr="00DB6AD9" w:rsidRDefault="009F4FD6" w:rsidP="00173BE6">
            <w:pPr>
              <w:rPr>
                <w:rFonts w:ascii="Times New Roman" w:hAnsi="Times New Roman" w:cs="Times New Roman"/>
                <w:sz w:val="20"/>
                <w:szCs w:val="20"/>
              </w:rPr>
            </w:pPr>
            <w:r w:rsidRPr="00DB6AD9">
              <w:rPr>
                <w:rFonts w:ascii="Times New Roman" w:hAnsi="Times New Roman" w:cs="Times New Roman"/>
                <w:sz w:val="20"/>
                <w:szCs w:val="20"/>
              </w:rPr>
              <w:t>Analyze success of early alert pilot and make structural changes</w:t>
            </w:r>
          </w:p>
        </w:tc>
        <w:tc>
          <w:tcPr>
            <w:tcW w:w="805" w:type="pct"/>
          </w:tcPr>
          <w:p w14:paraId="72AB4D8D" w14:textId="12FFA4A5"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30CB19E7"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AAD7A2C"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C34E038" w14:textId="77777777" w:rsidR="009F4FD6" w:rsidRPr="00DB6AD9" w:rsidRDefault="009F4FD6" w:rsidP="00173BE6">
            <w:pPr>
              <w:jc w:val="center"/>
              <w:rPr>
                <w:rFonts w:ascii="Times New Roman" w:hAnsi="Times New Roman" w:cs="Times New Roman"/>
                <w:sz w:val="20"/>
                <w:szCs w:val="20"/>
              </w:rPr>
            </w:pPr>
          </w:p>
        </w:tc>
        <w:tc>
          <w:tcPr>
            <w:tcW w:w="142" w:type="pct"/>
            <w:vAlign w:val="center"/>
          </w:tcPr>
          <w:p w14:paraId="438AB676" w14:textId="77777777" w:rsidR="009F4FD6" w:rsidRPr="00DB6AD9" w:rsidRDefault="009F4FD6" w:rsidP="00173BE6">
            <w:pPr>
              <w:jc w:val="center"/>
              <w:rPr>
                <w:rFonts w:ascii="Times New Roman" w:hAnsi="Times New Roman" w:cs="Times New Roman"/>
                <w:sz w:val="20"/>
                <w:szCs w:val="20"/>
              </w:rPr>
            </w:pPr>
          </w:p>
        </w:tc>
        <w:tc>
          <w:tcPr>
            <w:tcW w:w="142" w:type="pct"/>
            <w:vAlign w:val="center"/>
          </w:tcPr>
          <w:p w14:paraId="3B8698EC" w14:textId="77777777" w:rsidR="009F4FD6" w:rsidRPr="00DB6AD9" w:rsidRDefault="009F4FD6" w:rsidP="00173BE6">
            <w:pPr>
              <w:jc w:val="center"/>
              <w:rPr>
                <w:rFonts w:ascii="Times New Roman" w:hAnsi="Times New Roman" w:cs="Times New Roman"/>
                <w:sz w:val="20"/>
                <w:szCs w:val="20"/>
              </w:rPr>
            </w:pPr>
          </w:p>
        </w:tc>
        <w:tc>
          <w:tcPr>
            <w:tcW w:w="142" w:type="pct"/>
            <w:vAlign w:val="center"/>
          </w:tcPr>
          <w:p w14:paraId="35A55739" w14:textId="77777777" w:rsidR="009F4FD6" w:rsidRPr="00DB6AD9" w:rsidRDefault="009F4FD6" w:rsidP="00173BE6">
            <w:pPr>
              <w:jc w:val="center"/>
              <w:rPr>
                <w:rFonts w:ascii="Times New Roman" w:hAnsi="Times New Roman" w:cs="Times New Roman"/>
                <w:sz w:val="20"/>
                <w:szCs w:val="20"/>
              </w:rPr>
            </w:pPr>
          </w:p>
        </w:tc>
        <w:tc>
          <w:tcPr>
            <w:tcW w:w="142" w:type="pct"/>
            <w:vAlign w:val="center"/>
          </w:tcPr>
          <w:p w14:paraId="230FF61B" w14:textId="77777777" w:rsidR="009F4FD6" w:rsidRPr="00DB6AD9" w:rsidRDefault="009F4FD6" w:rsidP="00173BE6">
            <w:pPr>
              <w:jc w:val="center"/>
              <w:rPr>
                <w:rFonts w:ascii="Times New Roman" w:hAnsi="Times New Roman" w:cs="Times New Roman"/>
                <w:sz w:val="20"/>
                <w:szCs w:val="20"/>
              </w:rPr>
            </w:pPr>
          </w:p>
        </w:tc>
        <w:tc>
          <w:tcPr>
            <w:tcW w:w="142" w:type="pct"/>
            <w:vAlign w:val="center"/>
          </w:tcPr>
          <w:p w14:paraId="36613FD4" w14:textId="77777777" w:rsidR="009F4FD6" w:rsidRPr="00DB6AD9" w:rsidRDefault="009F4FD6" w:rsidP="00173BE6">
            <w:pPr>
              <w:jc w:val="center"/>
              <w:rPr>
                <w:rFonts w:ascii="Times New Roman" w:hAnsi="Times New Roman" w:cs="Times New Roman"/>
                <w:sz w:val="20"/>
                <w:szCs w:val="20"/>
              </w:rPr>
            </w:pPr>
          </w:p>
        </w:tc>
        <w:tc>
          <w:tcPr>
            <w:tcW w:w="154" w:type="pct"/>
            <w:vAlign w:val="center"/>
          </w:tcPr>
          <w:p w14:paraId="4BDA6F92" w14:textId="77777777" w:rsidR="009F4FD6" w:rsidRPr="00DB6AD9" w:rsidRDefault="009F4FD6" w:rsidP="00173BE6">
            <w:pPr>
              <w:jc w:val="center"/>
              <w:rPr>
                <w:rFonts w:ascii="Times New Roman" w:hAnsi="Times New Roman" w:cs="Times New Roman"/>
                <w:sz w:val="20"/>
                <w:szCs w:val="20"/>
              </w:rPr>
            </w:pPr>
          </w:p>
        </w:tc>
        <w:tc>
          <w:tcPr>
            <w:tcW w:w="142" w:type="pct"/>
            <w:vAlign w:val="center"/>
          </w:tcPr>
          <w:p w14:paraId="15F71FCA" w14:textId="77777777" w:rsidR="009F4FD6" w:rsidRPr="00DB6AD9" w:rsidRDefault="009F4FD6" w:rsidP="00173BE6">
            <w:pPr>
              <w:jc w:val="center"/>
              <w:rPr>
                <w:rFonts w:ascii="Times New Roman" w:hAnsi="Times New Roman" w:cs="Times New Roman"/>
                <w:sz w:val="20"/>
                <w:szCs w:val="20"/>
              </w:rPr>
            </w:pPr>
          </w:p>
        </w:tc>
        <w:tc>
          <w:tcPr>
            <w:tcW w:w="154" w:type="pct"/>
            <w:vAlign w:val="center"/>
          </w:tcPr>
          <w:p w14:paraId="448B4380" w14:textId="77777777" w:rsidR="009F4FD6" w:rsidRPr="00DB6AD9" w:rsidRDefault="009F4FD6" w:rsidP="00173BE6">
            <w:pPr>
              <w:jc w:val="center"/>
              <w:rPr>
                <w:rFonts w:ascii="Times New Roman" w:hAnsi="Times New Roman" w:cs="Times New Roman"/>
                <w:sz w:val="20"/>
                <w:szCs w:val="20"/>
              </w:rPr>
            </w:pPr>
          </w:p>
        </w:tc>
        <w:tc>
          <w:tcPr>
            <w:tcW w:w="168" w:type="pct"/>
            <w:vAlign w:val="center"/>
          </w:tcPr>
          <w:p w14:paraId="2DA96B67" w14:textId="77777777" w:rsidR="009F4FD6" w:rsidRPr="00DB6AD9" w:rsidRDefault="009F4FD6" w:rsidP="00173BE6">
            <w:pPr>
              <w:jc w:val="center"/>
              <w:rPr>
                <w:rFonts w:ascii="Times New Roman" w:hAnsi="Times New Roman" w:cs="Times New Roman"/>
                <w:sz w:val="20"/>
                <w:szCs w:val="20"/>
              </w:rPr>
            </w:pPr>
          </w:p>
        </w:tc>
      </w:tr>
      <w:tr w:rsidR="0060796C" w:rsidRPr="00796D93" w14:paraId="5F7DF93D" w14:textId="77777777" w:rsidTr="00EA2AF3">
        <w:trPr>
          <w:trHeight w:val="170"/>
          <w:jc w:val="center"/>
        </w:trPr>
        <w:tc>
          <w:tcPr>
            <w:tcW w:w="2441" w:type="pct"/>
            <w:shd w:val="clear" w:color="auto" w:fill="D9D9D9" w:themeFill="background1" w:themeFillShade="D9"/>
          </w:tcPr>
          <w:p w14:paraId="6A653B94"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Project</w:t>
            </w:r>
            <w:r w:rsidR="00BF6570" w:rsidRPr="00DB6AD9">
              <w:rPr>
                <w:rFonts w:ascii="Times New Roman" w:hAnsi="Times New Roman" w:cs="Times New Roman"/>
                <w:sz w:val="20"/>
                <w:szCs w:val="20"/>
              </w:rPr>
              <w:t xml:space="preserve"> Year 3. 2021-2022</w:t>
            </w:r>
          </w:p>
        </w:tc>
        <w:tc>
          <w:tcPr>
            <w:tcW w:w="805" w:type="pct"/>
            <w:shd w:val="clear" w:color="auto" w:fill="D9D9D9" w:themeFill="background1" w:themeFillShade="D9"/>
          </w:tcPr>
          <w:p w14:paraId="48AB80F2"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67E9821"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19F307B"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313E0B0"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C9F791C"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CF5F15A"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238F3CC"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DED9460"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E621AB7"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14A7C848"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3BB37EB"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405CE9F8" w14:textId="77777777" w:rsidR="0060796C" w:rsidRPr="00DB6AD9" w:rsidRDefault="0060796C" w:rsidP="0060796C">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4788A064" w14:textId="77777777" w:rsidR="0060796C" w:rsidRPr="00DB6AD9" w:rsidRDefault="0060796C" w:rsidP="0060796C">
            <w:pPr>
              <w:jc w:val="center"/>
              <w:rPr>
                <w:rFonts w:ascii="Times New Roman" w:hAnsi="Times New Roman" w:cs="Times New Roman"/>
                <w:sz w:val="20"/>
                <w:szCs w:val="20"/>
              </w:rPr>
            </w:pPr>
          </w:p>
        </w:tc>
      </w:tr>
      <w:tr w:rsidR="0060796C" w:rsidRPr="00796D93" w14:paraId="3C034643" w14:textId="77777777" w:rsidTr="008D4430">
        <w:trPr>
          <w:trHeight w:val="291"/>
          <w:jc w:val="center"/>
        </w:trPr>
        <w:tc>
          <w:tcPr>
            <w:tcW w:w="2441" w:type="pct"/>
          </w:tcPr>
          <w:p w14:paraId="7ECF7BFD"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lastRenderedPageBreak/>
              <w:t>Continue to implement course for academic probation students</w:t>
            </w:r>
          </w:p>
        </w:tc>
        <w:tc>
          <w:tcPr>
            <w:tcW w:w="805" w:type="pct"/>
          </w:tcPr>
          <w:p w14:paraId="78D48926" w14:textId="77777777"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DASC,FPC</w:t>
            </w:r>
          </w:p>
        </w:tc>
        <w:tc>
          <w:tcPr>
            <w:tcW w:w="142" w:type="pct"/>
            <w:vAlign w:val="center"/>
          </w:tcPr>
          <w:p w14:paraId="0C9E7AE8"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36DDD2C0"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76EAD9A0"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AABD31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CCD54C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C3AE83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AEBFC45"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A39BEED"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745E7E75"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826521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127A19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086F9712" w14:textId="77777777" w:rsidR="0060796C" w:rsidRPr="00DB6AD9" w:rsidRDefault="0060796C" w:rsidP="0060796C">
            <w:pPr>
              <w:jc w:val="center"/>
              <w:rPr>
                <w:rFonts w:ascii="Times New Roman" w:hAnsi="Times New Roman" w:cs="Times New Roman"/>
                <w:sz w:val="20"/>
                <w:szCs w:val="20"/>
              </w:rPr>
            </w:pPr>
          </w:p>
        </w:tc>
      </w:tr>
      <w:tr w:rsidR="0060796C" w:rsidRPr="00796D93" w14:paraId="2C8CEEA5" w14:textId="77777777" w:rsidTr="008D4430">
        <w:trPr>
          <w:trHeight w:val="291"/>
          <w:jc w:val="center"/>
        </w:trPr>
        <w:tc>
          <w:tcPr>
            <w:tcW w:w="2441" w:type="pct"/>
          </w:tcPr>
          <w:p w14:paraId="64AB3F12"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 xml:space="preserve">Analyze success of academic probation course </w:t>
            </w:r>
          </w:p>
        </w:tc>
        <w:tc>
          <w:tcPr>
            <w:tcW w:w="805" w:type="pct"/>
          </w:tcPr>
          <w:p w14:paraId="189F815D" w14:textId="77777777"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DASC,FPC</w:t>
            </w:r>
          </w:p>
        </w:tc>
        <w:tc>
          <w:tcPr>
            <w:tcW w:w="142" w:type="pct"/>
            <w:vAlign w:val="center"/>
          </w:tcPr>
          <w:p w14:paraId="3A328EDF"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09FE2CB"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0CC6128"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4BB82C73"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738E0759"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2ABCDDC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A955CF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F1CF7C7"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555A6B07"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08C8CE4D"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1A9F22E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660A19CE"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60796C" w:rsidRPr="00796D93" w14:paraId="45E6ACB8" w14:textId="77777777" w:rsidTr="008D4430">
        <w:trPr>
          <w:trHeight w:val="291"/>
          <w:jc w:val="center"/>
        </w:trPr>
        <w:tc>
          <w:tcPr>
            <w:tcW w:w="2441" w:type="pct"/>
          </w:tcPr>
          <w:p w14:paraId="35ABFE9E"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Continue to implement intrusive academic success coaching</w:t>
            </w:r>
          </w:p>
        </w:tc>
        <w:tc>
          <w:tcPr>
            <w:tcW w:w="805" w:type="pct"/>
          </w:tcPr>
          <w:p w14:paraId="2253C29A" w14:textId="508ABEFC"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RC,PASC,</w:t>
            </w:r>
            <w:r w:rsidR="00DB0E0C">
              <w:rPr>
                <w:rFonts w:ascii="Times New Roman" w:hAnsi="Times New Roman" w:cs="Times New Roman"/>
                <w:sz w:val="20"/>
                <w:szCs w:val="20"/>
              </w:rPr>
              <w:t>GI</w:t>
            </w:r>
          </w:p>
        </w:tc>
        <w:tc>
          <w:tcPr>
            <w:tcW w:w="142" w:type="pct"/>
            <w:vAlign w:val="center"/>
          </w:tcPr>
          <w:p w14:paraId="025D4133"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4E9AFE4B"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2B1A6901"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F3B091B"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6D91E10"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26309B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C78199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67A1EC7"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75FB943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F727067"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744EF8A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14A62BB0" w14:textId="77777777" w:rsidR="0060796C" w:rsidRPr="00DB6AD9" w:rsidRDefault="0060796C" w:rsidP="0060796C">
            <w:pPr>
              <w:jc w:val="center"/>
              <w:rPr>
                <w:rFonts w:ascii="Times New Roman" w:hAnsi="Times New Roman" w:cs="Times New Roman"/>
                <w:sz w:val="20"/>
                <w:szCs w:val="20"/>
              </w:rPr>
            </w:pPr>
          </w:p>
        </w:tc>
      </w:tr>
      <w:tr w:rsidR="0060796C" w:rsidRPr="00796D93" w14:paraId="7C002E06" w14:textId="77777777" w:rsidTr="008D4430">
        <w:trPr>
          <w:trHeight w:val="291"/>
          <w:jc w:val="center"/>
        </w:trPr>
        <w:tc>
          <w:tcPr>
            <w:tcW w:w="2441" w:type="pct"/>
          </w:tcPr>
          <w:p w14:paraId="3D7CE802"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Analyze success of intrusive academic success coaching</w:t>
            </w:r>
          </w:p>
        </w:tc>
        <w:tc>
          <w:tcPr>
            <w:tcW w:w="805" w:type="pct"/>
          </w:tcPr>
          <w:p w14:paraId="7BDD7468" w14:textId="2A8FB7C7"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RC,PASC,</w:t>
            </w:r>
            <w:r w:rsidR="00DB0E0C">
              <w:rPr>
                <w:rFonts w:ascii="Times New Roman" w:hAnsi="Times New Roman" w:cs="Times New Roman"/>
                <w:sz w:val="20"/>
                <w:szCs w:val="20"/>
              </w:rPr>
              <w:t>GI</w:t>
            </w:r>
          </w:p>
        </w:tc>
        <w:tc>
          <w:tcPr>
            <w:tcW w:w="142" w:type="pct"/>
            <w:vAlign w:val="center"/>
          </w:tcPr>
          <w:p w14:paraId="79C7B842"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DF4AD31"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EA51C53"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0F3C68CF"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1B8D79B6"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1D82EA8D"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26CD5E0"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455C41F"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4951B99F"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5F4AD2DD"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54885AC6"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0E0F4CC1"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60796C" w:rsidRPr="00796D93" w14:paraId="450F794A" w14:textId="77777777" w:rsidTr="008D4430">
        <w:trPr>
          <w:trHeight w:val="291"/>
          <w:jc w:val="center"/>
        </w:trPr>
        <w:tc>
          <w:tcPr>
            <w:tcW w:w="2441" w:type="pct"/>
          </w:tcPr>
          <w:p w14:paraId="2DF298F0"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Continue to implement early alert system</w:t>
            </w:r>
          </w:p>
        </w:tc>
        <w:tc>
          <w:tcPr>
            <w:tcW w:w="805" w:type="pct"/>
          </w:tcPr>
          <w:p w14:paraId="4EE1F34C" w14:textId="701D0760"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4D3F88B8"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196CDA15"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7FF705EE"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2AB8567"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929A9B1"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E5FCD01"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C489A2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84F58A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07091A9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34E12D6"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65355882"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4A9158FB" w14:textId="77777777" w:rsidR="0060796C" w:rsidRPr="00DB6AD9" w:rsidRDefault="0060796C" w:rsidP="0060796C">
            <w:pPr>
              <w:jc w:val="center"/>
              <w:rPr>
                <w:rFonts w:ascii="Times New Roman" w:hAnsi="Times New Roman" w:cs="Times New Roman"/>
                <w:sz w:val="20"/>
                <w:szCs w:val="20"/>
              </w:rPr>
            </w:pPr>
          </w:p>
        </w:tc>
      </w:tr>
      <w:tr w:rsidR="0060796C" w:rsidRPr="00796D93" w14:paraId="7500C5F0" w14:textId="77777777" w:rsidTr="008D4430">
        <w:trPr>
          <w:trHeight w:val="291"/>
          <w:jc w:val="center"/>
        </w:trPr>
        <w:tc>
          <w:tcPr>
            <w:tcW w:w="2441" w:type="pct"/>
          </w:tcPr>
          <w:p w14:paraId="7DACD921"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 xml:space="preserve">Analyze success of early alert system </w:t>
            </w:r>
          </w:p>
        </w:tc>
        <w:tc>
          <w:tcPr>
            <w:tcW w:w="805" w:type="pct"/>
          </w:tcPr>
          <w:p w14:paraId="6B12D19A" w14:textId="1FF3907C"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4C0002A5"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37725DF7"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398BA765"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3DA19F4A"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7C68AC4D"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56A6FEAE"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5F854B07"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179C2203"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5BD19817"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12C4A3BE"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1CCA6D64" w14:textId="77777777" w:rsidR="0060796C" w:rsidRPr="00DB6AD9" w:rsidRDefault="0060796C" w:rsidP="0060796C">
            <w:pPr>
              <w:jc w:val="center"/>
              <w:rPr>
                <w:rFonts w:ascii="Times New Roman" w:hAnsi="Times New Roman" w:cs="Times New Roman"/>
                <w:sz w:val="20"/>
                <w:szCs w:val="20"/>
              </w:rPr>
            </w:pPr>
          </w:p>
        </w:tc>
        <w:tc>
          <w:tcPr>
            <w:tcW w:w="168" w:type="pct"/>
            <w:vAlign w:val="center"/>
          </w:tcPr>
          <w:p w14:paraId="1CD3661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60796C" w:rsidRPr="00796D93" w14:paraId="4A4327B9" w14:textId="77777777" w:rsidTr="00EA2AF3">
        <w:trPr>
          <w:trHeight w:val="188"/>
          <w:jc w:val="center"/>
        </w:trPr>
        <w:tc>
          <w:tcPr>
            <w:tcW w:w="2441" w:type="pct"/>
            <w:shd w:val="clear" w:color="auto" w:fill="D9D9D9" w:themeFill="background1" w:themeFillShade="D9"/>
          </w:tcPr>
          <w:p w14:paraId="39B687DE" w14:textId="77777777" w:rsidR="0060796C" w:rsidRPr="00DB6AD9" w:rsidRDefault="00BF6570" w:rsidP="0060796C">
            <w:pPr>
              <w:rPr>
                <w:rFonts w:ascii="Times New Roman" w:hAnsi="Times New Roman" w:cs="Times New Roman"/>
                <w:sz w:val="20"/>
                <w:szCs w:val="20"/>
              </w:rPr>
            </w:pPr>
            <w:r w:rsidRPr="00DB6AD9">
              <w:rPr>
                <w:rFonts w:ascii="Times New Roman" w:hAnsi="Times New Roman" w:cs="Times New Roman"/>
                <w:sz w:val="20"/>
                <w:szCs w:val="20"/>
              </w:rPr>
              <w:t>Project Year 4. 2022-2023</w:t>
            </w:r>
          </w:p>
        </w:tc>
        <w:tc>
          <w:tcPr>
            <w:tcW w:w="805" w:type="pct"/>
            <w:shd w:val="clear" w:color="auto" w:fill="D9D9D9" w:themeFill="background1" w:themeFillShade="D9"/>
          </w:tcPr>
          <w:p w14:paraId="2A8716E8"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B869228"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4A1D423"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F5400C2"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4ADD53C"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BDA58EE"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2927F4D"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92A6279"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A1089F6"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37895937"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B306B53"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7B92088B" w14:textId="77777777" w:rsidR="0060796C" w:rsidRPr="00DB6AD9" w:rsidRDefault="0060796C" w:rsidP="0060796C">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2C5EC1F2" w14:textId="77777777" w:rsidR="0060796C" w:rsidRPr="00DB6AD9" w:rsidRDefault="0060796C" w:rsidP="0060796C">
            <w:pPr>
              <w:jc w:val="center"/>
              <w:rPr>
                <w:rFonts w:ascii="Times New Roman" w:hAnsi="Times New Roman" w:cs="Times New Roman"/>
                <w:sz w:val="20"/>
                <w:szCs w:val="20"/>
              </w:rPr>
            </w:pPr>
          </w:p>
        </w:tc>
      </w:tr>
      <w:tr w:rsidR="0060796C" w:rsidRPr="00796D93" w14:paraId="0EBF5FAC" w14:textId="77777777" w:rsidTr="008D4430">
        <w:trPr>
          <w:trHeight w:val="291"/>
          <w:jc w:val="center"/>
        </w:trPr>
        <w:tc>
          <w:tcPr>
            <w:tcW w:w="2441" w:type="pct"/>
          </w:tcPr>
          <w:p w14:paraId="0D57B0A3"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Implement curriculum revisions for academic probation course</w:t>
            </w:r>
          </w:p>
        </w:tc>
        <w:tc>
          <w:tcPr>
            <w:tcW w:w="805" w:type="pct"/>
          </w:tcPr>
          <w:p w14:paraId="78201B2D" w14:textId="77777777"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DASC,FPC</w:t>
            </w:r>
          </w:p>
        </w:tc>
        <w:tc>
          <w:tcPr>
            <w:tcW w:w="142" w:type="pct"/>
            <w:vAlign w:val="center"/>
          </w:tcPr>
          <w:p w14:paraId="02BF95DF"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0AE53DB1"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177C7331"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C5BD8A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A92B880"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9BCC91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A7AB370"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0427D17"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41C5DE6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EF209C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066E1ADF"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49098EFD" w14:textId="77777777" w:rsidR="0060796C" w:rsidRPr="00DB6AD9" w:rsidRDefault="0060796C" w:rsidP="0060796C">
            <w:pPr>
              <w:jc w:val="center"/>
              <w:rPr>
                <w:rFonts w:ascii="Times New Roman" w:hAnsi="Times New Roman" w:cs="Times New Roman"/>
                <w:sz w:val="20"/>
                <w:szCs w:val="20"/>
              </w:rPr>
            </w:pPr>
          </w:p>
        </w:tc>
      </w:tr>
      <w:tr w:rsidR="0060796C" w:rsidRPr="00796D93" w14:paraId="609BB82D" w14:textId="77777777" w:rsidTr="008D4430">
        <w:trPr>
          <w:trHeight w:val="291"/>
          <w:jc w:val="center"/>
        </w:trPr>
        <w:tc>
          <w:tcPr>
            <w:tcW w:w="2441" w:type="pct"/>
          </w:tcPr>
          <w:p w14:paraId="5EC60234"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 xml:space="preserve">Analyze success of academic probation course </w:t>
            </w:r>
          </w:p>
        </w:tc>
        <w:tc>
          <w:tcPr>
            <w:tcW w:w="805" w:type="pct"/>
          </w:tcPr>
          <w:p w14:paraId="6D4F71FC" w14:textId="77777777"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DASC,FPC</w:t>
            </w:r>
          </w:p>
        </w:tc>
        <w:tc>
          <w:tcPr>
            <w:tcW w:w="142" w:type="pct"/>
            <w:vAlign w:val="center"/>
          </w:tcPr>
          <w:p w14:paraId="1BD4BC5F"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B4B4AA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27C913C"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1FDC8217"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69777748"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2727F793"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435183E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93D923A"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3A1F9117"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680DE6E9"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7860646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24F831D0"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60796C" w:rsidRPr="00796D93" w14:paraId="1DF9B136" w14:textId="77777777" w:rsidTr="008D4430">
        <w:trPr>
          <w:trHeight w:val="291"/>
          <w:jc w:val="center"/>
        </w:trPr>
        <w:tc>
          <w:tcPr>
            <w:tcW w:w="2441" w:type="pct"/>
          </w:tcPr>
          <w:p w14:paraId="50F5785A"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Implement revisions for intrusive academic success coaching</w:t>
            </w:r>
          </w:p>
        </w:tc>
        <w:tc>
          <w:tcPr>
            <w:tcW w:w="805" w:type="pct"/>
          </w:tcPr>
          <w:p w14:paraId="74170503" w14:textId="4ADAB657"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RC,PASC,</w:t>
            </w:r>
            <w:r w:rsidR="00DB0E0C">
              <w:rPr>
                <w:rFonts w:ascii="Times New Roman" w:hAnsi="Times New Roman" w:cs="Times New Roman"/>
                <w:sz w:val="20"/>
                <w:szCs w:val="20"/>
              </w:rPr>
              <w:t>GI</w:t>
            </w:r>
          </w:p>
        </w:tc>
        <w:tc>
          <w:tcPr>
            <w:tcW w:w="142" w:type="pct"/>
            <w:vAlign w:val="center"/>
          </w:tcPr>
          <w:p w14:paraId="322828A5"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49AC12CA"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6959A8D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FAF6207"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6506E2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69F80B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0193077"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1650C1D"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C8E87EF"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30195AB"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1ED7A3A7"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51AE121D" w14:textId="77777777" w:rsidR="0060796C" w:rsidRPr="00DB6AD9" w:rsidRDefault="0060796C" w:rsidP="0060796C">
            <w:pPr>
              <w:jc w:val="center"/>
              <w:rPr>
                <w:rFonts w:ascii="Times New Roman" w:hAnsi="Times New Roman" w:cs="Times New Roman"/>
                <w:sz w:val="20"/>
                <w:szCs w:val="20"/>
              </w:rPr>
            </w:pPr>
          </w:p>
        </w:tc>
      </w:tr>
      <w:tr w:rsidR="0060796C" w:rsidRPr="00796D93" w14:paraId="7B22CEB6" w14:textId="77777777" w:rsidTr="008D4430">
        <w:trPr>
          <w:trHeight w:val="291"/>
          <w:jc w:val="center"/>
        </w:trPr>
        <w:tc>
          <w:tcPr>
            <w:tcW w:w="2441" w:type="pct"/>
          </w:tcPr>
          <w:p w14:paraId="0F1033D2"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Analyze success of intrusive academic success coaching</w:t>
            </w:r>
          </w:p>
        </w:tc>
        <w:tc>
          <w:tcPr>
            <w:tcW w:w="805" w:type="pct"/>
          </w:tcPr>
          <w:p w14:paraId="7BA0B289" w14:textId="23B1B522"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RC,PASC,</w:t>
            </w:r>
            <w:r w:rsidR="00DB0E0C">
              <w:rPr>
                <w:rFonts w:ascii="Times New Roman" w:hAnsi="Times New Roman" w:cs="Times New Roman"/>
                <w:sz w:val="20"/>
                <w:szCs w:val="20"/>
              </w:rPr>
              <w:t>GI</w:t>
            </w:r>
          </w:p>
        </w:tc>
        <w:tc>
          <w:tcPr>
            <w:tcW w:w="142" w:type="pct"/>
            <w:vAlign w:val="center"/>
          </w:tcPr>
          <w:p w14:paraId="5EEE3B4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4645F2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9A3C8B1"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2B5700A6"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43C0ABAF"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5187281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9193007"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6544F30"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4B6ECBB0"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74890450"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4777680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4ADF7F4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60796C" w:rsidRPr="00796D93" w14:paraId="13E0665A" w14:textId="77777777" w:rsidTr="008D4430">
        <w:trPr>
          <w:trHeight w:val="291"/>
          <w:jc w:val="center"/>
        </w:trPr>
        <w:tc>
          <w:tcPr>
            <w:tcW w:w="2441" w:type="pct"/>
          </w:tcPr>
          <w:p w14:paraId="016108FE"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Continue to implement early alert system</w:t>
            </w:r>
          </w:p>
        </w:tc>
        <w:tc>
          <w:tcPr>
            <w:tcW w:w="805" w:type="pct"/>
          </w:tcPr>
          <w:p w14:paraId="02A2A8E8" w14:textId="7ACCF414"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35367B57"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06267A48"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0D2DD3CB"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222D45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D3921FF"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3DA3D05"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663B0F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989173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0B4CCC96"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C51590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77D146C5"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3294DC9E" w14:textId="77777777" w:rsidR="0060796C" w:rsidRPr="00DB6AD9" w:rsidRDefault="0060796C" w:rsidP="0060796C">
            <w:pPr>
              <w:jc w:val="center"/>
              <w:rPr>
                <w:rFonts w:ascii="Times New Roman" w:hAnsi="Times New Roman" w:cs="Times New Roman"/>
                <w:sz w:val="20"/>
                <w:szCs w:val="20"/>
              </w:rPr>
            </w:pPr>
          </w:p>
        </w:tc>
      </w:tr>
      <w:tr w:rsidR="0060796C" w:rsidRPr="00796D93" w14:paraId="7F68C544" w14:textId="77777777" w:rsidTr="008D4430">
        <w:trPr>
          <w:trHeight w:val="291"/>
          <w:jc w:val="center"/>
        </w:trPr>
        <w:tc>
          <w:tcPr>
            <w:tcW w:w="2441" w:type="pct"/>
          </w:tcPr>
          <w:p w14:paraId="22C35314"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Analyze the success of the early alert system</w:t>
            </w:r>
          </w:p>
        </w:tc>
        <w:tc>
          <w:tcPr>
            <w:tcW w:w="805" w:type="pct"/>
          </w:tcPr>
          <w:p w14:paraId="3A56EB93" w14:textId="52F9CF50"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339840EB"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2FF3B07"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4887C92"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431FBEC9"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33E70561"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40C6245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C6D101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F0F5789"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1A9E156A"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3DA8338A"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78CDF92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10DCBDC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60796C" w:rsidRPr="00796D93" w14:paraId="2C03CC08" w14:textId="77777777" w:rsidTr="00EA2AF3">
        <w:trPr>
          <w:trHeight w:val="125"/>
          <w:jc w:val="center"/>
        </w:trPr>
        <w:tc>
          <w:tcPr>
            <w:tcW w:w="2441" w:type="pct"/>
            <w:shd w:val="clear" w:color="auto" w:fill="D9D9D9" w:themeFill="background1" w:themeFillShade="D9"/>
          </w:tcPr>
          <w:p w14:paraId="7164C354" w14:textId="77777777" w:rsidR="0060796C" w:rsidRPr="00DB6AD9" w:rsidRDefault="00BF6570" w:rsidP="0060796C">
            <w:pPr>
              <w:rPr>
                <w:rFonts w:ascii="Times New Roman" w:hAnsi="Times New Roman" w:cs="Times New Roman"/>
                <w:sz w:val="20"/>
                <w:szCs w:val="20"/>
              </w:rPr>
            </w:pPr>
            <w:r w:rsidRPr="00DB6AD9">
              <w:rPr>
                <w:rFonts w:ascii="Times New Roman" w:hAnsi="Times New Roman" w:cs="Times New Roman"/>
                <w:sz w:val="20"/>
                <w:szCs w:val="20"/>
              </w:rPr>
              <w:t>Project Year 5. 2023-2024</w:t>
            </w:r>
          </w:p>
        </w:tc>
        <w:tc>
          <w:tcPr>
            <w:tcW w:w="805" w:type="pct"/>
            <w:shd w:val="clear" w:color="auto" w:fill="D9D9D9" w:themeFill="background1" w:themeFillShade="D9"/>
          </w:tcPr>
          <w:p w14:paraId="41A650A5"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470AFC5"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213ECA4"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169FB6A"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9DECEF2"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3B61804"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BC44645"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3C87F70"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DCDB245"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373CDEF4"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54200F8"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402C0B20" w14:textId="77777777" w:rsidR="0060796C" w:rsidRPr="00DB6AD9" w:rsidRDefault="0060796C" w:rsidP="0060796C">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74B3AD14" w14:textId="77777777" w:rsidR="0060796C" w:rsidRPr="00DB6AD9" w:rsidRDefault="0060796C" w:rsidP="0060796C">
            <w:pPr>
              <w:jc w:val="center"/>
              <w:rPr>
                <w:rFonts w:ascii="Times New Roman" w:hAnsi="Times New Roman" w:cs="Times New Roman"/>
                <w:sz w:val="20"/>
                <w:szCs w:val="20"/>
              </w:rPr>
            </w:pPr>
          </w:p>
        </w:tc>
      </w:tr>
      <w:tr w:rsidR="0060796C" w:rsidRPr="00796D93" w14:paraId="75015FCD" w14:textId="77777777" w:rsidTr="008D4430">
        <w:trPr>
          <w:trHeight w:val="291"/>
          <w:jc w:val="center"/>
        </w:trPr>
        <w:tc>
          <w:tcPr>
            <w:tcW w:w="2441" w:type="pct"/>
          </w:tcPr>
          <w:p w14:paraId="28B71ACF"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Implement curriculum revisions for academic probation course</w:t>
            </w:r>
          </w:p>
        </w:tc>
        <w:tc>
          <w:tcPr>
            <w:tcW w:w="805" w:type="pct"/>
          </w:tcPr>
          <w:p w14:paraId="138C511E"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DASC,FPC</w:t>
            </w:r>
          </w:p>
        </w:tc>
        <w:tc>
          <w:tcPr>
            <w:tcW w:w="142" w:type="pct"/>
            <w:vAlign w:val="center"/>
          </w:tcPr>
          <w:p w14:paraId="09109E2E"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5D90F99D"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1DC4F100"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75E553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8F8962B"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3A5D261"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B849627"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881118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A89A30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D405EF1"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987391D"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43A6E739" w14:textId="77777777" w:rsidR="0060796C" w:rsidRPr="00DB6AD9" w:rsidRDefault="0060796C" w:rsidP="0060796C">
            <w:pPr>
              <w:jc w:val="center"/>
              <w:rPr>
                <w:rFonts w:ascii="Times New Roman" w:hAnsi="Times New Roman" w:cs="Times New Roman"/>
                <w:sz w:val="20"/>
                <w:szCs w:val="20"/>
              </w:rPr>
            </w:pPr>
          </w:p>
        </w:tc>
      </w:tr>
      <w:tr w:rsidR="0060796C" w:rsidRPr="00796D93" w14:paraId="6269C0E2" w14:textId="77777777" w:rsidTr="008D4430">
        <w:trPr>
          <w:trHeight w:val="291"/>
          <w:jc w:val="center"/>
        </w:trPr>
        <w:tc>
          <w:tcPr>
            <w:tcW w:w="2441" w:type="pct"/>
          </w:tcPr>
          <w:p w14:paraId="50C54378"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 xml:space="preserve">Analyze success of academic probation class </w:t>
            </w:r>
          </w:p>
        </w:tc>
        <w:tc>
          <w:tcPr>
            <w:tcW w:w="805" w:type="pct"/>
          </w:tcPr>
          <w:p w14:paraId="3ABA2025"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DASC,FPC</w:t>
            </w:r>
          </w:p>
        </w:tc>
        <w:tc>
          <w:tcPr>
            <w:tcW w:w="142" w:type="pct"/>
            <w:vAlign w:val="center"/>
          </w:tcPr>
          <w:p w14:paraId="11700535"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1848CF6"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5207084"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688945CD"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7547BF1B"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5C7B75C1"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07614C3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AB50743"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4DE45ACC"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4C7C2C8F"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52C64BBB"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1C54205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60796C" w:rsidRPr="00796D93" w14:paraId="530723C4" w14:textId="77777777" w:rsidTr="008D4430">
        <w:trPr>
          <w:trHeight w:val="291"/>
          <w:jc w:val="center"/>
        </w:trPr>
        <w:tc>
          <w:tcPr>
            <w:tcW w:w="2441" w:type="pct"/>
          </w:tcPr>
          <w:p w14:paraId="0E19940B"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Implement revisions for intrusive academic success coaching</w:t>
            </w:r>
          </w:p>
        </w:tc>
        <w:tc>
          <w:tcPr>
            <w:tcW w:w="805" w:type="pct"/>
          </w:tcPr>
          <w:p w14:paraId="065119BB" w14:textId="09CB6FC0"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RC,PASC,</w:t>
            </w:r>
            <w:r w:rsidR="00DB0E0C">
              <w:rPr>
                <w:rFonts w:ascii="Times New Roman" w:hAnsi="Times New Roman" w:cs="Times New Roman"/>
                <w:sz w:val="20"/>
                <w:szCs w:val="20"/>
              </w:rPr>
              <w:t>GI</w:t>
            </w:r>
          </w:p>
        </w:tc>
        <w:tc>
          <w:tcPr>
            <w:tcW w:w="142" w:type="pct"/>
            <w:vAlign w:val="center"/>
          </w:tcPr>
          <w:p w14:paraId="7054C318"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7ECD5757"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269CACE7"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3A1DCF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3A75276"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5136B6E"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50D50BF"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ADF9DE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7FB9A40B"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FD7473D"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0D4B1C5"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0AB4BEC4" w14:textId="77777777" w:rsidR="0060796C" w:rsidRPr="00DB6AD9" w:rsidRDefault="0060796C" w:rsidP="0060796C">
            <w:pPr>
              <w:jc w:val="center"/>
              <w:rPr>
                <w:rFonts w:ascii="Times New Roman" w:hAnsi="Times New Roman" w:cs="Times New Roman"/>
                <w:sz w:val="20"/>
                <w:szCs w:val="20"/>
              </w:rPr>
            </w:pPr>
          </w:p>
        </w:tc>
      </w:tr>
      <w:tr w:rsidR="0060796C" w:rsidRPr="00796D93" w14:paraId="69805CD0" w14:textId="77777777" w:rsidTr="008D4430">
        <w:trPr>
          <w:trHeight w:val="291"/>
          <w:jc w:val="center"/>
        </w:trPr>
        <w:tc>
          <w:tcPr>
            <w:tcW w:w="2441" w:type="pct"/>
          </w:tcPr>
          <w:p w14:paraId="53F409BE"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Analyze success of intrusive academic success coaching</w:t>
            </w:r>
          </w:p>
        </w:tc>
        <w:tc>
          <w:tcPr>
            <w:tcW w:w="805" w:type="pct"/>
          </w:tcPr>
          <w:p w14:paraId="54269B4F" w14:textId="2BED4807"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RC,PASC,</w:t>
            </w:r>
            <w:r w:rsidR="00DB0E0C">
              <w:rPr>
                <w:rFonts w:ascii="Times New Roman" w:hAnsi="Times New Roman" w:cs="Times New Roman"/>
                <w:sz w:val="20"/>
                <w:szCs w:val="20"/>
              </w:rPr>
              <w:t>GI</w:t>
            </w:r>
          </w:p>
        </w:tc>
        <w:tc>
          <w:tcPr>
            <w:tcW w:w="142" w:type="pct"/>
            <w:vAlign w:val="center"/>
          </w:tcPr>
          <w:p w14:paraId="68210502"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5C9F95D"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070443E"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2DF6E819"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7432DE4C"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5E86F3EE"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A48E812"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9FBE8FB"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3025DB7F"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376269B5"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557E250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635FB3C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60796C" w:rsidRPr="00796D93" w14:paraId="034986DF" w14:textId="77777777" w:rsidTr="008D4430">
        <w:trPr>
          <w:trHeight w:val="291"/>
          <w:jc w:val="center"/>
        </w:trPr>
        <w:tc>
          <w:tcPr>
            <w:tcW w:w="2441" w:type="pct"/>
          </w:tcPr>
          <w:p w14:paraId="7C758601"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Implement revisions to the early alert system</w:t>
            </w:r>
          </w:p>
        </w:tc>
        <w:tc>
          <w:tcPr>
            <w:tcW w:w="805" w:type="pct"/>
          </w:tcPr>
          <w:p w14:paraId="43A2CA86" w14:textId="7A6D9261"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574061C0"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5BF2F23E"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1244192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985C4D5"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BDD0D25"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A4E489D"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84498C2"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AA52FA1"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0E21159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64552F7"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4C8C87CD"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4642948C" w14:textId="77777777" w:rsidR="0060796C" w:rsidRPr="00DB6AD9" w:rsidRDefault="0060796C" w:rsidP="0060796C">
            <w:pPr>
              <w:jc w:val="center"/>
              <w:rPr>
                <w:rFonts w:ascii="Times New Roman" w:hAnsi="Times New Roman" w:cs="Times New Roman"/>
                <w:sz w:val="20"/>
                <w:szCs w:val="20"/>
              </w:rPr>
            </w:pPr>
          </w:p>
        </w:tc>
      </w:tr>
      <w:tr w:rsidR="0060796C" w:rsidRPr="00796D93" w14:paraId="5765315A" w14:textId="77777777" w:rsidTr="008D4430">
        <w:trPr>
          <w:trHeight w:val="291"/>
          <w:jc w:val="center"/>
        </w:trPr>
        <w:tc>
          <w:tcPr>
            <w:tcW w:w="2441" w:type="pct"/>
          </w:tcPr>
          <w:p w14:paraId="36C7BB7B"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Analyze the success of the early alert system</w:t>
            </w:r>
          </w:p>
        </w:tc>
        <w:tc>
          <w:tcPr>
            <w:tcW w:w="805" w:type="pct"/>
          </w:tcPr>
          <w:p w14:paraId="27702671" w14:textId="192D3F6D" w:rsidR="0060796C" w:rsidRPr="00DB6AD9" w:rsidRDefault="0060796C" w:rsidP="00DB0E0C">
            <w:pPr>
              <w:jc w:val="center"/>
              <w:rPr>
                <w:rFonts w:ascii="Times New Roman" w:hAnsi="Times New Roman" w:cs="Times New Roman"/>
                <w:sz w:val="20"/>
                <w:szCs w:val="20"/>
              </w:rPr>
            </w:pPr>
            <w:r w:rsidRPr="00DB6AD9">
              <w:rPr>
                <w:rFonts w:ascii="Times New Roman" w:hAnsi="Times New Roman" w:cs="Times New Roman"/>
                <w:sz w:val="20"/>
                <w:szCs w:val="20"/>
              </w:rPr>
              <w:t>RC,</w:t>
            </w:r>
          </w:p>
        </w:tc>
        <w:tc>
          <w:tcPr>
            <w:tcW w:w="142" w:type="pct"/>
            <w:vAlign w:val="center"/>
          </w:tcPr>
          <w:p w14:paraId="147F95D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DA43C4F"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0AA8F6C"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4A4CEB4A"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03EB538C"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75F0D74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37FD28D"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9BD4C8E"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7E2EBB8C"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61DDF380"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1AD3694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3B7A218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60796C" w:rsidRPr="00796D93" w14:paraId="52B484BC" w14:textId="77777777" w:rsidTr="008D4430">
        <w:trPr>
          <w:trHeight w:val="291"/>
          <w:jc w:val="center"/>
        </w:trPr>
        <w:tc>
          <w:tcPr>
            <w:tcW w:w="2441" w:type="pct"/>
          </w:tcPr>
          <w:p w14:paraId="60232674" w14:textId="2EB2F5A4" w:rsidR="0060796C" w:rsidRPr="00DB6AD9" w:rsidRDefault="0060796C" w:rsidP="00DB63CC">
            <w:pPr>
              <w:rPr>
                <w:rFonts w:ascii="Times New Roman" w:hAnsi="Times New Roman" w:cs="Times New Roman"/>
                <w:sz w:val="20"/>
                <w:szCs w:val="20"/>
              </w:rPr>
            </w:pPr>
            <w:r w:rsidRPr="00DB6AD9">
              <w:rPr>
                <w:rFonts w:ascii="Times New Roman" w:hAnsi="Times New Roman" w:cs="Times New Roman"/>
                <w:sz w:val="20"/>
                <w:szCs w:val="20"/>
              </w:rPr>
              <w:t>Develop continuity plan for academic coaching and early alert interventions</w:t>
            </w:r>
          </w:p>
        </w:tc>
        <w:tc>
          <w:tcPr>
            <w:tcW w:w="805" w:type="pct"/>
          </w:tcPr>
          <w:p w14:paraId="3F872B66"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DASC,</w:t>
            </w:r>
          </w:p>
          <w:p w14:paraId="3F98BA2D"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ADASC,RC</w:t>
            </w:r>
          </w:p>
        </w:tc>
        <w:tc>
          <w:tcPr>
            <w:tcW w:w="142" w:type="pct"/>
            <w:vAlign w:val="center"/>
          </w:tcPr>
          <w:p w14:paraId="612B2D2F"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0713FF0"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3AEA831"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7E7716A5"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39ACB6A5"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31E7B7C7"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21820CFC"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1538E229"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424904BA"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06473881"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754F53AC" w14:textId="77777777" w:rsidR="0060796C" w:rsidRPr="00DB6AD9" w:rsidRDefault="0060796C" w:rsidP="0060796C">
            <w:pPr>
              <w:jc w:val="center"/>
              <w:rPr>
                <w:rFonts w:ascii="Times New Roman" w:hAnsi="Times New Roman" w:cs="Times New Roman"/>
                <w:sz w:val="20"/>
                <w:szCs w:val="20"/>
              </w:rPr>
            </w:pPr>
          </w:p>
        </w:tc>
        <w:tc>
          <w:tcPr>
            <w:tcW w:w="168" w:type="pct"/>
            <w:vAlign w:val="center"/>
          </w:tcPr>
          <w:p w14:paraId="7F49F121" w14:textId="77777777" w:rsidR="0060796C" w:rsidRPr="00DB6AD9" w:rsidRDefault="0060796C" w:rsidP="0060796C">
            <w:pPr>
              <w:jc w:val="center"/>
              <w:rPr>
                <w:rFonts w:ascii="Times New Roman" w:hAnsi="Times New Roman" w:cs="Times New Roman"/>
                <w:sz w:val="20"/>
                <w:szCs w:val="20"/>
              </w:rPr>
            </w:pPr>
          </w:p>
        </w:tc>
      </w:tr>
      <w:tr w:rsidR="009F4FD6" w:rsidRPr="00796D93" w14:paraId="42601320" w14:textId="77777777" w:rsidTr="00EA2AF3">
        <w:trPr>
          <w:trHeight w:val="215"/>
          <w:jc w:val="center"/>
        </w:trPr>
        <w:tc>
          <w:tcPr>
            <w:tcW w:w="5000" w:type="pct"/>
            <w:gridSpan w:val="14"/>
            <w:shd w:val="clear" w:color="auto" w:fill="000000" w:themeFill="text1"/>
          </w:tcPr>
          <w:p w14:paraId="725502FA" w14:textId="77777777" w:rsidR="009F4FD6" w:rsidRPr="00DB6AD9" w:rsidRDefault="009F4FD6" w:rsidP="009F4FD6">
            <w:pPr>
              <w:jc w:val="center"/>
              <w:rPr>
                <w:rFonts w:ascii="Times New Roman" w:hAnsi="Times New Roman" w:cs="Times New Roman"/>
                <w:b/>
                <w:sz w:val="20"/>
                <w:szCs w:val="20"/>
              </w:rPr>
            </w:pPr>
            <w:r w:rsidRPr="00DB6AD9">
              <w:rPr>
                <w:rFonts w:ascii="Times New Roman" w:hAnsi="Times New Roman" w:cs="Times New Roman"/>
                <w:b/>
                <w:sz w:val="20"/>
                <w:szCs w:val="20"/>
              </w:rPr>
              <w:t>Objective 5. Decrease Number of Students Effected By Lack Of Basic Needs To 25%</w:t>
            </w:r>
          </w:p>
        </w:tc>
      </w:tr>
      <w:tr w:rsidR="009F4FD6" w:rsidRPr="00796D93" w14:paraId="396D7038" w14:textId="77777777" w:rsidTr="00EA2AF3">
        <w:trPr>
          <w:trHeight w:val="188"/>
          <w:jc w:val="center"/>
        </w:trPr>
        <w:tc>
          <w:tcPr>
            <w:tcW w:w="2441" w:type="pct"/>
            <w:shd w:val="clear" w:color="auto" w:fill="D9D9D9" w:themeFill="background1" w:themeFillShade="D9"/>
          </w:tcPr>
          <w:p w14:paraId="7ACA9873" w14:textId="77777777" w:rsidR="009F4FD6" w:rsidRPr="00DB6AD9" w:rsidRDefault="009F4FD6" w:rsidP="00173BE6">
            <w:pPr>
              <w:rPr>
                <w:rFonts w:ascii="Times New Roman" w:hAnsi="Times New Roman" w:cs="Times New Roman"/>
                <w:sz w:val="20"/>
                <w:szCs w:val="20"/>
              </w:rPr>
            </w:pPr>
            <w:r w:rsidRPr="00DB6AD9">
              <w:rPr>
                <w:rFonts w:ascii="Times New Roman" w:hAnsi="Times New Roman" w:cs="Times New Roman"/>
                <w:sz w:val="20"/>
                <w:szCs w:val="20"/>
              </w:rPr>
              <w:t>Project Year 1. 2019-2020</w:t>
            </w:r>
          </w:p>
        </w:tc>
        <w:tc>
          <w:tcPr>
            <w:tcW w:w="805" w:type="pct"/>
            <w:shd w:val="clear" w:color="auto" w:fill="D9D9D9" w:themeFill="background1" w:themeFillShade="D9"/>
          </w:tcPr>
          <w:p w14:paraId="49476E36"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45BDFF6"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3ABD21B"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1A84BAC"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06BD49C"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3C83752"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2FF05AE"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C89A339"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747B8B1" w14:textId="77777777" w:rsidR="009F4FD6" w:rsidRPr="00DB6AD9" w:rsidRDefault="009F4FD6" w:rsidP="00173BE6">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2585493A"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556F144" w14:textId="77777777" w:rsidR="009F4FD6" w:rsidRPr="00DB6AD9" w:rsidRDefault="009F4FD6" w:rsidP="00173BE6">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73728435" w14:textId="77777777" w:rsidR="009F4FD6" w:rsidRPr="00DB6AD9" w:rsidRDefault="009F4FD6" w:rsidP="00173BE6">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0B46E28A" w14:textId="77777777" w:rsidR="009F4FD6" w:rsidRPr="00DB6AD9" w:rsidRDefault="009F4FD6" w:rsidP="00173BE6">
            <w:pPr>
              <w:jc w:val="center"/>
              <w:rPr>
                <w:rFonts w:ascii="Times New Roman" w:hAnsi="Times New Roman" w:cs="Times New Roman"/>
                <w:sz w:val="20"/>
                <w:szCs w:val="20"/>
              </w:rPr>
            </w:pPr>
          </w:p>
        </w:tc>
      </w:tr>
      <w:tr w:rsidR="009F4FD6" w:rsidRPr="00796D93" w14:paraId="0DCC3142" w14:textId="77777777" w:rsidTr="00173BE6">
        <w:trPr>
          <w:trHeight w:val="291"/>
          <w:jc w:val="center"/>
        </w:trPr>
        <w:tc>
          <w:tcPr>
            <w:tcW w:w="2441" w:type="pct"/>
          </w:tcPr>
          <w:p w14:paraId="3676F501" w14:textId="77777777" w:rsidR="009F4FD6" w:rsidRPr="00DB6AD9" w:rsidRDefault="009F4FD6" w:rsidP="009F4FD6">
            <w:pPr>
              <w:rPr>
                <w:rFonts w:ascii="Times New Roman" w:hAnsi="Times New Roman" w:cs="Times New Roman"/>
                <w:sz w:val="20"/>
                <w:szCs w:val="20"/>
              </w:rPr>
            </w:pPr>
            <w:r w:rsidRPr="00DB6AD9">
              <w:rPr>
                <w:rFonts w:ascii="Times New Roman" w:hAnsi="Times New Roman" w:cs="Times New Roman"/>
                <w:sz w:val="20"/>
                <w:szCs w:val="20"/>
              </w:rPr>
              <w:t>Establish a mission and strategic plan for the Southern Opportunity Center</w:t>
            </w:r>
          </w:p>
        </w:tc>
        <w:tc>
          <w:tcPr>
            <w:tcW w:w="805" w:type="pct"/>
          </w:tcPr>
          <w:p w14:paraId="0CA1E6FB" w14:textId="5709C7E3" w:rsidR="009F4FD6" w:rsidRPr="00DB6AD9" w:rsidRDefault="009F4FD6" w:rsidP="009F4FD6">
            <w:pPr>
              <w:jc w:val="center"/>
              <w:rPr>
                <w:rFonts w:ascii="Times New Roman" w:hAnsi="Times New Roman" w:cs="Times New Roman"/>
                <w:sz w:val="20"/>
                <w:szCs w:val="20"/>
              </w:rPr>
            </w:pPr>
            <w:r w:rsidRPr="00DB6AD9">
              <w:rPr>
                <w:rFonts w:ascii="Times New Roman" w:hAnsi="Times New Roman" w:cs="Times New Roman"/>
                <w:sz w:val="20"/>
                <w:szCs w:val="20"/>
              </w:rPr>
              <w:t>DOS</w:t>
            </w:r>
            <w:r w:rsidR="00DB0E0C">
              <w:rPr>
                <w:rFonts w:ascii="Times New Roman" w:hAnsi="Times New Roman" w:cs="Times New Roman"/>
                <w:sz w:val="20"/>
                <w:szCs w:val="20"/>
              </w:rPr>
              <w:t>, CM</w:t>
            </w:r>
          </w:p>
        </w:tc>
        <w:tc>
          <w:tcPr>
            <w:tcW w:w="142" w:type="pct"/>
            <w:vAlign w:val="center"/>
          </w:tcPr>
          <w:p w14:paraId="3A26E6D4"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1721CF9"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1CE3AA7" w14:textId="77777777" w:rsidR="009F4FD6" w:rsidRPr="00DB6AD9" w:rsidRDefault="009F4FD6" w:rsidP="00173BE6">
            <w:pPr>
              <w:jc w:val="center"/>
              <w:rPr>
                <w:rFonts w:ascii="Times New Roman" w:hAnsi="Times New Roman" w:cs="Times New Roman"/>
                <w:sz w:val="20"/>
                <w:szCs w:val="20"/>
              </w:rPr>
            </w:pPr>
          </w:p>
        </w:tc>
        <w:tc>
          <w:tcPr>
            <w:tcW w:w="142" w:type="pct"/>
            <w:vAlign w:val="center"/>
          </w:tcPr>
          <w:p w14:paraId="2FACC301" w14:textId="77777777" w:rsidR="009F4FD6" w:rsidRPr="00DB6AD9" w:rsidRDefault="009F4FD6" w:rsidP="00173BE6">
            <w:pPr>
              <w:jc w:val="center"/>
              <w:rPr>
                <w:rFonts w:ascii="Times New Roman" w:hAnsi="Times New Roman" w:cs="Times New Roman"/>
                <w:sz w:val="20"/>
                <w:szCs w:val="20"/>
              </w:rPr>
            </w:pPr>
          </w:p>
        </w:tc>
        <w:tc>
          <w:tcPr>
            <w:tcW w:w="142" w:type="pct"/>
            <w:vAlign w:val="center"/>
          </w:tcPr>
          <w:p w14:paraId="11C1D465" w14:textId="77777777" w:rsidR="009F4FD6" w:rsidRPr="00DB6AD9" w:rsidRDefault="009F4FD6" w:rsidP="00173BE6">
            <w:pPr>
              <w:jc w:val="center"/>
              <w:rPr>
                <w:rFonts w:ascii="Times New Roman" w:hAnsi="Times New Roman" w:cs="Times New Roman"/>
                <w:sz w:val="20"/>
                <w:szCs w:val="20"/>
              </w:rPr>
            </w:pPr>
          </w:p>
        </w:tc>
        <w:tc>
          <w:tcPr>
            <w:tcW w:w="142" w:type="pct"/>
            <w:vAlign w:val="center"/>
          </w:tcPr>
          <w:p w14:paraId="53FDEC69" w14:textId="77777777" w:rsidR="009F4FD6" w:rsidRPr="00DB6AD9" w:rsidRDefault="009F4FD6" w:rsidP="00173BE6">
            <w:pPr>
              <w:jc w:val="center"/>
              <w:rPr>
                <w:rFonts w:ascii="Times New Roman" w:hAnsi="Times New Roman" w:cs="Times New Roman"/>
                <w:sz w:val="20"/>
                <w:szCs w:val="20"/>
              </w:rPr>
            </w:pPr>
          </w:p>
        </w:tc>
        <w:tc>
          <w:tcPr>
            <w:tcW w:w="142" w:type="pct"/>
            <w:vAlign w:val="center"/>
          </w:tcPr>
          <w:p w14:paraId="4F6365CD" w14:textId="77777777" w:rsidR="009F4FD6" w:rsidRPr="00DB6AD9" w:rsidRDefault="009F4FD6" w:rsidP="00173BE6">
            <w:pPr>
              <w:jc w:val="center"/>
              <w:rPr>
                <w:rFonts w:ascii="Times New Roman" w:hAnsi="Times New Roman" w:cs="Times New Roman"/>
                <w:sz w:val="20"/>
                <w:szCs w:val="20"/>
              </w:rPr>
            </w:pPr>
          </w:p>
        </w:tc>
        <w:tc>
          <w:tcPr>
            <w:tcW w:w="142" w:type="pct"/>
            <w:vAlign w:val="center"/>
          </w:tcPr>
          <w:p w14:paraId="33454FFA" w14:textId="77777777" w:rsidR="009F4FD6" w:rsidRPr="00DB6AD9" w:rsidRDefault="009F4FD6" w:rsidP="00173BE6">
            <w:pPr>
              <w:jc w:val="center"/>
              <w:rPr>
                <w:rFonts w:ascii="Times New Roman" w:hAnsi="Times New Roman" w:cs="Times New Roman"/>
                <w:sz w:val="20"/>
                <w:szCs w:val="20"/>
              </w:rPr>
            </w:pPr>
          </w:p>
        </w:tc>
        <w:tc>
          <w:tcPr>
            <w:tcW w:w="154" w:type="pct"/>
            <w:vAlign w:val="center"/>
          </w:tcPr>
          <w:p w14:paraId="0519EFE2" w14:textId="77777777" w:rsidR="009F4FD6" w:rsidRPr="00DB6AD9" w:rsidRDefault="009F4FD6" w:rsidP="00173BE6">
            <w:pPr>
              <w:jc w:val="center"/>
              <w:rPr>
                <w:rFonts w:ascii="Times New Roman" w:hAnsi="Times New Roman" w:cs="Times New Roman"/>
                <w:sz w:val="20"/>
                <w:szCs w:val="20"/>
              </w:rPr>
            </w:pPr>
          </w:p>
        </w:tc>
        <w:tc>
          <w:tcPr>
            <w:tcW w:w="142" w:type="pct"/>
            <w:vAlign w:val="center"/>
          </w:tcPr>
          <w:p w14:paraId="4F145E35" w14:textId="77777777" w:rsidR="009F4FD6" w:rsidRPr="00DB6AD9" w:rsidRDefault="009F4FD6" w:rsidP="00173BE6">
            <w:pPr>
              <w:jc w:val="center"/>
              <w:rPr>
                <w:rFonts w:ascii="Times New Roman" w:hAnsi="Times New Roman" w:cs="Times New Roman"/>
                <w:sz w:val="20"/>
                <w:szCs w:val="20"/>
              </w:rPr>
            </w:pPr>
          </w:p>
        </w:tc>
        <w:tc>
          <w:tcPr>
            <w:tcW w:w="154" w:type="pct"/>
            <w:vAlign w:val="center"/>
          </w:tcPr>
          <w:p w14:paraId="5B6EFE6E" w14:textId="77777777" w:rsidR="009F4FD6" w:rsidRPr="00DB6AD9" w:rsidRDefault="009F4FD6" w:rsidP="00173BE6">
            <w:pPr>
              <w:jc w:val="center"/>
              <w:rPr>
                <w:rFonts w:ascii="Times New Roman" w:hAnsi="Times New Roman" w:cs="Times New Roman"/>
                <w:sz w:val="20"/>
                <w:szCs w:val="20"/>
              </w:rPr>
            </w:pPr>
          </w:p>
        </w:tc>
        <w:tc>
          <w:tcPr>
            <w:tcW w:w="168" w:type="pct"/>
            <w:vAlign w:val="center"/>
          </w:tcPr>
          <w:p w14:paraId="4C23A05F" w14:textId="77777777" w:rsidR="009F4FD6" w:rsidRPr="00DB6AD9" w:rsidRDefault="009F4FD6" w:rsidP="00173BE6">
            <w:pPr>
              <w:jc w:val="center"/>
              <w:rPr>
                <w:rFonts w:ascii="Times New Roman" w:hAnsi="Times New Roman" w:cs="Times New Roman"/>
                <w:sz w:val="20"/>
                <w:szCs w:val="20"/>
              </w:rPr>
            </w:pPr>
          </w:p>
        </w:tc>
      </w:tr>
      <w:tr w:rsidR="009F4FD6" w:rsidRPr="00796D93" w14:paraId="42008BC6" w14:textId="77777777" w:rsidTr="00173BE6">
        <w:trPr>
          <w:trHeight w:val="291"/>
          <w:jc w:val="center"/>
        </w:trPr>
        <w:tc>
          <w:tcPr>
            <w:tcW w:w="2441" w:type="pct"/>
          </w:tcPr>
          <w:p w14:paraId="6D8A7529" w14:textId="77777777" w:rsidR="009F4FD6" w:rsidRPr="00DB6AD9" w:rsidRDefault="009F4FD6" w:rsidP="00173BE6">
            <w:pPr>
              <w:rPr>
                <w:rFonts w:ascii="Times New Roman" w:hAnsi="Times New Roman" w:cs="Times New Roman"/>
                <w:sz w:val="20"/>
                <w:szCs w:val="20"/>
              </w:rPr>
            </w:pPr>
            <w:r w:rsidRPr="00DB6AD9">
              <w:rPr>
                <w:rFonts w:ascii="Times New Roman" w:hAnsi="Times New Roman" w:cs="Times New Roman"/>
                <w:sz w:val="20"/>
                <w:szCs w:val="20"/>
              </w:rPr>
              <w:t>Locate space and hire needed staff for Southern Opportunity Center operations</w:t>
            </w:r>
          </w:p>
        </w:tc>
        <w:tc>
          <w:tcPr>
            <w:tcW w:w="805" w:type="pct"/>
          </w:tcPr>
          <w:p w14:paraId="73BD8AF8" w14:textId="5E4B20E9"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DOS</w:t>
            </w:r>
            <w:r w:rsidR="00DB0E0C">
              <w:rPr>
                <w:rFonts w:ascii="Times New Roman" w:hAnsi="Times New Roman" w:cs="Times New Roman"/>
                <w:sz w:val="20"/>
                <w:szCs w:val="20"/>
              </w:rPr>
              <w:t>, CM</w:t>
            </w:r>
          </w:p>
        </w:tc>
        <w:tc>
          <w:tcPr>
            <w:tcW w:w="142" w:type="pct"/>
            <w:vAlign w:val="center"/>
          </w:tcPr>
          <w:p w14:paraId="49894DA5"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3748F08"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99FE273"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5BF26A0"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139A197"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AF8F30D"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B91015C"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4EDCC69"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41C7B581"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58AFC24"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FF7C898"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3FD74F0D"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9F4FD6" w:rsidRPr="00796D93" w14:paraId="31F19261" w14:textId="77777777" w:rsidTr="00173BE6">
        <w:trPr>
          <w:trHeight w:val="291"/>
          <w:jc w:val="center"/>
        </w:trPr>
        <w:tc>
          <w:tcPr>
            <w:tcW w:w="2441" w:type="pct"/>
            <w:shd w:val="clear" w:color="auto" w:fill="D9D9D9" w:themeFill="background1" w:themeFillShade="D9"/>
          </w:tcPr>
          <w:p w14:paraId="29FF13E8" w14:textId="77777777" w:rsidR="009F4FD6" w:rsidRPr="00DB6AD9" w:rsidRDefault="009F4FD6" w:rsidP="00173BE6">
            <w:pPr>
              <w:rPr>
                <w:rFonts w:ascii="Times New Roman" w:hAnsi="Times New Roman" w:cs="Times New Roman"/>
                <w:sz w:val="20"/>
                <w:szCs w:val="20"/>
              </w:rPr>
            </w:pPr>
            <w:r w:rsidRPr="00DB6AD9">
              <w:rPr>
                <w:rFonts w:ascii="Times New Roman" w:hAnsi="Times New Roman" w:cs="Times New Roman"/>
                <w:sz w:val="20"/>
                <w:szCs w:val="20"/>
              </w:rPr>
              <w:t>Project Year 2. 2020-2021</w:t>
            </w:r>
          </w:p>
        </w:tc>
        <w:tc>
          <w:tcPr>
            <w:tcW w:w="805" w:type="pct"/>
            <w:shd w:val="clear" w:color="auto" w:fill="D9D9D9" w:themeFill="background1" w:themeFillShade="D9"/>
          </w:tcPr>
          <w:p w14:paraId="39AB711D"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11F4A78"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8788469"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27C6712"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98AE1FC"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00C6AD6"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76B4D49"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A80D689"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BB350FD" w14:textId="77777777" w:rsidR="009F4FD6" w:rsidRPr="00DB6AD9" w:rsidRDefault="009F4FD6" w:rsidP="00173BE6">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6936C044"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47AE00B" w14:textId="77777777" w:rsidR="009F4FD6" w:rsidRPr="00DB6AD9" w:rsidRDefault="009F4FD6" w:rsidP="00173BE6">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28F2030E" w14:textId="77777777" w:rsidR="009F4FD6" w:rsidRPr="00DB6AD9" w:rsidRDefault="009F4FD6" w:rsidP="00173BE6">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676BE9B4" w14:textId="77777777" w:rsidR="009F4FD6" w:rsidRPr="00DB6AD9" w:rsidRDefault="009F4FD6" w:rsidP="00173BE6">
            <w:pPr>
              <w:jc w:val="center"/>
              <w:rPr>
                <w:rFonts w:ascii="Times New Roman" w:hAnsi="Times New Roman" w:cs="Times New Roman"/>
                <w:sz w:val="20"/>
                <w:szCs w:val="20"/>
              </w:rPr>
            </w:pPr>
          </w:p>
        </w:tc>
      </w:tr>
      <w:tr w:rsidR="009F4FD6" w:rsidRPr="00796D93" w14:paraId="4EDFC858" w14:textId="77777777" w:rsidTr="00173BE6">
        <w:trPr>
          <w:trHeight w:val="291"/>
          <w:jc w:val="center"/>
        </w:trPr>
        <w:tc>
          <w:tcPr>
            <w:tcW w:w="2441" w:type="pct"/>
          </w:tcPr>
          <w:p w14:paraId="1B8973F9" w14:textId="77777777" w:rsidR="009F4FD6" w:rsidRPr="00DB6AD9" w:rsidRDefault="009F4FD6" w:rsidP="009F4FD6">
            <w:pPr>
              <w:rPr>
                <w:rFonts w:ascii="Times New Roman" w:hAnsi="Times New Roman" w:cs="Times New Roman"/>
                <w:sz w:val="20"/>
                <w:szCs w:val="20"/>
              </w:rPr>
            </w:pPr>
            <w:r w:rsidRPr="00DB6AD9">
              <w:rPr>
                <w:rFonts w:ascii="Times New Roman" w:hAnsi="Times New Roman" w:cs="Times New Roman"/>
                <w:sz w:val="20"/>
                <w:szCs w:val="20"/>
              </w:rPr>
              <w:t>Implement programming initiatives for the Southern Opportunity Center</w:t>
            </w:r>
          </w:p>
        </w:tc>
        <w:tc>
          <w:tcPr>
            <w:tcW w:w="805" w:type="pct"/>
          </w:tcPr>
          <w:p w14:paraId="0332DE0B" w14:textId="73269922"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DOS</w:t>
            </w:r>
            <w:r w:rsidR="00DB0E0C">
              <w:rPr>
                <w:rFonts w:ascii="Times New Roman" w:hAnsi="Times New Roman" w:cs="Times New Roman"/>
                <w:sz w:val="20"/>
                <w:szCs w:val="20"/>
              </w:rPr>
              <w:t>,CM</w:t>
            </w:r>
          </w:p>
        </w:tc>
        <w:tc>
          <w:tcPr>
            <w:tcW w:w="142" w:type="pct"/>
            <w:vAlign w:val="center"/>
          </w:tcPr>
          <w:p w14:paraId="517D0384"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3FCCFA6"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4B6E4FA"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77B2437"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A28F9D8"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1059F39"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FBA19AF"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1782F74"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AC17006"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9F36BD3"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1A7C48BC"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2CFF07ED"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9F4FD6" w:rsidRPr="00796D93" w14:paraId="7B14F760" w14:textId="77777777" w:rsidTr="00EA2AF3">
        <w:trPr>
          <w:trHeight w:val="143"/>
          <w:jc w:val="center"/>
        </w:trPr>
        <w:tc>
          <w:tcPr>
            <w:tcW w:w="2441" w:type="pct"/>
            <w:shd w:val="clear" w:color="auto" w:fill="D9D9D9" w:themeFill="background1" w:themeFillShade="D9"/>
          </w:tcPr>
          <w:p w14:paraId="7A15A91D" w14:textId="77777777" w:rsidR="009F4FD6" w:rsidRPr="00DB6AD9" w:rsidRDefault="009F4FD6" w:rsidP="00173BE6">
            <w:pPr>
              <w:rPr>
                <w:rFonts w:ascii="Times New Roman" w:hAnsi="Times New Roman" w:cs="Times New Roman"/>
                <w:sz w:val="20"/>
                <w:szCs w:val="20"/>
              </w:rPr>
            </w:pPr>
            <w:r w:rsidRPr="00DB6AD9">
              <w:rPr>
                <w:rFonts w:ascii="Times New Roman" w:hAnsi="Times New Roman" w:cs="Times New Roman"/>
                <w:sz w:val="20"/>
                <w:szCs w:val="20"/>
              </w:rPr>
              <w:t>Project Year 3. 2021-2022</w:t>
            </w:r>
          </w:p>
        </w:tc>
        <w:tc>
          <w:tcPr>
            <w:tcW w:w="805" w:type="pct"/>
            <w:shd w:val="clear" w:color="auto" w:fill="D9D9D9" w:themeFill="background1" w:themeFillShade="D9"/>
          </w:tcPr>
          <w:p w14:paraId="2C05B2E0"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1AC003B"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E91D4DC"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B9FFED2"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3FFA4B7"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15EE602"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0AAB95D"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095E812"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1F4D8BA" w14:textId="77777777" w:rsidR="009F4FD6" w:rsidRPr="00DB6AD9" w:rsidRDefault="009F4FD6" w:rsidP="00173BE6">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492B1769"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52DE7B2" w14:textId="77777777" w:rsidR="009F4FD6" w:rsidRPr="00DB6AD9" w:rsidRDefault="009F4FD6" w:rsidP="00173BE6">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1D1E5542" w14:textId="77777777" w:rsidR="009F4FD6" w:rsidRPr="00DB6AD9" w:rsidRDefault="009F4FD6" w:rsidP="00173BE6">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2FB9844B" w14:textId="77777777" w:rsidR="009F4FD6" w:rsidRPr="00DB6AD9" w:rsidRDefault="009F4FD6" w:rsidP="00173BE6">
            <w:pPr>
              <w:jc w:val="center"/>
              <w:rPr>
                <w:rFonts w:ascii="Times New Roman" w:hAnsi="Times New Roman" w:cs="Times New Roman"/>
                <w:sz w:val="20"/>
                <w:szCs w:val="20"/>
              </w:rPr>
            </w:pPr>
          </w:p>
        </w:tc>
      </w:tr>
      <w:tr w:rsidR="009F4FD6" w:rsidRPr="00796D93" w14:paraId="0C81F731" w14:textId="77777777" w:rsidTr="00173BE6">
        <w:trPr>
          <w:trHeight w:val="291"/>
          <w:jc w:val="center"/>
        </w:trPr>
        <w:tc>
          <w:tcPr>
            <w:tcW w:w="2441" w:type="pct"/>
          </w:tcPr>
          <w:p w14:paraId="6E631EAD" w14:textId="77777777" w:rsidR="009F4FD6" w:rsidRPr="00DB6AD9" w:rsidRDefault="009F4FD6" w:rsidP="009F4FD6">
            <w:pPr>
              <w:rPr>
                <w:rFonts w:ascii="Times New Roman" w:hAnsi="Times New Roman" w:cs="Times New Roman"/>
                <w:sz w:val="20"/>
                <w:szCs w:val="20"/>
              </w:rPr>
            </w:pPr>
            <w:r w:rsidRPr="00DB6AD9">
              <w:rPr>
                <w:rFonts w:ascii="Times New Roman" w:hAnsi="Times New Roman" w:cs="Times New Roman"/>
                <w:sz w:val="20"/>
                <w:szCs w:val="20"/>
              </w:rPr>
              <w:t>Continue to implement programming for the Southern Opportunity Center</w:t>
            </w:r>
          </w:p>
        </w:tc>
        <w:tc>
          <w:tcPr>
            <w:tcW w:w="805" w:type="pct"/>
          </w:tcPr>
          <w:p w14:paraId="6B9CB5FA" w14:textId="097BAFB6"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DOS</w:t>
            </w:r>
            <w:r w:rsidR="00DB0E0C">
              <w:rPr>
                <w:rFonts w:ascii="Times New Roman" w:hAnsi="Times New Roman" w:cs="Times New Roman"/>
                <w:sz w:val="20"/>
                <w:szCs w:val="20"/>
              </w:rPr>
              <w:t>, CM</w:t>
            </w:r>
          </w:p>
        </w:tc>
        <w:tc>
          <w:tcPr>
            <w:tcW w:w="142" w:type="pct"/>
            <w:vAlign w:val="center"/>
          </w:tcPr>
          <w:p w14:paraId="75FE1DA5" w14:textId="77777777" w:rsidR="009F4FD6" w:rsidRPr="00DB6AD9" w:rsidRDefault="009F4FD6" w:rsidP="00173BE6">
            <w:pPr>
              <w:jc w:val="center"/>
              <w:rPr>
                <w:rFonts w:ascii="Times New Roman" w:hAnsi="Times New Roman" w:cs="Times New Roman"/>
                <w:sz w:val="20"/>
                <w:szCs w:val="20"/>
              </w:rPr>
            </w:pPr>
          </w:p>
        </w:tc>
        <w:tc>
          <w:tcPr>
            <w:tcW w:w="142" w:type="pct"/>
            <w:vAlign w:val="center"/>
          </w:tcPr>
          <w:p w14:paraId="30C43D73" w14:textId="77777777" w:rsidR="009F4FD6" w:rsidRPr="00DB6AD9" w:rsidRDefault="009F4FD6" w:rsidP="00173BE6">
            <w:pPr>
              <w:jc w:val="center"/>
              <w:rPr>
                <w:rFonts w:ascii="Times New Roman" w:hAnsi="Times New Roman" w:cs="Times New Roman"/>
                <w:sz w:val="20"/>
                <w:szCs w:val="20"/>
              </w:rPr>
            </w:pPr>
          </w:p>
        </w:tc>
        <w:tc>
          <w:tcPr>
            <w:tcW w:w="142" w:type="pct"/>
            <w:vAlign w:val="center"/>
          </w:tcPr>
          <w:p w14:paraId="73763E04"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A36061C"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5950DF4"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24522CE"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1551886"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89A7E70"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9F1332E"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54530CC"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6A6DC7B7"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1093ADDF" w14:textId="77777777" w:rsidR="009F4FD6" w:rsidRPr="00DB6AD9" w:rsidRDefault="009F4FD6" w:rsidP="00173BE6">
            <w:pPr>
              <w:jc w:val="center"/>
              <w:rPr>
                <w:rFonts w:ascii="Times New Roman" w:hAnsi="Times New Roman" w:cs="Times New Roman"/>
                <w:sz w:val="20"/>
                <w:szCs w:val="20"/>
              </w:rPr>
            </w:pPr>
          </w:p>
        </w:tc>
      </w:tr>
      <w:tr w:rsidR="009F4FD6" w:rsidRPr="00796D93" w14:paraId="63F5A6AD" w14:textId="77777777" w:rsidTr="00173BE6">
        <w:trPr>
          <w:trHeight w:val="291"/>
          <w:jc w:val="center"/>
        </w:trPr>
        <w:tc>
          <w:tcPr>
            <w:tcW w:w="2441" w:type="pct"/>
          </w:tcPr>
          <w:p w14:paraId="70F4C899" w14:textId="77777777" w:rsidR="009F4FD6" w:rsidRPr="00DB6AD9" w:rsidRDefault="009F4FD6" w:rsidP="009F4FD6">
            <w:pPr>
              <w:rPr>
                <w:rFonts w:ascii="Times New Roman" w:hAnsi="Times New Roman" w:cs="Times New Roman"/>
                <w:sz w:val="20"/>
                <w:szCs w:val="20"/>
              </w:rPr>
            </w:pPr>
            <w:r w:rsidRPr="00DB6AD9">
              <w:rPr>
                <w:rFonts w:ascii="Times New Roman" w:hAnsi="Times New Roman" w:cs="Times New Roman"/>
                <w:sz w:val="20"/>
                <w:szCs w:val="20"/>
              </w:rPr>
              <w:lastRenderedPageBreak/>
              <w:t>Analyze Southern Opportunity Center programming initiatives</w:t>
            </w:r>
          </w:p>
        </w:tc>
        <w:tc>
          <w:tcPr>
            <w:tcW w:w="805" w:type="pct"/>
          </w:tcPr>
          <w:p w14:paraId="79C07F74" w14:textId="1DFE0996"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DOS</w:t>
            </w:r>
            <w:r w:rsidR="00DB0E0C">
              <w:rPr>
                <w:rFonts w:ascii="Times New Roman" w:hAnsi="Times New Roman" w:cs="Times New Roman"/>
                <w:sz w:val="20"/>
                <w:szCs w:val="20"/>
              </w:rPr>
              <w:t>, CM</w:t>
            </w:r>
          </w:p>
        </w:tc>
        <w:tc>
          <w:tcPr>
            <w:tcW w:w="142" w:type="pct"/>
            <w:vAlign w:val="center"/>
          </w:tcPr>
          <w:p w14:paraId="68E6784E"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CA22937"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4141DDD"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2CA7CEE"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D27818B"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FA16520"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DB135DF"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26C7D29"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70A5CDF"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3999BB8"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46F7D156"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2C26B4DF"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9F4FD6" w:rsidRPr="00796D93" w14:paraId="1B97C1E3" w14:textId="77777777" w:rsidTr="00EA2AF3">
        <w:trPr>
          <w:trHeight w:val="215"/>
          <w:jc w:val="center"/>
        </w:trPr>
        <w:tc>
          <w:tcPr>
            <w:tcW w:w="2441" w:type="pct"/>
            <w:shd w:val="clear" w:color="auto" w:fill="D9D9D9" w:themeFill="background1" w:themeFillShade="D9"/>
          </w:tcPr>
          <w:p w14:paraId="6208289E" w14:textId="77777777" w:rsidR="009F4FD6" w:rsidRPr="00DB6AD9" w:rsidRDefault="009F4FD6" w:rsidP="00173BE6">
            <w:pPr>
              <w:rPr>
                <w:rFonts w:ascii="Times New Roman" w:hAnsi="Times New Roman" w:cs="Times New Roman"/>
                <w:sz w:val="20"/>
                <w:szCs w:val="20"/>
              </w:rPr>
            </w:pPr>
            <w:r w:rsidRPr="00DB6AD9">
              <w:rPr>
                <w:rFonts w:ascii="Times New Roman" w:hAnsi="Times New Roman" w:cs="Times New Roman"/>
                <w:sz w:val="20"/>
                <w:szCs w:val="20"/>
              </w:rPr>
              <w:t>Project Year 4. 2022-2023</w:t>
            </w:r>
          </w:p>
        </w:tc>
        <w:tc>
          <w:tcPr>
            <w:tcW w:w="805" w:type="pct"/>
            <w:shd w:val="clear" w:color="auto" w:fill="D9D9D9" w:themeFill="background1" w:themeFillShade="D9"/>
          </w:tcPr>
          <w:p w14:paraId="6E0B1335"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9ECC1FA"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ADA790C"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A62AA69"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6304AF1"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5B806B9"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FE6B4C1"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0B1503F"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D602561" w14:textId="77777777" w:rsidR="009F4FD6" w:rsidRPr="00DB6AD9" w:rsidRDefault="009F4FD6" w:rsidP="00173BE6">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5C86BF52"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866A443" w14:textId="77777777" w:rsidR="009F4FD6" w:rsidRPr="00DB6AD9" w:rsidRDefault="009F4FD6" w:rsidP="00173BE6">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54B87D0C" w14:textId="77777777" w:rsidR="009F4FD6" w:rsidRPr="00DB6AD9" w:rsidRDefault="009F4FD6" w:rsidP="00173BE6">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44A225FA" w14:textId="77777777" w:rsidR="009F4FD6" w:rsidRPr="00DB6AD9" w:rsidRDefault="009F4FD6" w:rsidP="00173BE6">
            <w:pPr>
              <w:jc w:val="center"/>
              <w:rPr>
                <w:rFonts w:ascii="Times New Roman" w:hAnsi="Times New Roman" w:cs="Times New Roman"/>
                <w:sz w:val="20"/>
                <w:szCs w:val="20"/>
              </w:rPr>
            </w:pPr>
          </w:p>
        </w:tc>
      </w:tr>
      <w:tr w:rsidR="009F4FD6" w:rsidRPr="00796D93" w14:paraId="6CBDBF25" w14:textId="77777777" w:rsidTr="00173BE6">
        <w:trPr>
          <w:trHeight w:val="291"/>
          <w:jc w:val="center"/>
        </w:trPr>
        <w:tc>
          <w:tcPr>
            <w:tcW w:w="2441" w:type="pct"/>
          </w:tcPr>
          <w:p w14:paraId="27F5E1AE" w14:textId="77777777" w:rsidR="009F4FD6" w:rsidRPr="00DB6AD9" w:rsidRDefault="009F4FD6" w:rsidP="00173BE6">
            <w:pPr>
              <w:rPr>
                <w:rFonts w:ascii="Times New Roman" w:hAnsi="Times New Roman" w:cs="Times New Roman"/>
                <w:sz w:val="20"/>
                <w:szCs w:val="20"/>
              </w:rPr>
            </w:pPr>
            <w:r w:rsidRPr="00DB6AD9">
              <w:rPr>
                <w:rFonts w:ascii="Times New Roman" w:hAnsi="Times New Roman" w:cs="Times New Roman"/>
                <w:sz w:val="20"/>
                <w:szCs w:val="20"/>
              </w:rPr>
              <w:t>Implement revisions to the Southern Opportunity Center programming initiatives</w:t>
            </w:r>
          </w:p>
        </w:tc>
        <w:tc>
          <w:tcPr>
            <w:tcW w:w="805" w:type="pct"/>
          </w:tcPr>
          <w:p w14:paraId="1EDF9D3D" w14:textId="674A1E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DOS</w:t>
            </w:r>
            <w:r w:rsidR="00DB0E0C">
              <w:rPr>
                <w:rFonts w:ascii="Times New Roman" w:hAnsi="Times New Roman" w:cs="Times New Roman"/>
                <w:sz w:val="20"/>
                <w:szCs w:val="20"/>
              </w:rPr>
              <w:t>, CM</w:t>
            </w:r>
          </w:p>
        </w:tc>
        <w:tc>
          <w:tcPr>
            <w:tcW w:w="142" w:type="pct"/>
            <w:vAlign w:val="center"/>
          </w:tcPr>
          <w:p w14:paraId="039FFC83" w14:textId="77777777" w:rsidR="009F4FD6" w:rsidRPr="00DB6AD9" w:rsidRDefault="009F4FD6" w:rsidP="00173BE6">
            <w:pPr>
              <w:jc w:val="center"/>
              <w:rPr>
                <w:rFonts w:ascii="Times New Roman" w:hAnsi="Times New Roman" w:cs="Times New Roman"/>
                <w:sz w:val="20"/>
                <w:szCs w:val="20"/>
              </w:rPr>
            </w:pPr>
          </w:p>
        </w:tc>
        <w:tc>
          <w:tcPr>
            <w:tcW w:w="142" w:type="pct"/>
            <w:vAlign w:val="center"/>
          </w:tcPr>
          <w:p w14:paraId="2BA6EEC7" w14:textId="77777777" w:rsidR="009F4FD6" w:rsidRPr="00DB6AD9" w:rsidRDefault="009F4FD6" w:rsidP="00173BE6">
            <w:pPr>
              <w:jc w:val="center"/>
              <w:rPr>
                <w:rFonts w:ascii="Times New Roman" w:hAnsi="Times New Roman" w:cs="Times New Roman"/>
                <w:sz w:val="20"/>
                <w:szCs w:val="20"/>
              </w:rPr>
            </w:pPr>
          </w:p>
        </w:tc>
        <w:tc>
          <w:tcPr>
            <w:tcW w:w="142" w:type="pct"/>
            <w:vAlign w:val="center"/>
          </w:tcPr>
          <w:p w14:paraId="3E23232E"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5098236"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8D53E0A"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7B9D91A"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FCAA19F"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BA72F2B"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7C97FBA"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835ED31"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77D95CD8"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68CBC7D2" w14:textId="77777777" w:rsidR="009F4FD6" w:rsidRPr="00DB6AD9" w:rsidRDefault="009F4FD6" w:rsidP="00173BE6">
            <w:pPr>
              <w:jc w:val="center"/>
              <w:rPr>
                <w:rFonts w:ascii="Times New Roman" w:hAnsi="Times New Roman" w:cs="Times New Roman"/>
                <w:sz w:val="20"/>
                <w:szCs w:val="20"/>
              </w:rPr>
            </w:pPr>
          </w:p>
        </w:tc>
      </w:tr>
      <w:tr w:rsidR="009F4FD6" w:rsidRPr="00796D93" w14:paraId="446D4FB6" w14:textId="77777777" w:rsidTr="00173BE6">
        <w:trPr>
          <w:trHeight w:val="291"/>
          <w:jc w:val="center"/>
        </w:trPr>
        <w:tc>
          <w:tcPr>
            <w:tcW w:w="2441" w:type="pct"/>
          </w:tcPr>
          <w:p w14:paraId="465AD1F2" w14:textId="77777777" w:rsidR="009F4FD6" w:rsidRPr="00DB6AD9" w:rsidRDefault="009F4FD6" w:rsidP="009F4FD6">
            <w:pPr>
              <w:rPr>
                <w:rFonts w:ascii="Times New Roman" w:hAnsi="Times New Roman" w:cs="Times New Roman"/>
                <w:sz w:val="20"/>
                <w:szCs w:val="20"/>
              </w:rPr>
            </w:pPr>
            <w:r w:rsidRPr="00DB6AD9">
              <w:rPr>
                <w:rFonts w:ascii="Times New Roman" w:hAnsi="Times New Roman" w:cs="Times New Roman"/>
                <w:sz w:val="20"/>
                <w:szCs w:val="20"/>
              </w:rPr>
              <w:t>Analyze Southern Opportunity Center programming initiatives</w:t>
            </w:r>
          </w:p>
        </w:tc>
        <w:tc>
          <w:tcPr>
            <w:tcW w:w="805" w:type="pct"/>
          </w:tcPr>
          <w:p w14:paraId="25351326" w14:textId="3F70E9C6"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DOS</w:t>
            </w:r>
            <w:r w:rsidR="00DB0E0C">
              <w:rPr>
                <w:rFonts w:ascii="Times New Roman" w:hAnsi="Times New Roman" w:cs="Times New Roman"/>
                <w:sz w:val="20"/>
                <w:szCs w:val="20"/>
              </w:rPr>
              <w:t>, CM</w:t>
            </w:r>
          </w:p>
        </w:tc>
        <w:tc>
          <w:tcPr>
            <w:tcW w:w="142" w:type="pct"/>
            <w:vAlign w:val="center"/>
          </w:tcPr>
          <w:p w14:paraId="002C514E"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F37CF2A"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B135014"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EF404FB"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26FD25F"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6E66166"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F336C8E"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2D87002"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44DD032"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838F557"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4C28E904"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58801332"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9F4FD6" w:rsidRPr="00796D93" w14:paraId="0852BE4D" w14:textId="77777777" w:rsidTr="00EA2AF3">
        <w:trPr>
          <w:trHeight w:val="188"/>
          <w:jc w:val="center"/>
        </w:trPr>
        <w:tc>
          <w:tcPr>
            <w:tcW w:w="2441" w:type="pct"/>
            <w:shd w:val="clear" w:color="auto" w:fill="D9D9D9" w:themeFill="background1" w:themeFillShade="D9"/>
          </w:tcPr>
          <w:p w14:paraId="3097DE32" w14:textId="77777777" w:rsidR="009F4FD6" w:rsidRPr="00DB6AD9" w:rsidRDefault="009F4FD6" w:rsidP="00173BE6">
            <w:pPr>
              <w:rPr>
                <w:rFonts w:ascii="Times New Roman" w:hAnsi="Times New Roman" w:cs="Times New Roman"/>
                <w:sz w:val="20"/>
                <w:szCs w:val="20"/>
              </w:rPr>
            </w:pPr>
            <w:r w:rsidRPr="00DB6AD9">
              <w:rPr>
                <w:rFonts w:ascii="Times New Roman" w:hAnsi="Times New Roman" w:cs="Times New Roman"/>
                <w:sz w:val="20"/>
                <w:szCs w:val="20"/>
              </w:rPr>
              <w:t>Project Year 5. 2023-2024</w:t>
            </w:r>
          </w:p>
        </w:tc>
        <w:tc>
          <w:tcPr>
            <w:tcW w:w="805" w:type="pct"/>
            <w:shd w:val="clear" w:color="auto" w:fill="D9D9D9" w:themeFill="background1" w:themeFillShade="D9"/>
          </w:tcPr>
          <w:p w14:paraId="4D33FF47"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ED51BD6"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099C0CD"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5864D12"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C4761C9"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97F4957"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32D68F8"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020CE2E"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5929D9D" w14:textId="77777777" w:rsidR="009F4FD6" w:rsidRPr="00DB6AD9" w:rsidRDefault="009F4FD6" w:rsidP="00173BE6">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44B5873F" w14:textId="77777777" w:rsidR="009F4FD6" w:rsidRPr="00DB6AD9" w:rsidRDefault="009F4FD6" w:rsidP="00173BE6">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312555B" w14:textId="77777777" w:rsidR="009F4FD6" w:rsidRPr="00DB6AD9" w:rsidRDefault="009F4FD6" w:rsidP="00173BE6">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716132E3" w14:textId="77777777" w:rsidR="009F4FD6" w:rsidRPr="00DB6AD9" w:rsidRDefault="009F4FD6" w:rsidP="00173BE6">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38EA1C76" w14:textId="77777777" w:rsidR="009F4FD6" w:rsidRPr="00DB6AD9" w:rsidRDefault="009F4FD6" w:rsidP="00173BE6">
            <w:pPr>
              <w:jc w:val="center"/>
              <w:rPr>
                <w:rFonts w:ascii="Times New Roman" w:hAnsi="Times New Roman" w:cs="Times New Roman"/>
                <w:sz w:val="20"/>
                <w:szCs w:val="20"/>
              </w:rPr>
            </w:pPr>
          </w:p>
        </w:tc>
      </w:tr>
      <w:tr w:rsidR="009F4FD6" w:rsidRPr="00796D93" w14:paraId="26042BA6" w14:textId="77777777" w:rsidTr="00173BE6">
        <w:trPr>
          <w:trHeight w:val="291"/>
          <w:jc w:val="center"/>
        </w:trPr>
        <w:tc>
          <w:tcPr>
            <w:tcW w:w="2441" w:type="pct"/>
          </w:tcPr>
          <w:p w14:paraId="695B44DF" w14:textId="77777777" w:rsidR="009F4FD6" w:rsidRPr="00DB6AD9" w:rsidRDefault="009F4FD6" w:rsidP="00173BE6">
            <w:pPr>
              <w:rPr>
                <w:rFonts w:ascii="Times New Roman" w:hAnsi="Times New Roman" w:cs="Times New Roman"/>
                <w:sz w:val="20"/>
                <w:szCs w:val="20"/>
              </w:rPr>
            </w:pPr>
            <w:r w:rsidRPr="00DB6AD9">
              <w:rPr>
                <w:rFonts w:ascii="Times New Roman" w:hAnsi="Times New Roman" w:cs="Times New Roman"/>
                <w:sz w:val="20"/>
                <w:szCs w:val="20"/>
              </w:rPr>
              <w:t>Implement revisions to the Southern Opportunity Center programming initiatives</w:t>
            </w:r>
          </w:p>
        </w:tc>
        <w:tc>
          <w:tcPr>
            <w:tcW w:w="805" w:type="pct"/>
          </w:tcPr>
          <w:p w14:paraId="6D6E01FD" w14:textId="20E4E6D8"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DOS</w:t>
            </w:r>
            <w:r w:rsidR="00DB0E0C">
              <w:rPr>
                <w:rFonts w:ascii="Times New Roman" w:hAnsi="Times New Roman" w:cs="Times New Roman"/>
                <w:sz w:val="20"/>
                <w:szCs w:val="20"/>
              </w:rPr>
              <w:t>, CM</w:t>
            </w:r>
          </w:p>
        </w:tc>
        <w:tc>
          <w:tcPr>
            <w:tcW w:w="142" w:type="pct"/>
            <w:vAlign w:val="center"/>
          </w:tcPr>
          <w:p w14:paraId="304F4517" w14:textId="77777777" w:rsidR="009F4FD6" w:rsidRPr="00DB6AD9" w:rsidRDefault="009F4FD6" w:rsidP="00173BE6">
            <w:pPr>
              <w:jc w:val="center"/>
              <w:rPr>
                <w:rFonts w:ascii="Times New Roman" w:hAnsi="Times New Roman" w:cs="Times New Roman"/>
                <w:sz w:val="20"/>
                <w:szCs w:val="20"/>
              </w:rPr>
            </w:pPr>
          </w:p>
        </w:tc>
        <w:tc>
          <w:tcPr>
            <w:tcW w:w="142" w:type="pct"/>
            <w:vAlign w:val="center"/>
          </w:tcPr>
          <w:p w14:paraId="6C1A58B2" w14:textId="77777777" w:rsidR="009F4FD6" w:rsidRPr="00DB6AD9" w:rsidRDefault="009F4FD6" w:rsidP="00173BE6">
            <w:pPr>
              <w:jc w:val="center"/>
              <w:rPr>
                <w:rFonts w:ascii="Times New Roman" w:hAnsi="Times New Roman" w:cs="Times New Roman"/>
                <w:sz w:val="20"/>
                <w:szCs w:val="20"/>
              </w:rPr>
            </w:pPr>
          </w:p>
        </w:tc>
        <w:tc>
          <w:tcPr>
            <w:tcW w:w="142" w:type="pct"/>
            <w:vAlign w:val="center"/>
          </w:tcPr>
          <w:p w14:paraId="49C9A098"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722D1D7"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DD91126"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B73DC29"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6D1E663"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D804779"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D42A8D3"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1538583"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C35CAC7"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16B12C7B" w14:textId="77777777" w:rsidR="009F4FD6" w:rsidRPr="00DB6AD9" w:rsidRDefault="009F4FD6" w:rsidP="00173BE6">
            <w:pPr>
              <w:jc w:val="center"/>
              <w:rPr>
                <w:rFonts w:ascii="Times New Roman" w:hAnsi="Times New Roman" w:cs="Times New Roman"/>
                <w:sz w:val="20"/>
                <w:szCs w:val="20"/>
              </w:rPr>
            </w:pPr>
          </w:p>
        </w:tc>
      </w:tr>
      <w:tr w:rsidR="009F4FD6" w:rsidRPr="00796D93" w14:paraId="6964C53B" w14:textId="77777777" w:rsidTr="00173BE6">
        <w:trPr>
          <w:trHeight w:val="291"/>
          <w:jc w:val="center"/>
        </w:trPr>
        <w:tc>
          <w:tcPr>
            <w:tcW w:w="2441" w:type="pct"/>
          </w:tcPr>
          <w:p w14:paraId="090B454B" w14:textId="77777777" w:rsidR="009F4FD6" w:rsidRPr="00DB6AD9" w:rsidRDefault="009F4FD6" w:rsidP="00173BE6">
            <w:pPr>
              <w:rPr>
                <w:rFonts w:ascii="Times New Roman" w:hAnsi="Times New Roman" w:cs="Times New Roman"/>
                <w:sz w:val="20"/>
                <w:szCs w:val="20"/>
              </w:rPr>
            </w:pPr>
            <w:r w:rsidRPr="00DB6AD9">
              <w:rPr>
                <w:rFonts w:ascii="Times New Roman" w:hAnsi="Times New Roman" w:cs="Times New Roman"/>
                <w:sz w:val="20"/>
                <w:szCs w:val="20"/>
              </w:rPr>
              <w:t>Analyze Southern Opportunity Center programming initiatives</w:t>
            </w:r>
          </w:p>
        </w:tc>
        <w:tc>
          <w:tcPr>
            <w:tcW w:w="805" w:type="pct"/>
          </w:tcPr>
          <w:p w14:paraId="106DF463" w14:textId="4BED0016"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DOS</w:t>
            </w:r>
            <w:r w:rsidR="00DB0E0C">
              <w:rPr>
                <w:rFonts w:ascii="Times New Roman" w:hAnsi="Times New Roman" w:cs="Times New Roman"/>
                <w:sz w:val="20"/>
                <w:szCs w:val="20"/>
              </w:rPr>
              <w:t>, CM</w:t>
            </w:r>
          </w:p>
        </w:tc>
        <w:tc>
          <w:tcPr>
            <w:tcW w:w="142" w:type="pct"/>
            <w:vAlign w:val="center"/>
          </w:tcPr>
          <w:p w14:paraId="65453EE6"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C8ADB97"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617081E"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C9F660E"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A1AE3EE"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4A6E7D1"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2182C44"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46729C3"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4B9D776"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88B977F"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6E3F9D81"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198A4AD0"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9F4FD6" w:rsidRPr="00796D93" w14:paraId="47AFF994" w14:textId="77777777" w:rsidTr="00173BE6">
        <w:trPr>
          <w:trHeight w:val="291"/>
          <w:jc w:val="center"/>
        </w:trPr>
        <w:tc>
          <w:tcPr>
            <w:tcW w:w="2441" w:type="pct"/>
          </w:tcPr>
          <w:p w14:paraId="59EF6710" w14:textId="77777777" w:rsidR="009F4FD6" w:rsidRPr="00DB6AD9" w:rsidRDefault="009F4FD6" w:rsidP="009F4FD6">
            <w:pPr>
              <w:rPr>
                <w:rFonts w:ascii="Times New Roman" w:hAnsi="Times New Roman" w:cs="Times New Roman"/>
                <w:sz w:val="20"/>
                <w:szCs w:val="20"/>
              </w:rPr>
            </w:pPr>
            <w:r w:rsidRPr="00DB6AD9">
              <w:rPr>
                <w:rFonts w:ascii="Times New Roman" w:hAnsi="Times New Roman" w:cs="Times New Roman"/>
                <w:sz w:val="20"/>
                <w:szCs w:val="20"/>
              </w:rPr>
              <w:t>Develop continuity plan for Southern Opportunity Center programming initiatives</w:t>
            </w:r>
          </w:p>
        </w:tc>
        <w:tc>
          <w:tcPr>
            <w:tcW w:w="805" w:type="pct"/>
          </w:tcPr>
          <w:p w14:paraId="5051A99A" w14:textId="02C6AAD6"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DOS</w:t>
            </w:r>
            <w:r w:rsidR="00DB0E0C">
              <w:rPr>
                <w:rFonts w:ascii="Times New Roman" w:hAnsi="Times New Roman" w:cs="Times New Roman"/>
                <w:sz w:val="20"/>
                <w:szCs w:val="20"/>
              </w:rPr>
              <w:t>, CM</w:t>
            </w:r>
          </w:p>
        </w:tc>
        <w:tc>
          <w:tcPr>
            <w:tcW w:w="142" w:type="pct"/>
            <w:vAlign w:val="center"/>
          </w:tcPr>
          <w:p w14:paraId="67E45C26"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EB00A87"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290A607"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23E0AE0"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133ECED"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014F763" w14:textId="77777777" w:rsidR="009F4FD6" w:rsidRPr="00DB6AD9" w:rsidRDefault="009F4FD6" w:rsidP="00173BE6">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F638B7A" w14:textId="77777777" w:rsidR="009F4FD6" w:rsidRPr="00DB6AD9" w:rsidRDefault="009F4FD6" w:rsidP="00173BE6">
            <w:pPr>
              <w:jc w:val="center"/>
              <w:rPr>
                <w:rFonts w:ascii="Times New Roman" w:hAnsi="Times New Roman" w:cs="Times New Roman"/>
                <w:sz w:val="20"/>
                <w:szCs w:val="20"/>
              </w:rPr>
            </w:pPr>
          </w:p>
        </w:tc>
        <w:tc>
          <w:tcPr>
            <w:tcW w:w="142" w:type="pct"/>
            <w:vAlign w:val="center"/>
          </w:tcPr>
          <w:p w14:paraId="48EA7A1F" w14:textId="77777777" w:rsidR="009F4FD6" w:rsidRPr="00DB6AD9" w:rsidRDefault="009F4FD6" w:rsidP="00173BE6">
            <w:pPr>
              <w:jc w:val="center"/>
              <w:rPr>
                <w:rFonts w:ascii="Times New Roman" w:hAnsi="Times New Roman" w:cs="Times New Roman"/>
                <w:sz w:val="20"/>
                <w:szCs w:val="20"/>
              </w:rPr>
            </w:pPr>
          </w:p>
        </w:tc>
        <w:tc>
          <w:tcPr>
            <w:tcW w:w="154" w:type="pct"/>
            <w:vAlign w:val="center"/>
          </w:tcPr>
          <w:p w14:paraId="665BD6F1" w14:textId="77777777" w:rsidR="009F4FD6" w:rsidRPr="00DB6AD9" w:rsidRDefault="009F4FD6" w:rsidP="00173BE6">
            <w:pPr>
              <w:jc w:val="center"/>
              <w:rPr>
                <w:rFonts w:ascii="Times New Roman" w:hAnsi="Times New Roman" w:cs="Times New Roman"/>
                <w:sz w:val="20"/>
                <w:szCs w:val="20"/>
              </w:rPr>
            </w:pPr>
          </w:p>
        </w:tc>
        <w:tc>
          <w:tcPr>
            <w:tcW w:w="142" w:type="pct"/>
            <w:vAlign w:val="center"/>
          </w:tcPr>
          <w:p w14:paraId="6C51DA07" w14:textId="77777777" w:rsidR="009F4FD6" w:rsidRPr="00DB6AD9" w:rsidRDefault="009F4FD6" w:rsidP="00173BE6">
            <w:pPr>
              <w:jc w:val="center"/>
              <w:rPr>
                <w:rFonts w:ascii="Times New Roman" w:hAnsi="Times New Roman" w:cs="Times New Roman"/>
                <w:sz w:val="20"/>
                <w:szCs w:val="20"/>
              </w:rPr>
            </w:pPr>
          </w:p>
        </w:tc>
        <w:tc>
          <w:tcPr>
            <w:tcW w:w="154" w:type="pct"/>
            <w:vAlign w:val="center"/>
          </w:tcPr>
          <w:p w14:paraId="1B262FC3" w14:textId="77777777" w:rsidR="009F4FD6" w:rsidRPr="00DB6AD9" w:rsidRDefault="009F4FD6" w:rsidP="00173BE6">
            <w:pPr>
              <w:jc w:val="center"/>
              <w:rPr>
                <w:rFonts w:ascii="Times New Roman" w:hAnsi="Times New Roman" w:cs="Times New Roman"/>
                <w:sz w:val="20"/>
                <w:szCs w:val="20"/>
              </w:rPr>
            </w:pPr>
          </w:p>
        </w:tc>
        <w:tc>
          <w:tcPr>
            <w:tcW w:w="168" w:type="pct"/>
            <w:vAlign w:val="center"/>
          </w:tcPr>
          <w:p w14:paraId="23031100" w14:textId="77777777" w:rsidR="009F4FD6" w:rsidRPr="00DB6AD9" w:rsidRDefault="009F4FD6" w:rsidP="00173BE6">
            <w:pPr>
              <w:jc w:val="center"/>
              <w:rPr>
                <w:rFonts w:ascii="Times New Roman" w:hAnsi="Times New Roman" w:cs="Times New Roman"/>
                <w:sz w:val="20"/>
                <w:szCs w:val="20"/>
              </w:rPr>
            </w:pPr>
          </w:p>
        </w:tc>
      </w:tr>
      <w:tr w:rsidR="0060796C" w:rsidRPr="00796D93" w14:paraId="22D0700A" w14:textId="77777777" w:rsidTr="00A07C84">
        <w:trPr>
          <w:trHeight w:val="291"/>
          <w:jc w:val="center"/>
        </w:trPr>
        <w:tc>
          <w:tcPr>
            <w:tcW w:w="5000" w:type="pct"/>
            <w:gridSpan w:val="14"/>
            <w:shd w:val="clear" w:color="auto" w:fill="000000" w:themeFill="text1"/>
          </w:tcPr>
          <w:p w14:paraId="45066EAB" w14:textId="77777777" w:rsidR="0060796C" w:rsidRPr="00DB6AD9" w:rsidRDefault="0060796C" w:rsidP="0060796C">
            <w:pPr>
              <w:jc w:val="center"/>
              <w:rPr>
                <w:rFonts w:ascii="Times New Roman" w:hAnsi="Times New Roman" w:cs="Times New Roman"/>
                <w:b/>
                <w:sz w:val="20"/>
                <w:szCs w:val="20"/>
              </w:rPr>
            </w:pPr>
            <w:r w:rsidRPr="00DB6AD9">
              <w:rPr>
                <w:rFonts w:ascii="Times New Roman" w:hAnsi="Times New Roman" w:cs="Times New Roman"/>
                <w:b/>
                <w:sz w:val="20"/>
                <w:szCs w:val="20"/>
              </w:rPr>
              <w:t>Objective 5. Increase student satisfaction with student support services by 10%</w:t>
            </w:r>
          </w:p>
        </w:tc>
      </w:tr>
      <w:tr w:rsidR="0060796C" w:rsidRPr="00796D93" w14:paraId="7282DF42" w14:textId="77777777" w:rsidTr="00EA2AF3">
        <w:trPr>
          <w:trHeight w:val="188"/>
          <w:jc w:val="center"/>
        </w:trPr>
        <w:tc>
          <w:tcPr>
            <w:tcW w:w="2441" w:type="pct"/>
            <w:shd w:val="clear" w:color="auto" w:fill="D9D9D9" w:themeFill="background1" w:themeFillShade="D9"/>
          </w:tcPr>
          <w:p w14:paraId="3166E1E9" w14:textId="77777777" w:rsidR="0060796C" w:rsidRPr="00DB6AD9" w:rsidRDefault="009F4FD6" w:rsidP="0060796C">
            <w:pPr>
              <w:rPr>
                <w:rFonts w:ascii="Times New Roman" w:hAnsi="Times New Roman" w:cs="Times New Roman"/>
                <w:sz w:val="20"/>
                <w:szCs w:val="20"/>
              </w:rPr>
            </w:pPr>
            <w:r w:rsidRPr="00DB6AD9">
              <w:rPr>
                <w:rFonts w:ascii="Times New Roman" w:hAnsi="Times New Roman" w:cs="Times New Roman"/>
                <w:sz w:val="20"/>
                <w:szCs w:val="20"/>
              </w:rPr>
              <w:t>Project Year 1. 2019-2020</w:t>
            </w:r>
          </w:p>
        </w:tc>
        <w:tc>
          <w:tcPr>
            <w:tcW w:w="805" w:type="pct"/>
            <w:shd w:val="clear" w:color="auto" w:fill="D9D9D9" w:themeFill="background1" w:themeFillShade="D9"/>
          </w:tcPr>
          <w:p w14:paraId="52F57CE9"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EC5EB9C"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9EC87E6"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22686A8"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1B089780"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3A8D362"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EC224D3"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90BA4C5"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EBCE59E"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6FC1C63F"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7DF55A5"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4DE59766" w14:textId="77777777" w:rsidR="0060796C" w:rsidRPr="00DB6AD9" w:rsidRDefault="0060796C" w:rsidP="0060796C">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7BEDF2A7" w14:textId="77777777" w:rsidR="0060796C" w:rsidRPr="00DB6AD9" w:rsidRDefault="0060796C" w:rsidP="0060796C">
            <w:pPr>
              <w:jc w:val="center"/>
              <w:rPr>
                <w:rFonts w:ascii="Times New Roman" w:hAnsi="Times New Roman" w:cs="Times New Roman"/>
                <w:sz w:val="20"/>
                <w:szCs w:val="20"/>
              </w:rPr>
            </w:pPr>
          </w:p>
        </w:tc>
      </w:tr>
      <w:tr w:rsidR="0060796C" w:rsidRPr="00796D93" w14:paraId="21035D08" w14:textId="77777777" w:rsidTr="008D4430">
        <w:trPr>
          <w:trHeight w:val="291"/>
          <w:jc w:val="center"/>
        </w:trPr>
        <w:tc>
          <w:tcPr>
            <w:tcW w:w="2441" w:type="pct"/>
          </w:tcPr>
          <w:p w14:paraId="21BBEB14"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Establish a mission and strategic plan for the Southern Success Center</w:t>
            </w:r>
          </w:p>
        </w:tc>
        <w:tc>
          <w:tcPr>
            <w:tcW w:w="805" w:type="pct"/>
          </w:tcPr>
          <w:p w14:paraId="41361AB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DASC,ADASC,</w:t>
            </w:r>
          </w:p>
          <w:p w14:paraId="53AC682D"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DNSSP,DFYE</w:t>
            </w:r>
          </w:p>
        </w:tc>
        <w:tc>
          <w:tcPr>
            <w:tcW w:w="142" w:type="pct"/>
            <w:vAlign w:val="center"/>
          </w:tcPr>
          <w:p w14:paraId="182563F0"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D779CA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0C13119"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2E8546C1"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49F81635"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4D78BCA8"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2BEA44DC"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55607EDE"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71EFE768"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1B8D7C0A"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1DDC5DD5" w14:textId="77777777" w:rsidR="0060796C" w:rsidRPr="00DB6AD9" w:rsidRDefault="0060796C" w:rsidP="0060796C">
            <w:pPr>
              <w:jc w:val="center"/>
              <w:rPr>
                <w:rFonts w:ascii="Times New Roman" w:hAnsi="Times New Roman" w:cs="Times New Roman"/>
                <w:sz w:val="20"/>
                <w:szCs w:val="20"/>
              </w:rPr>
            </w:pPr>
          </w:p>
        </w:tc>
        <w:tc>
          <w:tcPr>
            <w:tcW w:w="168" w:type="pct"/>
            <w:vAlign w:val="center"/>
          </w:tcPr>
          <w:p w14:paraId="2A0871D2" w14:textId="77777777" w:rsidR="0060796C" w:rsidRPr="00DB6AD9" w:rsidRDefault="0060796C" w:rsidP="0060796C">
            <w:pPr>
              <w:jc w:val="center"/>
              <w:rPr>
                <w:rFonts w:ascii="Times New Roman" w:hAnsi="Times New Roman" w:cs="Times New Roman"/>
                <w:sz w:val="20"/>
                <w:szCs w:val="20"/>
              </w:rPr>
            </w:pPr>
          </w:p>
        </w:tc>
      </w:tr>
      <w:tr w:rsidR="0060796C" w:rsidRPr="00796D93" w14:paraId="71BFB7FF" w14:textId="77777777" w:rsidTr="00EA2AF3">
        <w:trPr>
          <w:trHeight w:val="215"/>
          <w:jc w:val="center"/>
        </w:trPr>
        <w:tc>
          <w:tcPr>
            <w:tcW w:w="2441" w:type="pct"/>
            <w:shd w:val="clear" w:color="auto" w:fill="D9D9D9" w:themeFill="background1" w:themeFillShade="D9"/>
          </w:tcPr>
          <w:p w14:paraId="1914CA49" w14:textId="77777777" w:rsidR="0060796C" w:rsidRPr="00DB6AD9" w:rsidRDefault="00942E06" w:rsidP="0060796C">
            <w:pPr>
              <w:rPr>
                <w:rFonts w:ascii="Times New Roman" w:hAnsi="Times New Roman" w:cs="Times New Roman"/>
                <w:sz w:val="20"/>
                <w:szCs w:val="20"/>
              </w:rPr>
            </w:pPr>
            <w:r w:rsidRPr="00DB6AD9">
              <w:rPr>
                <w:rFonts w:ascii="Times New Roman" w:hAnsi="Times New Roman" w:cs="Times New Roman"/>
                <w:sz w:val="20"/>
                <w:szCs w:val="20"/>
              </w:rPr>
              <w:t>Project Year 2. 2020-2021</w:t>
            </w:r>
          </w:p>
        </w:tc>
        <w:tc>
          <w:tcPr>
            <w:tcW w:w="805" w:type="pct"/>
            <w:shd w:val="clear" w:color="auto" w:fill="D9D9D9" w:themeFill="background1" w:themeFillShade="D9"/>
          </w:tcPr>
          <w:p w14:paraId="4DA105D8"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56A1991"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263B14F"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595F12E"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4521E24"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D5B4044"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0BD4DD6"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960027B"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34BE659"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71D0D0FA"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2EDEF31"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2CFE2C0E" w14:textId="77777777" w:rsidR="0060796C" w:rsidRPr="00DB6AD9" w:rsidRDefault="0060796C" w:rsidP="0060796C">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2DECD54D" w14:textId="77777777" w:rsidR="0060796C" w:rsidRPr="00DB6AD9" w:rsidRDefault="0060796C" w:rsidP="0060796C">
            <w:pPr>
              <w:jc w:val="center"/>
              <w:rPr>
                <w:rFonts w:ascii="Times New Roman" w:hAnsi="Times New Roman" w:cs="Times New Roman"/>
                <w:sz w:val="20"/>
                <w:szCs w:val="20"/>
              </w:rPr>
            </w:pPr>
          </w:p>
        </w:tc>
      </w:tr>
      <w:tr w:rsidR="0060796C" w:rsidRPr="00796D93" w14:paraId="7CFC9977" w14:textId="77777777" w:rsidTr="008D4430">
        <w:trPr>
          <w:trHeight w:val="291"/>
          <w:jc w:val="center"/>
        </w:trPr>
        <w:tc>
          <w:tcPr>
            <w:tcW w:w="2441" w:type="pct"/>
          </w:tcPr>
          <w:p w14:paraId="6302A759"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Implement programming initiatives for the Southern Success Center</w:t>
            </w:r>
          </w:p>
        </w:tc>
        <w:tc>
          <w:tcPr>
            <w:tcW w:w="805" w:type="pct"/>
          </w:tcPr>
          <w:p w14:paraId="77DAE8F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DASC,ADASC,</w:t>
            </w:r>
          </w:p>
          <w:p w14:paraId="2427E0DD"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DNSSP,DFYE</w:t>
            </w:r>
          </w:p>
        </w:tc>
        <w:tc>
          <w:tcPr>
            <w:tcW w:w="142" w:type="pct"/>
            <w:vAlign w:val="center"/>
          </w:tcPr>
          <w:p w14:paraId="28EA3A74"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3CD14883"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43D7914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FEDE3EE"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44DFAB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E978BAD"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6D6663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A1BCA7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3733B89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63E100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25FA218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07E52657" w14:textId="77777777" w:rsidR="0060796C" w:rsidRPr="00DB6AD9" w:rsidRDefault="0060796C" w:rsidP="0060796C">
            <w:pPr>
              <w:jc w:val="center"/>
              <w:rPr>
                <w:rFonts w:ascii="Times New Roman" w:hAnsi="Times New Roman" w:cs="Times New Roman"/>
                <w:sz w:val="20"/>
                <w:szCs w:val="20"/>
              </w:rPr>
            </w:pPr>
          </w:p>
        </w:tc>
      </w:tr>
      <w:tr w:rsidR="0060796C" w:rsidRPr="00796D93" w14:paraId="6F0595A6" w14:textId="77777777" w:rsidTr="00EA2AF3">
        <w:trPr>
          <w:trHeight w:val="143"/>
          <w:jc w:val="center"/>
        </w:trPr>
        <w:tc>
          <w:tcPr>
            <w:tcW w:w="2441" w:type="pct"/>
            <w:shd w:val="clear" w:color="auto" w:fill="D9D9D9" w:themeFill="background1" w:themeFillShade="D9"/>
          </w:tcPr>
          <w:p w14:paraId="01985D79" w14:textId="77777777" w:rsidR="0060796C" w:rsidRPr="00DB6AD9" w:rsidRDefault="00942E06" w:rsidP="0060796C">
            <w:pPr>
              <w:rPr>
                <w:rFonts w:ascii="Times New Roman" w:hAnsi="Times New Roman" w:cs="Times New Roman"/>
                <w:sz w:val="20"/>
                <w:szCs w:val="20"/>
              </w:rPr>
            </w:pPr>
            <w:r w:rsidRPr="00DB6AD9">
              <w:rPr>
                <w:rFonts w:ascii="Times New Roman" w:hAnsi="Times New Roman" w:cs="Times New Roman"/>
                <w:sz w:val="20"/>
                <w:szCs w:val="20"/>
              </w:rPr>
              <w:t>Project Year 3. 2021-2022</w:t>
            </w:r>
          </w:p>
        </w:tc>
        <w:tc>
          <w:tcPr>
            <w:tcW w:w="805" w:type="pct"/>
            <w:shd w:val="clear" w:color="auto" w:fill="D9D9D9" w:themeFill="background1" w:themeFillShade="D9"/>
          </w:tcPr>
          <w:p w14:paraId="4D46AC85"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B5541B0"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0C5B3F0"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B94BE1A"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44DC2F6"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63D42AA"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73351CB"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46D5B103"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EF498E2"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5899D2F1"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03E5446"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1233CA6A" w14:textId="77777777" w:rsidR="0060796C" w:rsidRPr="00DB6AD9" w:rsidRDefault="0060796C" w:rsidP="0060796C">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67E8F4D6" w14:textId="77777777" w:rsidR="0060796C" w:rsidRPr="00DB6AD9" w:rsidRDefault="0060796C" w:rsidP="0060796C">
            <w:pPr>
              <w:jc w:val="center"/>
              <w:rPr>
                <w:rFonts w:ascii="Times New Roman" w:hAnsi="Times New Roman" w:cs="Times New Roman"/>
                <w:sz w:val="20"/>
                <w:szCs w:val="20"/>
              </w:rPr>
            </w:pPr>
          </w:p>
        </w:tc>
      </w:tr>
      <w:tr w:rsidR="0060796C" w:rsidRPr="00796D93" w14:paraId="1AC79802" w14:textId="77777777" w:rsidTr="008D4430">
        <w:trPr>
          <w:trHeight w:val="291"/>
          <w:jc w:val="center"/>
        </w:trPr>
        <w:tc>
          <w:tcPr>
            <w:tcW w:w="2441" w:type="pct"/>
          </w:tcPr>
          <w:p w14:paraId="444AEE53"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Continue to implement programming for the Southern Success Center</w:t>
            </w:r>
          </w:p>
        </w:tc>
        <w:tc>
          <w:tcPr>
            <w:tcW w:w="805" w:type="pct"/>
          </w:tcPr>
          <w:p w14:paraId="09A5CB16"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DASC,ADASC,</w:t>
            </w:r>
          </w:p>
          <w:p w14:paraId="386CB1CE"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DNSSP,DFYE</w:t>
            </w:r>
          </w:p>
        </w:tc>
        <w:tc>
          <w:tcPr>
            <w:tcW w:w="142" w:type="pct"/>
            <w:vAlign w:val="center"/>
          </w:tcPr>
          <w:p w14:paraId="3CEE091F"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12E0C993"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54A1C1AD"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C8FE94E"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7F63EE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CD847D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049AD3E"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5881A0F"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615C991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8694FC2"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3B25A7D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2EA5695B" w14:textId="77777777" w:rsidR="0060796C" w:rsidRPr="00DB6AD9" w:rsidRDefault="0060796C" w:rsidP="0060796C">
            <w:pPr>
              <w:jc w:val="center"/>
              <w:rPr>
                <w:rFonts w:ascii="Times New Roman" w:hAnsi="Times New Roman" w:cs="Times New Roman"/>
                <w:sz w:val="20"/>
                <w:szCs w:val="20"/>
              </w:rPr>
            </w:pPr>
          </w:p>
        </w:tc>
      </w:tr>
      <w:tr w:rsidR="0060796C" w:rsidRPr="00796D93" w14:paraId="0B07BFAF" w14:textId="77777777" w:rsidTr="008D4430">
        <w:trPr>
          <w:trHeight w:val="291"/>
          <w:jc w:val="center"/>
        </w:trPr>
        <w:tc>
          <w:tcPr>
            <w:tcW w:w="2441" w:type="pct"/>
          </w:tcPr>
          <w:p w14:paraId="761F574B"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Analyze Southern Success Center programming initiatives</w:t>
            </w:r>
          </w:p>
        </w:tc>
        <w:tc>
          <w:tcPr>
            <w:tcW w:w="805" w:type="pct"/>
          </w:tcPr>
          <w:p w14:paraId="2B64DEE5"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DASC,ADASC,</w:t>
            </w:r>
          </w:p>
          <w:p w14:paraId="57C7BA67"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DNSSP,DFYE</w:t>
            </w:r>
          </w:p>
        </w:tc>
        <w:tc>
          <w:tcPr>
            <w:tcW w:w="142" w:type="pct"/>
            <w:vAlign w:val="center"/>
          </w:tcPr>
          <w:p w14:paraId="2446D8A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CF1A92D"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DF3F385"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2D21CCB"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1A76BBE"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EDD2340"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49E362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49133B7"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7179C560"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795E22B"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7C1273D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6AF318B5"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60796C" w:rsidRPr="00796D93" w14:paraId="041FA469" w14:textId="77777777" w:rsidTr="00EA2AF3">
        <w:trPr>
          <w:trHeight w:val="215"/>
          <w:jc w:val="center"/>
        </w:trPr>
        <w:tc>
          <w:tcPr>
            <w:tcW w:w="2441" w:type="pct"/>
            <w:shd w:val="clear" w:color="auto" w:fill="D9D9D9" w:themeFill="background1" w:themeFillShade="D9"/>
          </w:tcPr>
          <w:p w14:paraId="43514DA7" w14:textId="77777777" w:rsidR="0060796C" w:rsidRPr="00DB6AD9" w:rsidRDefault="00942E06" w:rsidP="0060796C">
            <w:pPr>
              <w:rPr>
                <w:rFonts w:ascii="Times New Roman" w:hAnsi="Times New Roman" w:cs="Times New Roman"/>
                <w:sz w:val="20"/>
                <w:szCs w:val="20"/>
              </w:rPr>
            </w:pPr>
            <w:r w:rsidRPr="00DB6AD9">
              <w:rPr>
                <w:rFonts w:ascii="Times New Roman" w:hAnsi="Times New Roman" w:cs="Times New Roman"/>
                <w:sz w:val="20"/>
                <w:szCs w:val="20"/>
              </w:rPr>
              <w:t>Project Year 4. 2022-2023</w:t>
            </w:r>
          </w:p>
        </w:tc>
        <w:tc>
          <w:tcPr>
            <w:tcW w:w="805" w:type="pct"/>
            <w:shd w:val="clear" w:color="auto" w:fill="D9D9D9" w:themeFill="background1" w:themeFillShade="D9"/>
          </w:tcPr>
          <w:p w14:paraId="211CD889"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AABC394"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A7AED5D"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8F0F881"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F7A4009"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FF76492"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0DA23EF"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BA15B12"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82F93D0"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144656FA"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9836213"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70566803" w14:textId="77777777" w:rsidR="0060796C" w:rsidRPr="00DB6AD9" w:rsidRDefault="0060796C" w:rsidP="0060796C">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3DE1379F" w14:textId="77777777" w:rsidR="0060796C" w:rsidRPr="00DB6AD9" w:rsidRDefault="0060796C" w:rsidP="0060796C">
            <w:pPr>
              <w:jc w:val="center"/>
              <w:rPr>
                <w:rFonts w:ascii="Times New Roman" w:hAnsi="Times New Roman" w:cs="Times New Roman"/>
                <w:sz w:val="20"/>
                <w:szCs w:val="20"/>
              </w:rPr>
            </w:pPr>
          </w:p>
        </w:tc>
      </w:tr>
      <w:tr w:rsidR="0060796C" w:rsidRPr="00796D93" w14:paraId="3CA2F469" w14:textId="77777777" w:rsidTr="008D4430">
        <w:trPr>
          <w:trHeight w:val="291"/>
          <w:jc w:val="center"/>
        </w:trPr>
        <w:tc>
          <w:tcPr>
            <w:tcW w:w="2441" w:type="pct"/>
          </w:tcPr>
          <w:p w14:paraId="4CF2F4DC"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Implement revisions to the Southern Success Center programming initiatives</w:t>
            </w:r>
          </w:p>
        </w:tc>
        <w:tc>
          <w:tcPr>
            <w:tcW w:w="805" w:type="pct"/>
          </w:tcPr>
          <w:p w14:paraId="1FA875E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DASC,ADASC,</w:t>
            </w:r>
          </w:p>
          <w:p w14:paraId="1CC04B41"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DNSSP,DFYE</w:t>
            </w:r>
          </w:p>
        </w:tc>
        <w:tc>
          <w:tcPr>
            <w:tcW w:w="142" w:type="pct"/>
            <w:vAlign w:val="center"/>
          </w:tcPr>
          <w:p w14:paraId="1813CDC3"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4AC980D0"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2F5F96A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122B45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B6D789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1B85D40"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8DE332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F5D71FE"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7EEAE101"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3C6EB5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13FF5F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1DCC2B39" w14:textId="77777777" w:rsidR="0060796C" w:rsidRPr="00DB6AD9" w:rsidRDefault="0060796C" w:rsidP="0060796C">
            <w:pPr>
              <w:jc w:val="center"/>
              <w:rPr>
                <w:rFonts w:ascii="Times New Roman" w:hAnsi="Times New Roman" w:cs="Times New Roman"/>
                <w:sz w:val="20"/>
                <w:szCs w:val="20"/>
              </w:rPr>
            </w:pPr>
          </w:p>
        </w:tc>
      </w:tr>
      <w:tr w:rsidR="0060796C" w:rsidRPr="00796D93" w14:paraId="6E4E5C41" w14:textId="77777777" w:rsidTr="008D4430">
        <w:trPr>
          <w:trHeight w:val="291"/>
          <w:jc w:val="center"/>
        </w:trPr>
        <w:tc>
          <w:tcPr>
            <w:tcW w:w="2441" w:type="pct"/>
          </w:tcPr>
          <w:p w14:paraId="52873DA7"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Analyze Southern Success Center programming initiatives</w:t>
            </w:r>
          </w:p>
        </w:tc>
        <w:tc>
          <w:tcPr>
            <w:tcW w:w="805" w:type="pct"/>
          </w:tcPr>
          <w:p w14:paraId="295523E2"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DASC,ADASC,</w:t>
            </w:r>
          </w:p>
          <w:p w14:paraId="424E6460"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DNSSP,DFYE</w:t>
            </w:r>
          </w:p>
        </w:tc>
        <w:tc>
          <w:tcPr>
            <w:tcW w:w="142" w:type="pct"/>
            <w:vAlign w:val="center"/>
          </w:tcPr>
          <w:p w14:paraId="546D9775"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B58428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3FC81B7"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909396D"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1ECCC50"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4466D801"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8796805"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4985080"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0254F95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0ED88D2"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03A6A57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2B26105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60796C" w:rsidRPr="00796D93" w14:paraId="51993187" w14:textId="77777777" w:rsidTr="00EA2AF3">
        <w:trPr>
          <w:trHeight w:val="197"/>
          <w:jc w:val="center"/>
        </w:trPr>
        <w:tc>
          <w:tcPr>
            <w:tcW w:w="2441" w:type="pct"/>
            <w:shd w:val="clear" w:color="auto" w:fill="D9D9D9" w:themeFill="background1" w:themeFillShade="D9"/>
          </w:tcPr>
          <w:p w14:paraId="4F362AB7" w14:textId="77777777" w:rsidR="0060796C" w:rsidRPr="00DB6AD9" w:rsidRDefault="00942E06" w:rsidP="0060796C">
            <w:pPr>
              <w:rPr>
                <w:rFonts w:ascii="Times New Roman" w:hAnsi="Times New Roman" w:cs="Times New Roman"/>
                <w:sz w:val="20"/>
                <w:szCs w:val="20"/>
              </w:rPr>
            </w:pPr>
            <w:r w:rsidRPr="00DB6AD9">
              <w:rPr>
                <w:rFonts w:ascii="Times New Roman" w:hAnsi="Times New Roman" w:cs="Times New Roman"/>
                <w:sz w:val="20"/>
                <w:szCs w:val="20"/>
              </w:rPr>
              <w:t>Project Year 5. 2023-2024</w:t>
            </w:r>
          </w:p>
        </w:tc>
        <w:tc>
          <w:tcPr>
            <w:tcW w:w="805" w:type="pct"/>
            <w:shd w:val="clear" w:color="auto" w:fill="D9D9D9" w:themeFill="background1" w:themeFillShade="D9"/>
          </w:tcPr>
          <w:p w14:paraId="6C11871E"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77798587"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C048129"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23DBB1C7"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E3FD564"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1EA3CB7"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0227F4BA"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51E4388B"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3B5A1673"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0A1BFE1E" w14:textId="77777777" w:rsidR="0060796C" w:rsidRPr="00DB6AD9" w:rsidRDefault="0060796C" w:rsidP="0060796C">
            <w:pPr>
              <w:jc w:val="center"/>
              <w:rPr>
                <w:rFonts w:ascii="Times New Roman" w:hAnsi="Times New Roman" w:cs="Times New Roman"/>
                <w:sz w:val="20"/>
                <w:szCs w:val="20"/>
              </w:rPr>
            </w:pPr>
          </w:p>
        </w:tc>
        <w:tc>
          <w:tcPr>
            <w:tcW w:w="142" w:type="pct"/>
            <w:shd w:val="clear" w:color="auto" w:fill="D9D9D9" w:themeFill="background1" w:themeFillShade="D9"/>
            <w:vAlign w:val="center"/>
          </w:tcPr>
          <w:p w14:paraId="6EF06B2F" w14:textId="77777777" w:rsidR="0060796C" w:rsidRPr="00DB6AD9" w:rsidRDefault="0060796C" w:rsidP="0060796C">
            <w:pPr>
              <w:jc w:val="center"/>
              <w:rPr>
                <w:rFonts w:ascii="Times New Roman" w:hAnsi="Times New Roman" w:cs="Times New Roman"/>
                <w:sz w:val="20"/>
                <w:szCs w:val="20"/>
              </w:rPr>
            </w:pPr>
          </w:p>
        </w:tc>
        <w:tc>
          <w:tcPr>
            <w:tcW w:w="154" w:type="pct"/>
            <w:shd w:val="clear" w:color="auto" w:fill="D9D9D9" w:themeFill="background1" w:themeFillShade="D9"/>
            <w:vAlign w:val="center"/>
          </w:tcPr>
          <w:p w14:paraId="184CE350" w14:textId="77777777" w:rsidR="0060796C" w:rsidRPr="00DB6AD9" w:rsidRDefault="0060796C" w:rsidP="0060796C">
            <w:pPr>
              <w:jc w:val="center"/>
              <w:rPr>
                <w:rFonts w:ascii="Times New Roman" w:hAnsi="Times New Roman" w:cs="Times New Roman"/>
                <w:sz w:val="20"/>
                <w:szCs w:val="20"/>
              </w:rPr>
            </w:pPr>
          </w:p>
        </w:tc>
        <w:tc>
          <w:tcPr>
            <w:tcW w:w="168" w:type="pct"/>
            <w:shd w:val="clear" w:color="auto" w:fill="D9D9D9" w:themeFill="background1" w:themeFillShade="D9"/>
            <w:vAlign w:val="center"/>
          </w:tcPr>
          <w:p w14:paraId="58B923A4" w14:textId="77777777" w:rsidR="0060796C" w:rsidRPr="00DB6AD9" w:rsidRDefault="0060796C" w:rsidP="0060796C">
            <w:pPr>
              <w:jc w:val="center"/>
              <w:rPr>
                <w:rFonts w:ascii="Times New Roman" w:hAnsi="Times New Roman" w:cs="Times New Roman"/>
                <w:sz w:val="20"/>
                <w:szCs w:val="20"/>
              </w:rPr>
            </w:pPr>
          </w:p>
        </w:tc>
      </w:tr>
      <w:tr w:rsidR="0060796C" w:rsidRPr="00796D93" w14:paraId="3A8C5798" w14:textId="77777777" w:rsidTr="008D4430">
        <w:trPr>
          <w:trHeight w:val="291"/>
          <w:jc w:val="center"/>
        </w:trPr>
        <w:tc>
          <w:tcPr>
            <w:tcW w:w="2441" w:type="pct"/>
          </w:tcPr>
          <w:p w14:paraId="7D0DF7E8"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Implement revisions to the Southern Success Center programming initiatives</w:t>
            </w:r>
          </w:p>
        </w:tc>
        <w:tc>
          <w:tcPr>
            <w:tcW w:w="805" w:type="pct"/>
          </w:tcPr>
          <w:p w14:paraId="1BEC86C1"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DASC,ADASC,</w:t>
            </w:r>
          </w:p>
          <w:p w14:paraId="5BFA5D2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DNSSP,DFYE</w:t>
            </w:r>
          </w:p>
        </w:tc>
        <w:tc>
          <w:tcPr>
            <w:tcW w:w="142" w:type="pct"/>
            <w:vAlign w:val="center"/>
          </w:tcPr>
          <w:p w14:paraId="2ED550A1"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4882FCB1"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6424E1B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5F464B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BC90A56"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A9E6C45"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AAC638B"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6273821E"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0453A2B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179572C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B6166F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42B87C7B" w14:textId="77777777" w:rsidR="0060796C" w:rsidRPr="00DB6AD9" w:rsidRDefault="0060796C" w:rsidP="0060796C">
            <w:pPr>
              <w:jc w:val="center"/>
              <w:rPr>
                <w:rFonts w:ascii="Times New Roman" w:hAnsi="Times New Roman" w:cs="Times New Roman"/>
                <w:sz w:val="20"/>
                <w:szCs w:val="20"/>
              </w:rPr>
            </w:pPr>
          </w:p>
        </w:tc>
      </w:tr>
      <w:tr w:rsidR="0060796C" w:rsidRPr="00796D93" w14:paraId="77B197D7" w14:textId="77777777" w:rsidTr="008D4430">
        <w:trPr>
          <w:trHeight w:val="291"/>
          <w:jc w:val="center"/>
        </w:trPr>
        <w:tc>
          <w:tcPr>
            <w:tcW w:w="2441" w:type="pct"/>
          </w:tcPr>
          <w:p w14:paraId="3509450D"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Analyze Southern Success Center programming initiatives</w:t>
            </w:r>
          </w:p>
        </w:tc>
        <w:tc>
          <w:tcPr>
            <w:tcW w:w="805" w:type="pct"/>
          </w:tcPr>
          <w:p w14:paraId="3FAACD9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DASC,ADASC,</w:t>
            </w:r>
          </w:p>
          <w:p w14:paraId="169E6A8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DNSSP,DFYE</w:t>
            </w:r>
          </w:p>
        </w:tc>
        <w:tc>
          <w:tcPr>
            <w:tcW w:w="142" w:type="pct"/>
            <w:vAlign w:val="center"/>
          </w:tcPr>
          <w:p w14:paraId="5669B83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0CD543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024EFA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40B283F"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B13CA6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3148E999"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536690C"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2368E2BA"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09CECC98"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D8BA095"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54" w:type="pct"/>
            <w:vAlign w:val="center"/>
          </w:tcPr>
          <w:p w14:paraId="509C6B4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68" w:type="pct"/>
            <w:vAlign w:val="center"/>
          </w:tcPr>
          <w:p w14:paraId="1BCBE23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r>
      <w:tr w:rsidR="0060796C" w:rsidRPr="00796D93" w14:paraId="1CD5B04A" w14:textId="77777777" w:rsidTr="008D4430">
        <w:trPr>
          <w:trHeight w:val="291"/>
          <w:jc w:val="center"/>
        </w:trPr>
        <w:tc>
          <w:tcPr>
            <w:tcW w:w="2441" w:type="pct"/>
          </w:tcPr>
          <w:p w14:paraId="731B00B9" w14:textId="77777777" w:rsidR="0060796C" w:rsidRPr="00DB6AD9" w:rsidRDefault="0060796C" w:rsidP="0060796C">
            <w:pPr>
              <w:rPr>
                <w:rFonts w:ascii="Times New Roman" w:hAnsi="Times New Roman" w:cs="Times New Roman"/>
                <w:sz w:val="20"/>
                <w:szCs w:val="20"/>
              </w:rPr>
            </w:pPr>
            <w:r w:rsidRPr="00DB6AD9">
              <w:rPr>
                <w:rFonts w:ascii="Times New Roman" w:hAnsi="Times New Roman" w:cs="Times New Roman"/>
                <w:sz w:val="20"/>
                <w:szCs w:val="20"/>
              </w:rPr>
              <w:t>Develop continuity plan for Southern Success Center programming initiatives</w:t>
            </w:r>
          </w:p>
        </w:tc>
        <w:tc>
          <w:tcPr>
            <w:tcW w:w="805" w:type="pct"/>
          </w:tcPr>
          <w:p w14:paraId="6DF7AF8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DASC,ADASC,</w:t>
            </w:r>
          </w:p>
          <w:p w14:paraId="521553F6"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DNSSP,DFYE</w:t>
            </w:r>
          </w:p>
        </w:tc>
        <w:tc>
          <w:tcPr>
            <w:tcW w:w="142" w:type="pct"/>
            <w:vAlign w:val="center"/>
          </w:tcPr>
          <w:p w14:paraId="1742EBB2"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D58D1A5"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36F99CE"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7B6C5F34"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78D5943"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54A60D1F" w14:textId="77777777" w:rsidR="0060796C" w:rsidRPr="00DB6AD9" w:rsidRDefault="0060796C" w:rsidP="0060796C">
            <w:pPr>
              <w:jc w:val="center"/>
              <w:rPr>
                <w:rFonts w:ascii="Times New Roman" w:hAnsi="Times New Roman" w:cs="Times New Roman"/>
                <w:sz w:val="20"/>
                <w:szCs w:val="20"/>
              </w:rPr>
            </w:pPr>
            <w:r w:rsidRPr="00DB6AD9">
              <w:rPr>
                <w:rFonts w:ascii="Times New Roman" w:hAnsi="Times New Roman" w:cs="Times New Roman"/>
                <w:sz w:val="20"/>
                <w:szCs w:val="20"/>
              </w:rPr>
              <w:t>X</w:t>
            </w:r>
          </w:p>
        </w:tc>
        <w:tc>
          <w:tcPr>
            <w:tcW w:w="142" w:type="pct"/>
            <w:vAlign w:val="center"/>
          </w:tcPr>
          <w:p w14:paraId="0152376E"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4A253048"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0FBA1247" w14:textId="77777777" w:rsidR="0060796C" w:rsidRPr="00DB6AD9" w:rsidRDefault="0060796C" w:rsidP="0060796C">
            <w:pPr>
              <w:jc w:val="center"/>
              <w:rPr>
                <w:rFonts w:ascii="Times New Roman" w:hAnsi="Times New Roman" w:cs="Times New Roman"/>
                <w:sz w:val="20"/>
                <w:szCs w:val="20"/>
              </w:rPr>
            </w:pPr>
          </w:p>
        </w:tc>
        <w:tc>
          <w:tcPr>
            <w:tcW w:w="142" w:type="pct"/>
            <w:vAlign w:val="center"/>
          </w:tcPr>
          <w:p w14:paraId="705BDDBF" w14:textId="77777777" w:rsidR="0060796C" w:rsidRPr="00DB6AD9" w:rsidRDefault="0060796C" w:rsidP="0060796C">
            <w:pPr>
              <w:jc w:val="center"/>
              <w:rPr>
                <w:rFonts w:ascii="Times New Roman" w:hAnsi="Times New Roman" w:cs="Times New Roman"/>
                <w:sz w:val="20"/>
                <w:szCs w:val="20"/>
              </w:rPr>
            </w:pPr>
          </w:p>
        </w:tc>
        <w:tc>
          <w:tcPr>
            <w:tcW w:w="154" w:type="pct"/>
            <w:vAlign w:val="center"/>
          </w:tcPr>
          <w:p w14:paraId="0F56CBD2" w14:textId="77777777" w:rsidR="0060796C" w:rsidRPr="00DB6AD9" w:rsidRDefault="0060796C" w:rsidP="0060796C">
            <w:pPr>
              <w:jc w:val="center"/>
              <w:rPr>
                <w:rFonts w:ascii="Times New Roman" w:hAnsi="Times New Roman" w:cs="Times New Roman"/>
                <w:sz w:val="20"/>
                <w:szCs w:val="20"/>
              </w:rPr>
            </w:pPr>
          </w:p>
        </w:tc>
        <w:tc>
          <w:tcPr>
            <w:tcW w:w="168" w:type="pct"/>
            <w:vAlign w:val="center"/>
          </w:tcPr>
          <w:p w14:paraId="0FD5EC44" w14:textId="77777777" w:rsidR="0060796C" w:rsidRPr="00DB6AD9" w:rsidRDefault="0060796C" w:rsidP="0060796C">
            <w:pPr>
              <w:jc w:val="center"/>
              <w:rPr>
                <w:rFonts w:ascii="Times New Roman" w:hAnsi="Times New Roman" w:cs="Times New Roman"/>
                <w:sz w:val="20"/>
                <w:szCs w:val="20"/>
              </w:rPr>
            </w:pPr>
          </w:p>
        </w:tc>
      </w:tr>
    </w:tbl>
    <w:p w14:paraId="4CD8DA94" w14:textId="120DEF1D" w:rsidR="00796D93" w:rsidRDefault="00472F7F" w:rsidP="00472F7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72F7F">
        <w:rPr>
          <w:rFonts w:ascii="Times New Roman" w:hAnsi="Times New Roman" w:cs="Times New Roman"/>
          <w:sz w:val="20"/>
          <w:szCs w:val="20"/>
        </w:rPr>
        <w:t xml:space="preserve">Director of ASC – DASC; Associate Director of ASC – ADASC; Director of FYE – DFYE; FYE Faculty – FYEF; Professional Academic Success Coaches – PASC; Faculty Probation Class – FPC; Director of NSSP – DNSSP; Retention Coordinator </w:t>
      </w:r>
      <w:r w:rsidR="00942E06">
        <w:rPr>
          <w:rFonts w:ascii="Times New Roman" w:hAnsi="Times New Roman" w:cs="Times New Roman"/>
          <w:sz w:val="20"/>
          <w:szCs w:val="20"/>
        </w:rPr>
        <w:t>–</w:t>
      </w:r>
      <w:r w:rsidRPr="00472F7F">
        <w:rPr>
          <w:rFonts w:ascii="Times New Roman" w:hAnsi="Times New Roman" w:cs="Times New Roman"/>
          <w:sz w:val="20"/>
          <w:szCs w:val="20"/>
        </w:rPr>
        <w:t xml:space="preserve"> RC</w:t>
      </w:r>
      <w:r w:rsidR="00942E06">
        <w:rPr>
          <w:rFonts w:ascii="Times New Roman" w:hAnsi="Times New Roman" w:cs="Times New Roman"/>
          <w:sz w:val="20"/>
          <w:szCs w:val="20"/>
        </w:rPr>
        <w:t xml:space="preserve">; Dean of Students </w:t>
      </w:r>
      <w:r w:rsidR="00B772AE">
        <w:rPr>
          <w:rFonts w:ascii="Times New Roman" w:hAnsi="Times New Roman" w:cs="Times New Roman"/>
          <w:sz w:val="20"/>
          <w:szCs w:val="20"/>
        </w:rPr>
        <w:t>–</w:t>
      </w:r>
      <w:r w:rsidR="00942E06">
        <w:rPr>
          <w:rFonts w:ascii="Times New Roman" w:hAnsi="Times New Roman" w:cs="Times New Roman"/>
          <w:sz w:val="20"/>
          <w:szCs w:val="20"/>
        </w:rPr>
        <w:t xml:space="preserve"> DOS</w:t>
      </w:r>
      <w:r w:rsidR="00B772AE">
        <w:rPr>
          <w:rFonts w:ascii="Times New Roman" w:hAnsi="Times New Roman" w:cs="Times New Roman"/>
          <w:sz w:val="20"/>
          <w:szCs w:val="20"/>
        </w:rPr>
        <w:t>; Graduate Intern in ASC – GI; Case Manager - CM</w:t>
      </w:r>
    </w:p>
    <w:p w14:paraId="3646357C" w14:textId="77777777" w:rsidR="00472F7F" w:rsidRDefault="00472F7F" w:rsidP="00796D93">
      <w:pPr>
        <w:spacing w:after="0" w:line="480" w:lineRule="auto"/>
        <w:rPr>
          <w:rFonts w:ascii="Times New Roman" w:hAnsi="Times New Roman" w:cs="Times New Roman"/>
          <w:sz w:val="24"/>
          <w:szCs w:val="24"/>
        </w:rPr>
        <w:sectPr w:rsidR="00472F7F" w:rsidSect="00796D93">
          <w:pgSz w:w="15840" w:h="12240" w:orient="landscape"/>
          <w:pgMar w:top="1440" w:right="1440" w:bottom="1440" w:left="1440" w:header="720" w:footer="720" w:gutter="0"/>
          <w:cols w:space="720"/>
          <w:docGrid w:linePitch="360"/>
        </w:sectPr>
      </w:pPr>
    </w:p>
    <w:p w14:paraId="3E7EA818" w14:textId="77777777" w:rsidR="00AB1809" w:rsidRPr="00BC230C" w:rsidRDefault="00A5256E" w:rsidP="00BC230C">
      <w:pPr>
        <w:pStyle w:val="Heading1"/>
        <w:spacing w:after="240"/>
      </w:pPr>
      <w:bookmarkStart w:id="17" w:name="_Toc479681152"/>
      <w:r w:rsidRPr="00BC230C">
        <w:lastRenderedPageBreak/>
        <w:t xml:space="preserve">E. </w:t>
      </w:r>
      <w:r w:rsidR="00925816" w:rsidRPr="00BC230C">
        <w:t>Key Personnel (8 points)</w:t>
      </w:r>
      <w:bookmarkEnd w:id="17"/>
    </w:p>
    <w:p w14:paraId="1C037697" w14:textId="77777777" w:rsidR="00925816" w:rsidRPr="00BC230C" w:rsidRDefault="0096474B" w:rsidP="00BC230C">
      <w:pPr>
        <w:pStyle w:val="Heading2"/>
        <w:jc w:val="center"/>
        <w:rPr>
          <w:u w:val="none"/>
        </w:rPr>
      </w:pPr>
      <w:bookmarkStart w:id="18" w:name="_Toc479681153"/>
      <w:r w:rsidRPr="00BC230C">
        <w:rPr>
          <w:u w:val="none"/>
        </w:rPr>
        <w:t>E</w:t>
      </w:r>
      <w:r w:rsidR="00925816" w:rsidRPr="00BC230C">
        <w:rPr>
          <w:u w:val="none"/>
        </w:rPr>
        <w:t>1. Experience</w:t>
      </w:r>
      <w:r w:rsidRPr="00BC230C">
        <w:rPr>
          <w:u w:val="none"/>
        </w:rPr>
        <w:t xml:space="preserve"> and Training of Personnel and E</w:t>
      </w:r>
      <w:r w:rsidR="00925816" w:rsidRPr="00BC230C">
        <w:rPr>
          <w:u w:val="none"/>
        </w:rPr>
        <w:t>2. Time Commitment of Key Personnel</w:t>
      </w:r>
      <w:bookmarkEnd w:id="18"/>
    </w:p>
    <w:p w14:paraId="4BE9387A" w14:textId="1AC6A63F" w:rsidR="00DB25DB" w:rsidRPr="00C41161" w:rsidRDefault="00925816" w:rsidP="00925816">
      <w:pPr>
        <w:spacing w:after="0" w:line="480" w:lineRule="auto"/>
        <w:rPr>
          <w:rFonts w:ascii="Times New Roman" w:hAnsi="Times New Roman" w:cs="Times New Roman"/>
          <w:sz w:val="24"/>
          <w:szCs w:val="24"/>
        </w:rPr>
      </w:pPr>
      <w:r>
        <w:rPr>
          <w:rFonts w:ascii="Times New Roman" w:hAnsi="Times New Roman" w:cs="Times New Roman"/>
          <w:sz w:val="24"/>
          <w:szCs w:val="24"/>
        </w:rPr>
        <w:tab/>
        <w:t>To successfully achieve the goals, objectives, comprehensive strategies and detailed tasks, SCSU has determined that the project will requir</w:t>
      </w:r>
      <w:r w:rsidR="00997678">
        <w:rPr>
          <w:rFonts w:ascii="Times New Roman" w:hAnsi="Times New Roman" w:cs="Times New Roman"/>
          <w:sz w:val="24"/>
          <w:szCs w:val="24"/>
        </w:rPr>
        <w:t>e the following</w:t>
      </w:r>
      <w:r w:rsidR="00C41161">
        <w:rPr>
          <w:rFonts w:ascii="Times New Roman" w:hAnsi="Times New Roman" w:cs="Times New Roman"/>
          <w:sz w:val="24"/>
          <w:szCs w:val="24"/>
        </w:rPr>
        <w:t xml:space="preserve"> </w:t>
      </w:r>
      <w:r w:rsidR="00822CDE">
        <w:rPr>
          <w:rFonts w:ascii="Times New Roman" w:hAnsi="Times New Roman" w:cs="Times New Roman"/>
          <w:sz w:val="24"/>
          <w:szCs w:val="24"/>
        </w:rPr>
        <w:t xml:space="preserve">new </w:t>
      </w:r>
      <w:r w:rsidR="00C41161">
        <w:rPr>
          <w:rFonts w:ascii="Times New Roman" w:hAnsi="Times New Roman" w:cs="Times New Roman"/>
          <w:sz w:val="24"/>
          <w:szCs w:val="24"/>
        </w:rPr>
        <w:t xml:space="preserve">positions: </w:t>
      </w:r>
      <w:r>
        <w:rPr>
          <w:rFonts w:ascii="Times New Roman" w:hAnsi="Times New Roman" w:cs="Times New Roman"/>
          <w:sz w:val="24"/>
          <w:szCs w:val="24"/>
        </w:rPr>
        <w:t>Rete</w:t>
      </w:r>
      <w:r w:rsidR="0032627C">
        <w:rPr>
          <w:rFonts w:ascii="Times New Roman" w:hAnsi="Times New Roman" w:cs="Times New Roman"/>
          <w:sz w:val="24"/>
          <w:szCs w:val="24"/>
        </w:rPr>
        <w:t>ntion Coo</w:t>
      </w:r>
      <w:r w:rsidR="00D91E64">
        <w:rPr>
          <w:rFonts w:ascii="Times New Roman" w:hAnsi="Times New Roman" w:cs="Times New Roman"/>
          <w:sz w:val="24"/>
          <w:szCs w:val="24"/>
        </w:rPr>
        <w:t xml:space="preserve">rdinator, </w:t>
      </w:r>
      <w:r>
        <w:rPr>
          <w:rFonts w:ascii="Times New Roman" w:hAnsi="Times New Roman" w:cs="Times New Roman"/>
          <w:sz w:val="24"/>
          <w:szCs w:val="24"/>
        </w:rPr>
        <w:t xml:space="preserve">Academic Success Coaches, Faculty for the Probation </w:t>
      </w:r>
      <w:r w:rsidR="00997678">
        <w:rPr>
          <w:rFonts w:ascii="Times New Roman" w:hAnsi="Times New Roman" w:cs="Times New Roman"/>
          <w:sz w:val="24"/>
          <w:szCs w:val="24"/>
        </w:rPr>
        <w:t>Class,</w:t>
      </w:r>
      <w:r>
        <w:rPr>
          <w:rFonts w:ascii="Times New Roman" w:hAnsi="Times New Roman" w:cs="Times New Roman"/>
          <w:sz w:val="24"/>
          <w:szCs w:val="24"/>
        </w:rPr>
        <w:t xml:space="preserve"> FYE Faculty Advisors for Underprepared Students</w:t>
      </w:r>
      <w:r w:rsidR="0032627C">
        <w:rPr>
          <w:rFonts w:ascii="Times New Roman" w:hAnsi="Times New Roman" w:cs="Times New Roman"/>
          <w:sz w:val="24"/>
          <w:szCs w:val="24"/>
        </w:rPr>
        <w:t>, PALS, Student Success Navigators</w:t>
      </w:r>
      <w:r w:rsidR="00997678">
        <w:rPr>
          <w:rFonts w:ascii="Times New Roman" w:hAnsi="Times New Roman" w:cs="Times New Roman"/>
          <w:sz w:val="24"/>
          <w:szCs w:val="24"/>
        </w:rPr>
        <w:t xml:space="preserve">, </w:t>
      </w:r>
      <w:r w:rsidR="0032627C">
        <w:rPr>
          <w:rFonts w:ascii="Times New Roman" w:hAnsi="Times New Roman" w:cs="Times New Roman"/>
          <w:sz w:val="24"/>
          <w:szCs w:val="24"/>
        </w:rPr>
        <w:t>Case Manager for Southern Opportunity Center support, University Assistant for Southern Opportunity Center support</w:t>
      </w:r>
      <w:r w:rsidR="0016561E">
        <w:rPr>
          <w:rFonts w:ascii="Times New Roman" w:hAnsi="Times New Roman" w:cs="Times New Roman"/>
          <w:sz w:val="24"/>
          <w:szCs w:val="24"/>
        </w:rPr>
        <w:t>, and Student Workers for the Southern Opportunity Center</w:t>
      </w:r>
      <w:r>
        <w:rPr>
          <w:rFonts w:ascii="Times New Roman" w:hAnsi="Times New Roman" w:cs="Times New Roman"/>
          <w:sz w:val="24"/>
          <w:szCs w:val="24"/>
        </w:rPr>
        <w:t>.</w:t>
      </w:r>
      <w:r w:rsidR="00472F7F">
        <w:rPr>
          <w:rFonts w:ascii="Times New Roman" w:hAnsi="Times New Roman" w:cs="Times New Roman"/>
          <w:sz w:val="24"/>
          <w:szCs w:val="24"/>
        </w:rPr>
        <w:t xml:space="preserve"> </w:t>
      </w:r>
      <w:r w:rsidR="00997678">
        <w:rPr>
          <w:rFonts w:ascii="Times New Roman" w:hAnsi="Times New Roman" w:cs="Times New Roman"/>
          <w:sz w:val="24"/>
          <w:szCs w:val="24"/>
        </w:rPr>
        <w:t xml:space="preserve">Additionally, </w:t>
      </w:r>
      <w:r w:rsidR="00FB0C2B">
        <w:rPr>
          <w:rFonts w:ascii="Times New Roman" w:hAnsi="Times New Roman" w:cs="Times New Roman"/>
          <w:sz w:val="24"/>
          <w:szCs w:val="24"/>
        </w:rPr>
        <w:t xml:space="preserve">current </w:t>
      </w:r>
      <w:r w:rsidR="00997678">
        <w:rPr>
          <w:rFonts w:ascii="Times New Roman" w:hAnsi="Times New Roman" w:cs="Times New Roman"/>
          <w:sz w:val="24"/>
          <w:szCs w:val="24"/>
        </w:rPr>
        <w:t xml:space="preserve">project </w:t>
      </w:r>
      <w:r>
        <w:rPr>
          <w:rFonts w:ascii="Times New Roman" w:hAnsi="Times New Roman" w:cs="Times New Roman"/>
          <w:sz w:val="24"/>
          <w:szCs w:val="24"/>
        </w:rPr>
        <w:t xml:space="preserve">personnel will </w:t>
      </w:r>
      <w:r w:rsidR="008C46FF">
        <w:rPr>
          <w:rFonts w:ascii="Times New Roman" w:hAnsi="Times New Roman" w:cs="Times New Roman"/>
          <w:sz w:val="24"/>
          <w:szCs w:val="24"/>
        </w:rPr>
        <w:t>devote</w:t>
      </w:r>
      <w:r>
        <w:rPr>
          <w:rFonts w:ascii="Times New Roman" w:hAnsi="Times New Roman" w:cs="Times New Roman"/>
          <w:sz w:val="24"/>
          <w:szCs w:val="24"/>
        </w:rPr>
        <w:t xml:space="preserve"> a</w:t>
      </w:r>
      <w:r w:rsidR="00FB0C2B">
        <w:rPr>
          <w:rFonts w:ascii="Times New Roman" w:hAnsi="Times New Roman" w:cs="Times New Roman"/>
          <w:sz w:val="24"/>
          <w:szCs w:val="24"/>
        </w:rPr>
        <w:t>n in-kind</w:t>
      </w:r>
      <w:r>
        <w:rPr>
          <w:rFonts w:ascii="Times New Roman" w:hAnsi="Times New Roman" w:cs="Times New Roman"/>
          <w:sz w:val="24"/>
          <w:szCs w:val="24"/>
        </w:rPr>
        <w:t xml:space="preserve"> percentage of their time, </w:t>
      </w:r>
      <w:r w:rsidR="008C46FF">
        <w:rPr>
          <w:rFonts w:ascii="Times New Roman" w:hAnsi="Times New Roman" w:cs="Times New Roman"/>
          <w:sz w:val="24"/>
          <w:szCs w:val="24"/>
        </w:rPr>
        <w:t>including</w:t>
      </w:r>
      <w:r>
        <w:rPr>
          <w:rFonts w:ascii="Times New Roman" w:hAnsi="Times New Roman" w:cs="Times New Roman"/>
          <w:sz w:val="24"/>
          <w:szCs w:val="24"/>
        </w:rPr>
        <w:t xml:space="preserve">: </w:t>
      </w:r>
      <w:r w:rsidR="00997678">
        <w:rPr>
          <w:rFonts w:ascii="Times New Roman" w:hAnsi="Times New Roman" w:cs="Times New Roman"/>
          <w:sz w:val="24"/>
          <w:szCs w:val="24"/>
        </w:rPr>
        <w:t xml:space="preserve">PI/Director of ASC - </w:t>
      </w:r>
      <w:r>
        <w:rPr>
          <w:rFonts w:ascii="Times New Roman" w:hAnsi="Times New Roman" w:cs="Times New Roman"/>
          <w:sz w:val="24"/>
          <w:szCs w:val="24"/>
        </w:rPr>
        <w:t>Dr. Katie De Oliveir</w:t>
      </w:r>
      <w:r w:rsidR="00C41161">
        <w:rPr>
          <w:rFonts w:ascii="Times New Roman" w:hAnsi="Times New Roman" w:cs="Times New Roman"/>
          <w:sz w:val="24"/>
          <w:szCs w:val="24"/>
        </w:rPr>
        <w:t xml:space="preserve">a (20%), </w:t>
      </w:r>
      <w:r w:rsidR="00997678">
        <w:rPr>
          <w:rFonts w:ascii="Times New Roman" w:hAnsi="Times New Roman" w:cs="Times New Roman"/>
          <w:sz w:val="24"/>
          <w:szCs w:val="24"/>
        </w:rPr>
        <w:t xml:space="preserve">Associate Director of ASC </w:t>
      </w:r>
      <w:r w:rsidR="0016561E">
        <w:rPr>
          <w:rFonts w:ascii="Times New Roman" w:hAnsi="Times New Roman" w:cs="Times New Roman"/>
          <w:sz w:val="24"/>
          <w:szCs w:val="24"/>
        </w:rPr>
        <w:t>–</w:t>
      </w:r>
      <w:r w:rsidR="00997678">
        <w:rPr>
          <w:rFonts w:ascii="Times New Roman" w:hAnsi="Times New Roman" w:cs="Times New Roman"/>
          <w:sz w:val="24"/>
          <w:szCs w:val="24"/>
        </w:rPr>
        <w:t xml:space="preserve"> </w:t>
      </w:r>
      <w:r w:rsidR="0016561E">
        <w:rPr>
          <w:rFonts w:ascii="Times New Roman" w:hAnsi="Times New Roman" w:cs="Times New Roman"/>
          <w:sz w:val="24"/>
          <w:szCs w:val="24"/>
        </w:rPr>
        <w:t>Nicole Barbieri</w:t>
      </w:r>
      <w:r w:rsidR="004B4BAE">
        <w:rPr>
          <w:rFonts w:ascii="Times New Roman" w:hAnsi="Times New Roman" w:cs="Times New Roman"/>
          <w:sz w:val="24"/>
          <w:szCs w:val="24"/>
        </w:rPr>
        <w:t xml:space="preserve"> (1</w:t>
      </w:r>
      <w:r>
        <w:rPr>
          <w:rFonts w:ascii="Times New Roman" w:hAnsi="Times New Roman" w:cs="Times New Roman"/>
          <w:sz w:val="24"/>
          <w:szCs w:val="24"/>
        </w:rPr>
        <w:t xml:space="preserve">0%), </w:t>
      </w:r>
      <w:r w:rsidR="00553D41">
        <w:rPr>
          <w:rFonts w:ascii="Times New Roman" w:hAnsi="Times New Roman" w:cs="Times New Roman"/>
          <w:sz w:val="24"/>
          <w:szCs w:val="24"/>
        </w:rPr>
        <w:t xml:space="preserve">Academic Success Center Graduate Intern (20%), Dean of Students (5%), </w:t>
      </w:r>
      <w:r w:rsidR="00997678">
        <w:rPr>
          <w:rFonts w:ascii="Times New Roman" w:hAnsi="Times New Roman" w:cs="Times New Roman"/>
          <w:sz w:val="24"/>
          <w:szCs w:val="24"/>
        </w:rPr>
        <w:t xml:space="preserve">Director of FYE - </w:t>
      </w:r>
      <w:r>
        <w:rPr>
          <w:rFonts w:ascii="Times New Roman" w:hAnsi="Times New Roman" w:cs="Times New Roman"/>
          <w:sz w:val="24"/>
          <w:szCs w:val="24"/>
        </w:rPr>
        <w:t>Nicole Henderson (</w:t>
      </w:r>
      <w:r w:rsidR="00C41161">
        <w:rPr>
          <w:rFonts w:ascii="Times New Roman" w:hAnsi="Times New Roman" w:cs="Times New Roman"/>
          <w:sz w:val="24"/>
          <w:szCs w:val="24"/>
        </w:rPr>
        <w:t>5</w:t>
      </w:r>
      <w:r w:rsidR="00553D41">
        <w:rPr>
          <w:rFonts w:ascii="Times New Roman" w:hAnsi="Times New Roman" w:cs="Times New Roman"/>
          <w:sz w:val="24"/>
          <w:szCs w:val="24"/>
        </w:rPr>
        <w:t>%)</w:t>
      </w:r>
      <w:r w:rsidR="00D02E22">
        <w:rPr>
          <w:rFonts w:ascii="Times New Roman" w:hAnsi="Times New Roman" w:cs="Times New Roman"/>
          <w:sz w:val="24"/>
          <w:szCs w:val="24"/>
        </w:rPr>
        <w:t>, Coordinator of Math Emporium – Liz Hart (10%), and Coordinator of Student Financial Literacy and Advising – Lew DeLuca (10%)</w:t>
      </w:r>
      <w:r w:rsidR="00553D41">
        <w:rPr>
          <w:rFonts w:ascii="Times New Roman" w:hAnsi="Times New Roman" w:cs="Times New Roman"/>
          <w:sz w:val="24"/>
          <w:szCs w:val="24"/>
        </w:rPr>
        <w:t xml:space="preserve">. </w:t>
      </w:r>
      <w:r>
        <w:rPr>
          <w:rFonts w:ascii="Times New Roman" w:hAnsi="Times New Roman" w:cs="Times New Roman"/>
          <w:sz w:val="24"/>
          <w:szCs w:val="24"/>
        </w:rPr>
        <w:t xml:space="preserve">This section defines the required experience, training, and time commitments of </w:t>
      </w:r>
      <w:r w:rsidR="00FB0C2B">
        <w:rPr>
          <w:rFonts w:ascii="Times New Roman" w:hAnsi="Times New Roman" w:cs="Times New Roman"/>
          <w:sz w:val="24"/>
          <w:szCs w:val="24"/>
        </w:rPr>
        <w:t xml:space="preserve">new </w:t>
      </w:r>
      <w:r>
        <w:rPr>
          <w:rFonts w:ascii="Times New Roman" w:hAnsi="Times New Roman" w:cs="Times New Roman"/>
          <w:sz w:val="24"/>
          <w:szCs w:val="24"/>
        </w:rPr>
        <w:t xml:space="preserve">key </w:t>
      </w:r>
      <w:r w:rsidR="00997678">
        <w:rPr>
          <w:rFonts w:ascii="Times New Roman" w:hAnsi="Times New Roman" w:cs="Times New Roman"/>
          <w:sz w:val="24"/>
          <w:szCs w:val="24"/>
        </w:rPr>
        <w:t>project</w:t>
      </w:r>
      <w:r>
        <w:rPr>
          <w:rFonts w:ascii="Times New Roman" w:hAnsi="Times New Roman" w:cs="Times New Roman"/>
          <w:sz w:val="24"/>
          <w:szCs w:val="24"/>
        </w:rPr>
        <w:t xml:space="preserve"> personnel and the relationship of each position to specific proj</w:t>
      </w:r>
      <w:r w:rsidR="00472F7F">
        <w:rPr>
          <w:rFonts w:ascii="Times New Roman" w:hAnsi="Times New Roman" w:cs="Times New Roman"/>
          <w:sz w:val="24"/>
          <w:szCs w:val="24"/>
        </w:rPr>
        <w:t xml:space="preserve">ect objectives and strategies. </w:t>
      </w:r>
      <w:r>
        <w:rPr>
          <w:rFonts w:ascii="Times New Roman" w:hAnsi="Times New Roman" w:cs="Times New Roman"/>
          <w:sz w:val="24"/>
          <w:szCs w:val="24"/>
        </w:rPr>
        <w:t xml:space="preserve">Specific tasks related to the </w:t>
      </w:r>
      <w:r w:rsidR="00FA488D">
        <w:rPr>
          <w:rFonts w:ascii="Times New Roman" w:hAnsi="Times New Roman" w:cs="Times New Roman"/>
          <w:sz w:val="24"/>
          <w:szCs w:val="24"/>
        </w:rPr>
        <w:t xml:space="preserve">leadership </w:t>
      </w:r>
      <w:r>
        <w:rPr>
          <w:rFonts w:ascii="Times New Roman" w:hAnsi="Times New Roman" w:cs="Times New Roman"/>
          <w:sz w:val="24"/>
          <w:szCs w:val="24"/>
        </w:rPr>
        <w:t xml:space="preserve">positions are identified in the </w:t>
      </w:r>
      <w:r w:rsidR="00F94630">
        <w:rPr>
          <w:rFonts w:ascii="Times New Roman" w:hAnsi="Times New Roman" w:cs="Times New Roman"/>
          <w:sz w:val="24"/>
          <w:szCs w:val="24"/>
        </w:rPr>
        <w:t xml:space="preserve">Activity </w:t>
      </w:r>
      <w:r>
        <w:rPr>
          <w:rFonts w:ascii="Times New Roman" w:hAnsi="Times New Roman" w:cs="Times New Roman"/>
          <w:sz w:val="24"/>
          <w:szCs w:val="24"/>
        </w:rPr>
        <w:t>Implementation Timetable on pp</w:t>
      </w:r>
      <w:r w:rsidR="00F94630">
        <w:rPr>
          <w:rFonts w:ascii="Times New Roman" w:hAnsi="Times New Roman" w:cs="Times New Roman"/>
          <w:sz w:val="24"/>
          <w:szCs w:val="24"/>
        </w:rPr>
        <w:t xml:space="preserve"> </w:t>
      </w:r>
      <w:r w:rsidR="00472F7F">
        <w:rPr>
          <w:rFonts w:ascii="Times New Roman" w:hAnsi="Times New Roman" w:cs="Times New Roman"/>
          <w:sz w:val="24"/>
          <w:szCs w:val="24"/>
        </w:rPr>
        <w:t>30-35</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065"/>
        <w:gridCol w:w="180"/>
        <w:gridCol w:w="7105"/>
      </w:tblGrid>
      <w:tr w:rsidR="0084357D" w:rsidRPr="00DC6A7A" w14:paraId="230EBDA6" w14:textId="77777777" w:rsidTr="00BC230C">
        <w:tc>
          <w:tcPr>
            <w:tcW w:w="9350" w:type="dxa"/>
            <w:gridSpan w:val="3"/>
            <w:shd w:val="clear" w:color="auto" w:fill="D9D9D9" w:themeFill="background1" w:themeFillShade="D9"/>
          </w:tcPr>
          <w:p w14:paraId="4D286DF2" w14:textId="77777777" w:rsidR="0084357D" w:rsidRPr="00DB6AD9" w:rsidRDefault="0084357D" w:rsidP="00BC230C">
            <w:pPr>
              <w:jc w:val="center"/>
              <w:rPr>
                <w:rFonts w:ascii="Times New Roman" w:hAnsi="Times New Roman" w:cs="Times New Roman"/>
                <w:b/>
                <w:sz w:val="20"/>
                <w:szCs w:val="20"/>
              </w:rPr>
            </w:pPr>
            <w:r w:rsidRPr="00DB6AD9">
              <w:rPr>
                <w:rFonts w:ascii="Times New Roman" w:hAnsi="Times New Roman" w:cs="Times New Roman"/>
                <w:b/>
                <w:sz w:val="20"/>
                <w:szCs w:val="20"/>
              </w:rPr>
              <w:t xml:space="preserve">Table </w:t>
            </w:r>
            <w:r w:rsidR="00997678" w:rsidRPr="00DB6AD9">
              <w:rPr>
                <w:rFonts w:ascii="Times New Roman" w:hAnsi="Times New Roman" w:cs="Times New Roman"/>
                <w:b/>
                <w:sz w:val="20"/>
                <w:szCs w:val="20"/>
              </w:rPr>
              <w:t>19</w:t>
            </w:r>
            <w:r w:rsidRPr="00DB6AD9">
              <w:rPr>
                <w:rFonts w:ascii="Times New Roman" w:hAnsi="Times New Roman" w:cs="Times New Roman"/>
                <w:b/>
                <w:sz w:val="20"/>
                <w:szCs w:val="20"/>
              </w:rPr>
              <w:t>. Retention Coordinator</w:t>
            </w:r>
          </w:p>
        </w:tc>
      </w:tr>
      <w:tr w:rsidR="0084357D" w:rsidRPr="00DC6A7A" w14:paraId="60BD6806" w14:textId="77777777" w:rsidTr="00BC230C">
        <w:tc>
          <w:tcPr>
            <w:tcW w:w="2065" w:type="dxa"/>
          </w:tcPr>
          <w:p w14:paraId="078E4FE4" w14:textId="77777777" w:rsidR="0084357D" w:rsidRPr="00DB6AD9" w:rsidRDefault="0084357D" w:rsidP="00AA574C">
            <w:pPr>
              <w:rPr>
                <w:rFonts w:ascii="Times New Roman" w:hAnsi="Times New Roman" w:cs="Times New Roman"/>
                <w:b/>
                <w:sz w:val="20"/>
                <w:szCs w:val="20"/>
              </w:rPr>
            </w:pPr>
            <w:r w:rsidRPr="00DB6AD9">
              <w:rPr>
                <w:rFonts w:ascii="Times New Roman" w:hAnsi="Times New Roman" w:cs="Times New Roman"/>
                <w:b/>
                <w:sz w:val="20"/>
                <w:szCs w:val="20"/>
              </w:rPr>
              <w:t>Classification/Report</w:t>
            </w:r>
          </w:p>
        </w:tc>
        <w:tc>
          <w:tcPr>
            <w:tcW w:w="7285" w:type="dxa"/>
            <w:gridSpan w:val="2"/>
          </w:tcPr>
          <w:p w14:paraId="799B9559" w14:textId="77777777" w:rsidR="0084357D" w:rsidRPr="00DB6AD9" w:rsidRDefault="0084357D" w:rsidP="00AA574C">
            <w:pPr>
              <w:rPr>
                <w:rFonts w:ascii="Times New Roman" w:hAnsi="Times New Roman" w:cs="Times New Roman"/>
                <w:sz w:val="20"/>
                <w:szCs w:val="20"/>
              </w:rPr>
            </w:pPr>
            <w:r w:rsidRPr="00DB6AD9">
              <w:rPr>
                <w:rFonts w:ascii="Times New Roman" w:hAnsi="Times New Roman" w:cs="Times New Roman"/>
                <w:sz w:val="20"/>
                <w:szCs w:val="20"/>
              </w:rPr>
              <w:t>Administrator III/ Reports to Director of the Academic Success Center (PI)</w:t>
            </w:r>
          </w:p>
        </w:tc>
      </w:tr>
      <w:tr w:rsidR="0084357D" w:rsidRPr="00DC6A7A" w14:paraId="0679BF4F" w14:textId="77777777" w:rsidTr="00BC230C">
        <w:tc>
          <w:tcPr>
            <w:tcW w:w="2065" w:type="dxa"/>
          </w:tcPr>
          <w:p w14:paraId="5D4C8F36" w14:textId="77777777" w:rsidR="0084357D" w:rsidRPr="00DB6AD9" w:rsidRDefault="0084357D" w:rsidP="00AA574C">
            <w:pPr>
              <w:rPr>
                <w:rFonts w:ascii="Times New Roman" w:hAnsi="Times New Roman" w:cs="Times New Roman"/>
                <w:b/>
                <w:sz w:val="20"/>
                <w:szCs w:val="20"/>
              </w:rPr>
            </w:pPr>
            <w:r w:rsidRPr="00DB6AD9">
              <w:rPr>
                <w:rFonts w:ascii="Times New Roman" w:hAnsi="Times New Roman" w:cs="Times New Roman"/>
                <w:b/>
                <w:sz w:val="20"/>
                <w:szCs w:val="20"/>
              </w:rPr>
              <w:t>Title III Time</w:t>
            </w:r>
          </w:p>
        </w:tc>
        <w:tc>
          <w:tcPr>
            <w:tcW w:w="7285" w:type="dxa"/>
            <w:gridSpan w:val="2"/>
          </w:tcPr>
          <w:p w14:paraId="5D1EED12" w14:textId="77777777" w:rsidR="0084357D" w:rsidRPr="00DB6AD9" w:rsidRDefault="0084357D" w:rsidP="00AA574C">
            <w:pPr>
              <w:rPr>
                <w:rFonts w:ascii="Times New Roman" w:hAnsi="Times New Roman" w:cs="Times New Roman"/>
                <w:sz w:val="20"/>
                <w:szCs w:val="20"/>
              </w:rPr>
            </w:pPr>
            <w:r w:rsidRPr="00DB6AD9">
              <w:rPr>
                <w:rFonts w:ascii="Times New Roman" w:hAnsi="Times New Roman" w:cs="Times New Roman"/>
                <w:sz w:val="20"/>
                <w:szCs w:val="20"/>
              </w:rPr>
              <w:t>100%; Year 1-5</w:t>
            </w:r>
          </w:p>
        </w:tc>
      </w:tr>
      <w:tr w:rsidR="0084357D" w:rsidRPr="00DC6A7A" w14:paraId="4FD8A4A7" w14:textId="77777777" w:rsidTr="00BC230C">
        <w:tc>
          <w:tcPr>
            <w:tcW w:w="2065" w:type="dxa"/>
          </w:tcPr>
          <w:p w14:paraId="07ACDF2B" w14:textId="77777777" w:rsidR="0084357D" w:rsidRPr="00DB6AD9" w:rsidRDefault="0084357D" w:rsidP="00AA574C">
            <w:pPr>
              <w:rPr>
                <w:rFonts w:ascii="Times New Roman" w:hAnsi="Times New Roman" w:cs="Times New Roman"/>
                <w:b/>
                <w:sz w:val="20"/>
                <w:szCs w:val="20"/>
              </w:rPr>
            </w:pPr>
            <w:r w:rsidRPr="00DB6AD9">
              <w:rPr>
                <w:rFonts w:ascii="Times New Roman" w:hAnsi="Times New Roman" w:cs="Times New Roman"/>
                <w:b/>
                <w:sz w:val="20"/>
                <w:szCs w:val="20"/>
              </w:rPr>
              <w:t>Title III Objectives</w:t>
            </w:r>
          </w:p>
        </w:tc>
        <w:tc>
          <w:tcPr>
            <w:tcW w:w="7285" w:type="dxa"/>
            <w:gridSpan w:val="2"/>
          </w:tcPr>
          <w:p w14:paraId="0DFA2135" w14:textId="77777777" w:rsidR="0084357D" w:rsidRPr="00DB6AD9" w:rsidRDefault="0062555E" w:rsidP="00AA574C">
            <w:pPr>
              <w:rPr>
                <w:rFonts w:ascii="Times New Roman" w:hAnsi="Times New Roman" w:cs="Times New Roman"/>
                <w:sz w:val="20"/>
                <w:szCs w:val="20"/>
              </w:rPr>
            </w:pPr>
            <w:r w:rsidRPr="00DB6AD9">
              <w:rPr>
                <w:rFonts w:ascii="Times New Roman" w:hAnsi="Times New Roman" w:cs="Times New Roman"/>
                <w:sz w:val="20"/>
                <w:szCs w:val="20"/>
              </w:rPr>
              <w:t xml:space="preserve">Position directly relates to </w:t>
            </w:r>
            <w:r w:rsidR="0084357D" w:rsidRPr="00DB6AD9">
              <w:rPr>
                <w:rFonts w:ascii="Times New Roman" w:hAnsi="Times New Roman" w:cs="Times New Roman"/>
                <w:sz w:val="20"/>
                <w:szCs w:val="20"/>
              </w:rPr>
              <w:t>p</w:t>
            </w:r>
            <w:r w:rsidR="00553D41" w:rsidRPr="00DB6AD9">
              <w:rPr>
                <w:rFonts w:ascii="Times New Roman" w:hAnsi="Times New Roman" w:cs="Times New Roman"/>
                <w:sz w:val="20"/>
                <w:szCs w:val="20"/>
              </w:rPr>
              <w:t>roject goals and objectives (1-4</w:t>
            </w:r>
            <w:r w:rsidR="0084357D" w:rsidRPr="00DB6AD9">
              <w:rPr>
                <w:rFonts w:ascii="Times New Roman" w:hAnsi="Times New Roman" w:cs="Times New Roman"/>
                <w:sz w:val="20"/>
                <w:szCs w:val="20"/>
              </w:rPr>
              <w:t>)</w:t>
            </w:r>
          </w:p>
        </w:tc>
      </w:tr>
      <w:tr w:rsidR="0084357D" w:rsidRPr="00DC6A7A" w14:paraId="3583B429" w14:textId="77777777" w:rsidTr="00BC230C">
        <w:tc>
          <w:tcPr>
            <w:tcW w:w="2065" w:type="dxa"/>
          </w:tcPr>
          <w:p w14:paraId="45316F90" w14:textId="77777777" w:rsidR="0084357D" w:rsidRPr="00DB6AD9" w:rsidRDefault="0084357D" w:rsidP="00AA574C">
            <w:pPr>
              <w:rPr>
                <w:rFonts w:ascii="Times New Roman" w:hAnsi="Times New Roman" w:cs="Times New Roman"/>
                <w:b/>
                <w:sz w:val="20"/>
                <w:szCs w:val="20"/>
              </w:rPr>
            </w:pPr>
            <w:r w:rsidRPr="00DB6AD9">
              <w:rPr>
                <w:rFonts w:ascii="Times New Roman" w:hAnsi="Times New Roman" w:cs="Times New Roman"/>
                <w:b/>
                <w:sz w:val="20"/>
                <w:szCs w:val="20"/>
              </w:rPr>
              <w:t>Education, Training, &amp; Skills</w:t>
            </w:r>
          </w:p>
        </w:tc>
        <w:tc>
          <w:tcPr>
            <w:tcW w:w="7285" w:type="dxa"/>
            <w:gridSpan w:val="2"/>
          </w:tcPr>
          <w:p w14:paraId="1491B970" w14:textId="77777777" w:rsidR="0084357D" w:rsidRPr="00DB6AD9" w:rsidRDefault="0084357D" w:rsidP="0084357D">
            <w:pPr>
              <w:rPr>
                <w:rFonts w:ascii="Times New Roman" w:hAnsi="Times New Roman" w:cs="Times New Roman"/>
                <w:sz w:val="20"/>
                <w:szCs w:val="20"/>
              </w:rPr>
            </w:pPr>
            <w:r w:rsidRPr="00DB6AD9">
              <w:rPr>
                <w:rFonts w:ascii="Times New Roman" w:hAnsi="Times New Roman" w:cs="Times New Roman"/>
                <w:sz w:val="20"/>
                <w:szCs w:val="20"/>
              </w:rPr>
              <w:t xml:space="preserve">Master’s Degree preferred in higher education, student development, psychology, or related field.  Ideal candidate will have at least three years of full-time experience in a combination of the following areas: academic support, retention initiatives, and supervision and leadership.  Preference will be given to applicants with experience in early alert systems and academic coaching.  Applicant must have strong interpersonal skills and computer skills.  </w:t>
            </w:r>
          </w:p>
        </w:tc>
      </w:tr>
      <w:tr w:rsidR="0084357D" w:rsidRPr="00DC6A7A" w14:paraId="7079CAF2" w14:textId="77777777" w:rsidTr="00BC230C">
        <w:tc>
          <w:tcPr>
            <w:tcW w:w="2065" w:type="dxa"/>
          </w:tcPr>
          <w:p w14:paraId="18A364C2" w14:textId="77777777" w:rsidR="0084357D" w:rsidRPr="00DB6AD9" w:rsidRDefault="0084357D" w:rsidP="00AA574C">
            <w:pPr>
              <w:rPr>
                <w:rFonts w:ascii="Times New Roman" w:hAnsi="Times New Roman" w:cs="Times New Roman"/>
                <w:b/>
                <w:sz w:val="20"/>
                <w:szCs w:val="20"/>
              </w:rPr>
            </w:pPr>
            <w:r w:rsidRPr="00DB6AD9">
              <w:rPr>
                <w:rFonts w:ascii="Times New Roman" w:hAnsi="Times New Roman" w:cs="Times New Roman"/>
                <w:b/>
                <w:sz w:val="20"/>
                <w:szCs w:val="20"/>
              </w:rPr>
              <w:t>Responsibilities</w:t>
            </w:r>
          </w:p>
        </w:tc>
        <w:tc>
          <w:tcPr>
            <w:tcW w:w="7285" w:type="dxa"/>
            <w:gridSpan w:val="2"/>
          </w:tcPr>
          <w:p w14:paraId="4F5D347A" w14:textId="77777777" w:rsidR="0084357D" w:rsidRPr="00DB6AD9" w:rsidRDefault="0084357D" w:rsidP="00BC230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Coordinates implementation of professional academic success coaching activities</w:t>
            </w:r>
          </w:p>
          <w:p w14:paraId="45B30988" w14:textId="77777777" w:rsidR="0084357D" w:rsidRPr="00DB6AD9" w:rsidRDefault="0084357D" w:rsidP="00BC230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Supervision of professional academic success coaches</w:t>
            </w:r>
          </w:p>
          <w:p w14:paraId="00817EC0" w14:textId="77777777" w:rsidR="0084357D" w:rsidRPr="00DB6AD9" w:rsidRDefault="0084357D" w:rsidP="00BC230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Implementation and monitoring of early alert system</w:t>
            </w:r>
          </w:p>
          <w:p w14:paraId="02E84526" w14:textId="77777777" w:rsidR="0084357D" w:rsidRPr="00DB6AD9" w:rsidRDefault="0084357D" w:rsidP="00BC230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Train faculty and staff on the early alert system</w:t>
            </w:r>
          </w:p>
          <w:p w14:paraId="23B17B87" w14:textId="77777777" w:rsidR="0084357D" w:rsidRPr="00DB6AD9" w:rsidRDefault="0084357D" w:rsidP="00BC230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 xml:space="preserve">Build faculty and staff support for </w:t>
            </w:r>
            <w:r w:rsidR="00553D41" w:rsidRPr="00DB6AD9">
              <w:rPr>
                <w:rFonts w:ascii="Times New Roman" w:hAnsi="Times New Roman" w:cs="Times New Roman"/>
                <w:sz w:val="20"/>
                <w:szCs w:val="20"/>
              </w:rPr>
              <w:t>grant activities (objectives 2-4</w:t>
            </w:r>
            <w:r w:rsidRPr="00DB6AD9">
              <w:rPr>
                <w:rFonts w:ascii="Times New Roman" w:hAnsi="Times New Roman" w:cs="Times New Roman"/>
                <w:sz w:val="20"/>
                <w:szCs w:val="20"/>
              </w:rPr>
              <w:t>)</w:t>
            </w:r>
          </w:p>
          <w:p w14:paraId="6ADCBC46" w14:textId="0D139177" w:rsidR="00553D41" w:rsidRPr="00DB6AD9" w:rsidRDefault="00553D41" w:rsidP="00BC230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Develop and implement summer program for at-risk students</w:t>
            </w:r>
          </w:p>
          <w:p w14:paraId="312FACE6" w14:textId="77777777" w:rsidR="0084357D" w:rsidRPr="00DB6AD9" w:rsidRDefault="0084357D" w:rsidP="00BC230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Coordinate weekly and early alert reports</w:t>
            </w:r>
          </w:p>
          <w:p w14:paraId="0D08BF29" w14:textId="77777777" w:rsidR="0084357D" w:rsidRPr="00DB6AD9" w:rsidRDefault="00822CDE" w:rsidP="00BC230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lastRenderedPageBreak/>
              <w:t>W</w:t>
            </w:r>
            <w:r w:rsidR="0084357D" w:rsidRPr="00DB6AD9">
              <w:rPr>
                <w:rFonts w:ascii="Times New Roman" w:hAnsi="Times New Roman" w:cs="Times New Roman"/>
                <w:sz w:val="20"/>
                <w:szCs w:val="20"/>
              </w:rPr>
              <w:t>ork with diverse group of students as an Academic Success Coach</w:t>
            </w:r>
          </w:p>
          <w:p w14:paraId="239A45F0" w14:textId="77777777" w:rsidR="0084357D" w:rsidRPr="00DB6AD9" w:rsidRDefault="0084357D" w:rsidP="00BC230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Participate in grant activities as needed</w:t>
            </w:r>
          </w:p>
        </w:tc>
      </w:tr>
      <w:tr w:rsidR="00BF74A2" w:rsidRPr="00DC6A7A" w14:paraId="4C535AF3" w14:textId="77777777" w:rsidTr="000E557C">
        <w:tc>
          <w:tcPr>
            <w:tcW w:w="9350" w:type="dxa"/>
            <w:gridSpan w:val="3"/>
            <w:shd w:val="clear" w:color="auto" w:fill="D9D9D9" w:themeFill="background1" w:themeFillShade="D9"/>
          </w:tcPr>
          <w:p w14:paraId="35425212" w14:textId="77777777" w:rsidR="00BF74A2" w:rsidRPr="00DB6AD9" w:rsidRDefault="00BF74A2" w:rsidP="000E557C">
            <w:pPr>
              <w:jc w:val="center"/>
              <w:rPr>
                <w:rFonts w:ascii="Times New Roman" w:hAnsi="Times New Roman" w:cs="Times New Roman"/>
                <w:b/>
                <w:sz w:val="20"/>
                <w:szCs w:val="20"/>
              </w:rPr>
            </w:pPr>
            <w:r w:rsidRPr="00DB6AD9">
              <w:rPr>
                <w:rFonts w:ascii="Times New Roman" w:hAnsi="Times New Roman" w:cs="Times New Roman"/>
                <w:b/>
                <w:sz w:val="20"/>
                <w:szCs w:val="20"/>
              </w:rPr>
              <w:lastRenderedPageBreak/>
              <w:t>Table 20. Professional Academic Success Coaches</w:t>
            </w:r>
          </w:p>
        </w:tc>
      </w:tr>
      <w:tr w:rsidR="00BF74A2" w:rsidRPr="00DC6A7A" w14:paraId="766BCFDC" w14:textId="77777777" w:rsidTr="000E557C">
        <w:tc>
          <w:tcPr>
            <w:tcW w:w="2065" w:type="dxa"/>
          </w:tcPr>
          <w:p w14:paraId="34D4F106"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Classification/Report</w:t>
            </w:r>
          </w:p>
        </w:tc>
        <w:tc>
          <w:tcPr>
            <w:tcW w:w="7285" w:type="dxa"/>
            <w:gridSpan w:val="2"/>
          </w:tcPr>
          <w:p w14:paraId="682F375D"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Part-time staff/ Reports to Retention Coordinator</w:t>
            </w:r>
          </w:p>
        </w:tc>
      </w:tr>
      <w:tr w:rsidR="00BF74A2" w:rsidRPr="00DC6A7A" w14:paraId="567C1124" w14:textId="77777777" w:rsidTr="000E557C">
        <w:tc>
          <w:tcPr>
            <w:tcW w:w="2065" w:type="dxa"/>
          </w:tcPr>
          <w:p w14:paraId="21122C66"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Title III Time</w:t>
            </w:r>
          </w:p>
        </w:tc>
        <w:tc>
          <w:tcPr>
            <w:tcW w:w="7285" w:type="dxa"/>
            <w:gridSpan w:val="2"/>
          </w:tcPr>
          <w:p w14:paraId="513E1A19"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100%; Year 1-5</w:t>
            </w:r>
          </w:p>
        </w:tc>
      </w:tr>
      <w:tr w:rsidR="00BF74A2" w:rsidRPr="00DC6A7A" w14:paraId="1163D30B" w14:textId="77777777" w:rsidTr="000E557C">
        <w:tc>
          <w:tcPr>
            <w:tcW w:w="2065" w:type="dxa"/>
          </w:tcPr>
          <w:p w14:paraId="70AA66AB"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Title III Objectives</w:t>
            </w:r>
          </w:p>
        </w:tc>
        <w:tc>
          <w:tcPr>
            <w:tcW w:w="7285" w:type="dxa"/>
            <w:gridSpan w:val="2"/>
          </w:tcPr>
          <w:p w14:paraId="5431B118"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Position directly relates to project goals and objectives (2-4)</w:t>
            </w:r>
          </w:p>
        </w:tc>
      </w:tr>
      <w:tr w:rsidR="00BF74A2" w:rsidRPr="00DC6A7A" w14:paraId="0B26261E" w14:textId="77777777" w:rsidTr="000E557C">
        <w:tc>
          <w:tcPr>
            <w:tcW w:w="2065" w:type="dxa"/>
          </w:tcPr>
          <w:p w14:paraId="3DA400FF"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Education, Training, &amp; Skills</w:t>
            </w:r>
          </w:p>
        </w:tc>
        <w:tc>
          <w:tcPr>
            <w:tcW w:w="7285" w:type="dxa"/>
            <w:gridSpan w:val="2"/>
          </w:tcPr>
          <w:p w14:paraId="57C712B9"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 xml:space="preserve">Bachelor’s Degree in education, psychology, sociology, or related field.  Ideal candidate will have experience in a combination of the following areas: academic support and working with students at the post-secondary level.  Preference will be given to applicants with experience in Academic Success Coaching and pursuing or completion in higher education or related field.  Applicant must have strong interpersonal skills and computer skills.  </w:t>
            </w:r>
          </w:p>
        </w:tc>
      </w:tr>
      <w:tr w:rsidR="00BF74A2" w:rsidRPr="00DC6A7A" w14:paraId="6BAD9956" w14:textId="77777777" w:rsidTr="000E557C">
        <w:tc>
          <w:tcPr>
            <w:tcW w:w="2065" w:type="dxa"/>
          </w:tcPr>
          <w:p w14:paraId="5190F762"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Responsibilities</w:t>
            </w:r>
          </w:p>
        </w:tc>
        <w:tc>
          <w:tcPr>
            <w:tcW w:w="7285" w:type="dxa"/>
            <w:gridSpan w:val="2"/>
          </w:tcPr>
          <w:p w14:paraId="416F4411" w14:textId="77777777" w:rsidR="00BF74A2" w:rsidRPr="00DB6AD9" w:rsidRDefault="00BF74A2" w:rsidP="000E557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Provide direct academic support services to students.</w:t>
            </w:r>
          </w:p>
          <w:p w14:paraId="6493155E" w14:textId="77777777" w:rsidR="00BF74A2" w:rsidRPr="00DB6AD9" w:rsidRDefault="00BF74A2" w:rsidP="000E557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 xml:space="preserve">Manage a caseload of students each semester and assess their progress. </w:t>
            </w:r>
          </w:p>
          <w:p w14:paraId="79A7A524" w14:textId="77777777" w:rsidR="00BF74A2" w:rsidRPr="00DB6AD9" w:rsidRDefault="00BF74A2" w:rsidP="000E557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 xml:space="preserve">Maintain records of student participation. </w:t>
            </w:r>
          </w:p>
          <w:p w14:paraId="2F7748CB" w14:textId="77777777" w:rsidR="00BF74A2" w:rsidRPr="00DB6AD9" w:rsidRDefault="00BF74A2" w:rsidP="000E557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Adhere to the policies and procedures of the Academic Success Center and SCSU</w:t>
            </w:r>
          </w:p>
          <w:p w14:paraId="0E30712F" w14:textId="77777777" w:rsidR="00BF74A2" w:rsidRPr="00DB6AD9" w:rsidRDefault="00BF74A2" w:rsidP="000E557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Demonstrate professionalism, responsibility, punctuality, and academic integrity</w:t>
            </w:r>
          </w:p>
          <w:p w14:paraId="7372DEF4" w14:textId="77777777" w:rsidR="00BF74A2" w:rsidRPr="00DB6AD9" w:rsidRDefault="00BF74A2" w:rsidP="000E557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Maintain privacy and confidentiality of student information including course progress and performance</w:t>
            </w:r>
          </w:p>
          <w:p w14:paraId="18E03067" w14:textId="77777777" w:rsidR="00BF74A2" w:rsidRPr="00DB6AD9" w:rsidRDefault="00BF74A2" w:rsidP="000E557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Participate in grant activities as needed</w:t>
            </w:r>
          </w:p>
        </w:tc>
      </w:tr>
      <w:tr w:rsidR="00BF74A2" w:rsidRPr="00DC6A7A" w14:paraId="34CABEC9" w14:textId="77777777" w:rsidTr="000E557C">
        <w:tc>
          <w:tcPr>
            <w:tcW w:w="9350" w:type="dxa"/>
            <w:gridSpan w:val="3"/>
            <w:shd w:val="clear" w:color="auto" w:fill="D9D9D9" w:themeFill="background1" w:themeFillShade="D9"/>
          </w:tcPr>
          <w:p w14:paraId="00B4D7E3" w14:textId="77777777" w:rsidR="00BF74A2" w:rsidRPr="00DB6AD9" w:rsidRDefault="00BF74A2" w:rsidP="000E557C">
            <w:pPr>
              <w:jc w:val="center"/>
              <w:rPr>
                <w:rFonts w:ascii="Times New Roman" w:hAnsi="Times New Roman" w:cs="Times New Roman"/>
                <w:b/>
                <w:sz w:val="20"/>
                <w:szCs w:val="20"/>
              </w:rPr>
            </w:pPr>
            <w:r w:rsidRPr="00DB6AD9">
              <w:rPr>
                <w:rFonts w:ascii="Times New Roman" w:hAnsi="Times New Roman" w:cs="Times New Roman"/>
                <w:b/>
                <w:sz w:val="20"/>
                <w:szCs w:val="20"/>
              </w:rPr>
              <w:t>Table 21. Peer Academic Success Coaches</w:t>
            </w:r>
          </w:p>
        </w:tc>
      </w:tr>
      <w:tr w:rsidR="00BF74A2" w:rsidRPr="00DC6A7A" w14:paraId="061B97E1" w14:textId="77777777" w:rsidTr="000E557C">
        <w:tc>
          <w:tcPr>
            <w:tcW w:w="2245" w:type="dxa"/>
            <w:gridSpan w:val="2"/>
          </w:tcPr>
          <w:p w14:paraId="6105FC03"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Classification/Report</w:t>
            </w:r>
          </w:p>
        </w:tc>
        <w:tc>
          <w:tcPr>
            <w:tcW w:w="7105" w:type="dxa"/>
          </w:tcPr>
          <w:p w14:paraId="3DA1E003"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Student staff/ Reports to Retention Coordinator</w:t>
            </w:r>
          </w:p>
        </w:tc>
      </w:tr>
      <w:tr w:rsidR="00BF74A2" w:rsidRPr="00DB6AD9" w14:paraId="4B6F403D" w14:textId="77777777" w:rsidTr="00BF74A2">
        <w:tc>
          <w:tcPr>
            <w:tcW w:w="2245" w:type="dxa"/>
            <w:gridSpan w:val="2"/>
          </w:tcPr>
          <w:p w14:paraId="5CBEFF96"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Title III Time</w:t>
            </w:r>
          </w:p>
        </w:tc>
        <w:tc>
          <w:tcPr>
            <w:tcW w:w="7105" w:type="dxa"/>
          </w:tcPr>
          <w:p w14:paraId="265FFCBA"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100%; Year 1-5</w:t>
            </w:r>
          </w:p>
        </w:tc>
      </w:tr>
      <w:tr w:rsidR="00BF74A2" w:rsidRPr="00DB6AD9" w14:paraId="7B8D00A8" w14:textId="77777777" w:rsidTr="00BF74A2">
        <w:tc>
          <w:tcPr>
            <w:tcW w:w="2245" w:type="dxa"/>
            <w:gridSpan w:val="2"/>
          </w:tcPr>
          <w:p w14:paraId="060047BE"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Title III Objectives</w:t>
            </w:r>
          </w:p>
        </w:tc>
        <w:tc>
          <w:tcPr>
            <w:tcW w:w="7105" w:type="dxa"/>
          </w:tcPr>
          <w:p w14:paraId="53CD06DC"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Position directly relates to project goals and objectives (2-4)</w:t>
            </w:r>
          </w:p>
        </w:tc>
      </w:tr>
      <w:tr w:rsidR="00BF74A2" w:rsidRPr="00DB6AD9" w14:paraId="011114AA" w14:textId="77777777" w:rsidTr="00BF74A2">
        <w:tc>
          <w:tcPr>
            <w:tcW w:w="2245" w:type="dxa"/>
            <w:gridSpan w:val="2"/>
          </w:tcPr>
          <w:p w14:paraId="6B5F2BF5"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Education, Training, &amp; Skills</w:t>
            </w:r>
          </w:p>
        </w:tc>
        <w:tc>
          <w:tcPr>
            <w:tcW w:w="7105" w:type="dxa"/>
          </w:tcPr>
          <w:p w14:paraId="3D264AD1"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 xml:space="preserve">Undergraduate student at SCSU preferably majoring in education, psychology, sociology, or related field.  Ideal candidate will have junior or senior standing, will hold a 3.0 or higher cumulative GPA, and have strong academic skill capabilities and maintain habits that promote overall academic wellness. </w:t>
            </w:r>
          </w:p>
        </w:tc>
      </w:tr>
      <w:tr w:rsidR="00BF74A2" w:rsidRPr="00DB6AD9" w14:paraId="653EF64B" w14:textId="77777777" w:rsidTr="00BF74A2">
        <w:tc>
          <w:tcPr>
            <w:tcW w:w="2245" w:type="dxa"/>
            <w:gridSpan w:val="2"/>
          </w:tcPr>
          <w:p w14:paraId="07525DFB"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Responsibilities</w:t>
            </w:r>
          </w:p>
        </w:tc>
        <w:tc>
          <w:tcPr>
            <w:tcW w:w="7105" w:type="dxa"/>
          </w:tcPr>
          <w:p w14:paraId="7DEC1DB4" w14:textId="77777777" w:rsidR="00BF74A2" w:rsidRPr="00DB6AD9" w:rsidRDefault="00BF74A2" w:rsidP="000E557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Provide direct academic support services to peers</w:t>
            </w:r>
          </w:p>
          <w:p w14:paraId="663C7E95" w14:textId="77777777" w:rsidR="00BF74A2" w:rsidRPr="00DB6AD9" w:rsidRDefault="00BF74A2" w:rsidP="000E557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 xml:space="preserve">Manage a caseload of students each semester and assess their progress </w:t>
            </w:r>
          </w:p>
          <w:p w14:paraId="39D109D9" w14:textId="77777777" w:rsidR="00BF74A2" w:rsidRPr="00DB6AD9" w:rsidRDefault="00BF74A2" w:rsidP="000E557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 xml:space="preserve">Maintain records of student participation </w:t>
            </w:r>
          </w:p>
          <w:p w14:paraId="23739D01" w14:textId="77777777" w:rsidR="00BF74A2" w:rsidRPr="00DB6AD9" w:rsidRDefault="00BF74A2" w:rsidP="000E557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Attend weekly check-in meetings with Retention Coordinator</w:t>
            </w:r>
          </w:p>
          <w:p w14:paraId="255AFAAB" w14:textId="77777777" w:rsidR="00BF74A2" w:rsidRPr="00DB6AD9" w:rsidRDefault="00BF74A2" w:rsidP="000E557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Attend bi-annual training sessions as well as professional development throughout semesters</w:t>
            </w:r>
          </w:p>
          <w:p w14:paraId="2E4F3AA7" w14:textId="77777777" w:rsidR="00BF74A2" w:rsidRPr="00DB6AD9" w:rsidRDefault="00BF74A2" w:rsidP="000E557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Adhere to the policies and procedures of the Academic Success Center and SCSU</w:t>
            </w:r>
          </w:p>
          <w:p w14:paraId="3089EBEA" w14:textId="77777777" w:rsidR="00BF74A2" w:rsidRPr="00DB6AD9" w:rsidRDefault="00BF74A2" w:rsidP="000E557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Demonstrate professionalism, responsibility, punctuality, and academic integrity</w:t>
            </w:r>
          </w:p>
          <w:p w14:paraId="362C4248" w14:textId="77777777" w:rsidR="00BF74A2" w:rsidRPr="00DB6AD9" w:rsidRDefault="00BF74A2" w:rsidP="000E557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Maintain privacy and confidentiality of student information including course progress and performance</w:t>
            </w:r>
          </w:p>
          <w:p w14:paraId="5AF78891" w14:textId="77777777" w:rsidR="00BF74A2" w:rsidRPr="00DB6AD9" w:rsidRDefault="00BF74A2" w:rsidP="000E557C">
            <w:pPr>
              <w:pStyle w:val="ListParagraph"/>
              <w:numPr>
                <w:ilvl w:val="0"/>
                <w:numId w:val="5"/>
              </w:numPr>
              <w:ind w:left="174" w:hanging="178"/>
              <w:rPr>
                <w:rFonts w:ascii="Times New Roman" w:hAnsi="Times New Roman" w:cs="Times New Roman"/>
                <w:sz w:val="20"/>
                <w:szCs w:val="20"/>
              </w:rPr>
            </w:pPr>
            <w:r w:rsidRPr="00DB6AD9">
              <w:rPr>
                <w:rFonts w:ascii="Times New Roman" w:hAnsi="Times New Roman" w:cs="Times New Roman"/>
                <w:sz w:val="20"/>
                <w:szCs w:val="20"/>
              </w:rPr>
              <w:t>Participate in grant activities as needed</w:t>
            </w:r>
          </w:p>
        </w:tc>
      </w:tr>
      <w:tr w:rsidR="00BF74A2" w:rsidRPr="00DC6A7A" w14:paraId="19AF4F09" w14:textId="77777777" w:rsidTr="000E557C">
        <w:tc>
          <w:tcPr>
            <w:tcW w:w="9350" w:type="dxa"/>
            <w:gridSpan w:val="3"/>
            <w:shd w:val="clear" w:color="auto" w:fill="D9D9D9" w:themeFill="background1" w:themeFillShade="D9"/>
          </w:tcPr>
          <w:p w14:paraId="0D33DCEE" w14:textId="77777777" w:rsidR="00BF74A2" w:rsidRPr="00DB6AD9" w:rsidRDefault="00BF74A2" w:rsidP="000E557C">
            <w:pPr>
              <w:jc w:val="center"/>
              <w:rPr>
                <w:rFonts w:ascii="Times New Roman" w:hAnsi="Times New Roman" w:cs="Times New Roman"/>
                <w:b/>
                <w:sz w:val="20"/>
                <w:szCs w:val="20"/>
              </w:rPr>
            </w:pPr>
            <w:r w:rsidRPr="00DB6AD9">
              <w:rPr>
                <w:rFonts w:ascii="Times New Roman" w:hAnsi="Times New Roman" w:cs="Times New Roman"/>
                <w:b/>
                <w:sz w:val="20"/>
                <w:szCs w:val="20"/>
              </w:rPr>
              <w:t>Table 22. Faculty for the Probation Classes</w:t>
            </w:r>
          </w:p>
        </w:tc>
      </w:tr>
      <w:tr w:rsidR="00BF74A2" w:rsidRPr="00DC6A7A" w14:paraId="59727B26" w14:textId="77777777" w:rsidTr="000E557C">
        <w:tc>
          <w:tcPr>
            <w:tcW w:w="2065" w:type="dxa"/>
          </w:tcPr>
          <w:p w14:paraId="7577C510"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Classification/Report</w:t>
            </w:r>
          </w:p>
        </w:tc>
        <w:tc>
          <w:tcPr>
            <w:tcW w:w="7285" w:type="dxa"/>
            <w:gridSpan w:val="2"/>
          </w:tcPr>
          <w:p w14:paraId="0ECFEAE1"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Adjunct Faculty/ Reports to Director of the Academic Success Center (PI)</w:t>
            </w:r>
          </w:p>
        </w:tc>
      </w:tr>
      <w:tr w:rsidR="00BF74A2" w:rsidRPr="00DC6A7A" w14:paraId="78839B63" w14:textId="77777777" w:rsidTr="000E557C">
        <w:tc>
          <w:tcPr>
            <w:tcW w:w="2065" w:type="dxa"/>
          </w:tcPr>
          <w:p w14:paraId="17EB509A"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Title III Time</w:t>
            </w:r>
          </w:p>
        </w:tc>
        <w:tc>
          <w:tcPr>
            <w:tcW w:w="7285" w:type="dxa"/>
            <w:gridSpan w:val="2"/>
          </w:tcPr>
          <w:p w14:paraId="397FD7B9"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100%; Year 1-5</w:t>
            </w:r>
          </w:p>
        </w:tc>
      </w:tr>
      <w:tr w:rsidR="00BF74A2" w:rsidRPr="00DC6A7A" w14:paraId="5F65DF4A" w14:textId="77777777" w:rsidTr="000E557C">
        <w:tc>
          <w:tcPr>
            <w:tcW w:w="2065" w:type="dxa"/>
          </w:tcPr>
          <w:p w14:paraId="6BED143B"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Title III Objectives</w:t>
            </w:r>
          </w:p>
        </w:tc>
        <w:tc>
          <w:tcPr>
            <w:tcW w:w="7285" w:type="dxa"/>
            <w:gridSpan w:val="2"/>
          </w:tcPr>
          <w:p w14:paraId="012E119A"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Position directly relates to project goal and objective (4)</w:t>
            </w:r>
          </w:p>
        </w:tc>
      </w:tr>
      <w:tr w:rsidR="00BF74A2" w:rsidRPr="00DC6A7A" w14:paraId="3ECAD4BE" w14:textId="77777777" w:rsidTr="000E557C">
        <w:tc>
          <w:tcPr>
            <w:tcW w:w="2065" w:type="dxa"/>
          </w:tcPr>
          <w:p w14:paraId="62340960"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Education, Training, &amp; Skills</w:t>
            </w:r>
          </w:p>
        </w:tc>
        <w:tc>
          <w:tcPr>
            <w:tcW w:w="7285" w:type="dxa"/>
            <w:gridSpan w:val="2"/>
          </w:tcPr>
          <w:p w14:paraId="015897F9"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 xml:space="preserve">Appropriate disciplinary expertise for faculty position, experience with high-impact practices, prior college-level teaching.  Preference given to those working with underprepared and at-risk students and have prior knowledge or mindfulness and resiliency educational practices.   </w:t>
            </w:r>
          </w:p>
        </w:tc>
      </w:tr>
      <w:tr w:rsidR="00BF74A2" w:rsidRPr="00DC6A7A" w14:paraId="325B758D" w14:textId="77777777" w:rsidTr="000E557C">
        <w:tc>
          <w:tcPr>
            <w:tcW w:w="2065" w:type="dxa"/>
          </w:tcPr>
          <w:p w14:paraId="3CC84414"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Responsibilities</w:t>
            </w:r>
          </w:p>
        </w:tc>
        <w:tc>
          <w:tcPr>
            <w:tcW w:w="7285" w:type="dxa"/>
            <w:gridSpan w:val="2"/>
          </w:tcPr>
          <w:p w14:paraId="69E8932C" w14:textId="77777777" w:rsidR="00BF74A2" w:rsidRPr="00DB6AD9" w:rsidRDefault="00BF74A2" w:rsidP="000E557C">
            <w:pPr>
              <w:pStyle w:val="ListParagraph"/>
              <w:numPr>
                <w:ilvl w:val="0"/>
                <w:numId w:val="5"/>
              </w:numPr>
              <w:ind w:left="172" w:hanging="178"/>
              <w:rPr>
                <w:rFonts w:ascii="Times New Roman" w:hAnsi="Times New Roman" w:cs="Times New Roman"/>
                <w:sz w:val="20"/>
                <w:szCs w:val="20"/>
              </w:rPr>
            </w:pPr>
            <w:r w:rsidRPr="00DB6AD9">
              <w:rPr>
                <w:rFonts w:ascii="Times New Roman" w:hAnsi="Times New Roman" w:cs="Times New Roman"/>
                <w:sz w:val="20"/>
                <w:szCs w:val="20"/>
              </w:rPr>
              <w:t>Teach part-time course-load modeling best practices and high impact practices related to probation and warning students</w:t>
            </w:r>
          </w:p>
          <w:p w14:paraId="1A62EC02" w14:textId="77777777" w:rsidR="00BF74A2" w:rsidRPr="00DB6AD9" w:rsidRDefault="00BF74A2" w:rsidP="000E557C">
            <w:pPr>
              <w:pStyle w:val="ListParagraph"/>
              <w:numPr>
                <w:ilvl w:val="0"/>
                <w:numId w:val="5"/>
              </w:numPr>
              <w:ind w:left="172" w:hanging="178"/>
              <w:rPr>
                <w:rFonts w:ascii="Times New Roman" w:hAnsi="Times New Roman" w:cs="Times New Roman"/>
                <w:sz w:val="20"/>
                <w:szCs w:val="20"/>
              </w:rPr>
            </w:pPr>
            <w:r w:rsidRPr="00DB6AD9">
              <w:rPr>
                <w:rFonts w:ascii="Times New Roman" w:hAnsi="Times New Roman" w:cs="Times New Roman"/>
                <w:sz w:val="20"/>
                <w:szCs w:val="20"/>
              </w:rPr>
              <w:t>Participate in early alert discussions</w:t>
            </w:r>
          </w:p>
          <w:p w14:paraId="6004C737" w14:textId="77777777" w:rsidR="00BF74A2" w:rsidRPr="00DB6AD9" w:rsidRDefault="00BF74A2" w:rsidP="000E557C">
            <w:pPr>
              <w:pStyle w:val="ListParagraph"/>
              <w:numPr>
                <w:ilvl w:val="0"/>
                <w:numId w:val="5"/>
              </w:numPr>
              <w:ind w:left="172" w:hanging="178"/>
              <w:rPr>
                <w:rFonts w:ascii="Times New Roman" w:hAnsi="Times New Roman" w:cs="Times New Roman"/>
                <w:sz w:val="20"/>
                <w:szCs w:val="20"/>
              </w:rPr>
            </w:pPr>
            <w:r w:rsidRPr="00DB6AD9">
              <w:rPr>
                <w:rFonts w:ascii="Times New Roman" w:hAnsi="Times New Roman" w:cs="Times New Roman"/>
                <w:sz w:val="20"/>
                <w:szCs w:val="20"/>
              </w:rPr>
              <w:t>Provide regular on-going reports</w:t>
            </w:r>
          </w:p>
        </w:tc>
      </w:tr>
    </w:tbl>
    <w:p w14:paraId="79B983A0" w14:textId="77777777" w:rsidR="00BF74A2" w:rsidRPr="00DC6A7A" w:rsidRDefault="00BF74A2" w:rsidP="00BF74A2">
      <w:pPr>
        <w:spacing w:after="0" w:line="480" w:lineRule="auto"/>
        <w:rPr>
          <w:rFonts w:ascii="Times New Roman" w:hAnsi="Times New Roman" w:cs="Times New Roman"/>
          <w:sz w:val="20"/>
          <w:szCs w:val="20"/>
        </w:rPr>
      </w:pPr>
    </w:p>
    <w:p w14:paraId="0B6BA00D" w14:textId="77777777" w:rsidR="0084357D" w:rsidRPr="00DC6A7A" w:rsidRDefault="0084357D" w:rsidP="00925816">
      <w:pPr>
        <w:spacing w:after="0" w:line="48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155"/>
        <w:gridCol w:w="90"/>
        <w:gridCol w:w="145"/>
        <w:gridCol w:w="6960"/>
      </w:tblGrid>
      <w:tr w:rsidR="00BF74A2" w:rsidRPr="00DB6AD9" w14:paraId="7C00A3E6" w14:textId="77777777" w:rsidTr="000E557C">
        <w:tc>
          <w:tcPr>
            <w:tcW w:w="9350" w:type="dxa"/>
            <w:gridSpan w:val="4"/>
            <w:shd w:val="clear" w:color="auto" w:fill="D9D9D9" w:themeFill="background1" w:themeFillShade="D9"/>
          </w:tcPr>
          <w:p w14:paraId="3290E727" w14:textId="77777777" w:rsidR="00BF74A2" w:rsidRPr="00DB6AD9" w:rsidRDefault="00BF74A2" w:rsidP="000E557C">
            <w:pPr>
              <w:jc w:val="center"/>
              <w:rPr>
                <w:rFonts w:ascii="Times New Roman" w:hAnsi="Times New Roman" w:cs="Times New Roman"/>
                <w:b/>
                <w:sz w:val="20"/>
                <w:szCs w:val="20"/>
              </w:rPr>
            </w:pPr>
            <w:r w:rsidRPr="00DB6AD9">
              <w:rPr>
                <w:rFonts w:ascii="Times New Roman" w:hAnsi="Times New Roman" w:cs="Times New Roman"/>
                <w:b/>
                <w:sz w:val="20"/>
                <w:szCs w:val="20"/>
              </w:rPr>
              <w:lastRenderedPageBreak/>
              <w:t>Table 23. FYE Faculty Advisors for underprepared students</w:t>
            </w:r>
          </w:p>
        </w:tc>
      </w:tr>
      <w:tr w:rsidR="00BF74A2" w:rsidRPr="00DB6AD9" w14:paraId="6CF26F08" w14:textId="77777777" w:rsidTr="00BF74A2">
        <w:tc>
          <w:tcPr>
            <w:tcW w:w="2390" w:type="dxa"/>
            <w:gridSpan w:val="3"/>
          </w:tcPr>
          <w:p w14:paraId="3F9C9B80" w14:textId="77777777" w:rsidR="00BF74A2" w:rsidRPr="00025F79" w:rsidRDefault="00BF74A2" w:rsidP="000E557C">
            <w:pPr>
              <w:rPr>
                <w:rFonts w:ascii="Times New Roman" w:hAnsi="Times New Roman" w:cs="Times New Roman"/>
                <w:b/>
                <w:sz w:val="24"/>
                <w:szCs w:val="24"/>
              </w:rPr>
            </w:pPr>
            <w:r w:rsidRPr="00025F79">
              <w:rPr>
                <w:rFonts w:ascii="Times New Roman" w:hAnsi="Times New Roman" w:cs="Times New Roman"/>
                <w:b/>
                <w:sz w:val="24"/>
                <w:szCs w:val="24"/>
              </w:rPr>
              <w:t>Classification/Report</w:t>
            </w:r>
          </w:p>
        </w:tc>
        <w:tc>
          <w:tcPr>
            <w:tcW w:w="6960" w:type="dxa"/>
          </w:tcPr>
          <w:p w14:paraId="76065B88"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 xml:space="preserve">Out of load, non-teaching assignment for current FYE adjunct faculty/ Reports to Director of First Year Experience  </w:t>
            </w:r>
          </w:p>
        </w:tc>
      </w:tr>
      <w:tr w:rsidR="00BF74A2" w:rsidRPr="00DB6AD9" w14:paraId="16C46E0B" w14:textId="77777777" w:rsidTr="00BF74A2">
        <w:tc>
          <w:tcPr>
            <w:tcW w:w="2390" w:type="dxa"/>
            <w:gridSpan w:val="3"/>
          </w:tcPr>
          <w:p w14:paraId="2B9A8536" w14:textId="77777777" w:rsidR="00BF74A2" w:rsidRPr="00025F79" w:rsidRDefault="00BF74A2" w:rsidP="000E557C">
            <w:pPr>
              <w:rPr>
                <w:rFonts w:ascii="Times New Roman" w:hAnsi="Times New Roman" w:cs="Times New Roman"/>
                <w:b/>
                <w:sz w:val="24"/>
                <w:szCs w:val="24"/>
              </w:rPr>
            </w:pPr>
            <w:r w:rsidRPr="00025F79">
              <w:rPr>
                <w:rFonts w:ascii="Times New Roman" w:hAnsi="Times New Roman" w:cs="Times New Roman"/>
                <w:b/>
                <w:sz w:val="24"/>
                <w:szCs w:val="24"/>
              </w:rPr>
              <w:t>Title III Time</w:t>
            </w:r>
          </w:p>
        </w:tc>
        <w:tc>
          <w:tcPr>
            <w:tcW w:w="6960" w:type="dxa"/>
          </w:tcPr>
          <w:p w14:paraId="61F53378"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100%; Year 1-5</w:t>
            </w:r>
          </w:p>
        </w:tc>
      </w:tr>
      <w:tr w:rsidR="00BF74A2" w:rsidRPr="00DB6AD9" w14:paraId="1AC4616C" w14:textId="77777777" w:rsidTr="00BF74A2">
        <w:tc>
          <w:tcPr>
            <w:tcW w:w="2390" w:type="dxa"/>
            <w:gridSpan w:val="3"/>
          </w:tcPr>
          <w:p w14:paraId="08BE619C" w14:textId="77777777" w:rsidR="00BF74A2" w:rsidRPr="00025F79" w:rsidRDefault="00BF74A2" w:rsidP="000E557C">
            <w:pPr>
              <w:rPr>
                <w:rFonts w:ascii="Times New Roman" w:hAnsi="Times New Roman" w:cs="Times New Roman"/>
                <w:b/>
                <w:sz w:val="24"/>
                <w:szCs w:val="24"/>
              </w:rPr>
            </w:pPr>
            <w:r w:rsidRPr="00025F79">
              <w:rPr>
                <w:rFonts w:ascii="Times New Roman" w:hAnsi="Times New Roman" w:cs="Times New Roman"/>
                <w:b/>
                <w:sz w:val="24"/>
                <w:szCs w:val="24"/>
              </w:rPr>
              <w:t>Title III Objectives</w:t>
            </w:r>
          </w:p>
        </w:tc>
        <w:tc>
          <w:tcPr>
            <w:tcW w:w="6960" w:type="dxa"/>
          </w:tcPr>
          <w:p w14:paraId="0AB34756"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Position directly relates to project goal and objective (2)</w:t>
            </w:r>
          </w:p>
        </w:tc>
      </w:tr>
      <w:tr w:rsidR="00BF74A2" w:rsidRPr="00DB6AD9" w14:paraId="65D1A375" w14:textId="77777777" w:rsidTr="00BF74A2">
        <w:tc>
          <w:tcPr>
            <w:tcW w:w="2390" w:type="dxa"/>
            <w:gridSpan w:val="3"/>
          </w:tcPr>
          <w:p w14:paraId="7ADA2208" w14:textId="77777777" w:rsidR="00BF74A2" w:rsidRPr="00025F79" w:rsidRDefault="00BF74A2" w:rsidP="000E557C">
            <w:pPr>
              <w:rPr>
                <w:rFonts w:ascii="Times New Roman" w:hAnsi="Times New Roman" w:cs="Times New Roman"/>
                <w:b/>
                <w:sz w:val="24"/>
                <w:szCs w:val="24"/>
              </w:rPr>
            </w:pPr>
            <w:r w:rsidRPr="00025F79">
              <w:rPr>
                <w:rFonts w:ascii="Times New Roman" w:hAnsi="Times New Roman" w:cs="Times New Roman"/>
                <w:b/>
                <w:sz w:val="24"/>
                <w:szCs w:val="24"/>
              </w:rPr>
              <w:t>Education, Training, &amp; Skills</w:t>
            </w:r>
          </w:p>
        </w:tc>
        <w:tc>
          <w:tcPr>
            <w:tcW w:w="6960" w:type="dxa"/>
          </w:tcPr>
          <w:p w14:paraId="1D5876C8"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 xml:space="preserve">Master’s Degree.  Participating faculty must have experience providing informal advising support to underprepared students; must be willing to embrace the philosophy that advising is teaching.  Participants must have basic computer skills, exceptional listening skills and outstanding interpersonal skills.    </w:t>
            </w:r>
          </w:p>
        </w:tc>
      </w:tr>
      <w:tr w:rsidR="00BF74A2" w:rsidRPr="00DB6AD9" w14:paraId="7B735033" w14:textId="77777777" w:rsidTr="00BF74A2">
        <w:tc>
          <w:tcPr>
            <w:tcW w:w="2390" w:type="dxa"/>
            <w:gridSpan w:val="3"/>
          </w:tcPr>
          <w:p w14:paraId="3678A050" w14:textId="77777777" w:rsidR="00BF74A2" w:rsidRPr="00025F79" w:rsidRDefault="00BF74A2" w:rsidP="000E557C">
            <w:pPr>
              <w:rPr>
                <w:rFonts w:ascii="Times New Roman" w:hAnsi="Times New Roman" w:cs="Times New Roman"/>
                <w:b/>
                <w:sz w:val="24"/>
                <w:szCs w:val="24"/>
              </w:rPr>
            </w:pPr>
            <w:r w:rsidRPr="00025F79">
              <w:rPr>
                <w:rFonts w:ascii="Times New Roman" w:hAnsi="Times New Roman" w:cs="Times New Roman"/>
                <w:b/>
                <w:sz w:val="24"/>
                <w:szCs w:val="24"/>
              </w:rPr>
              <w:t>Responsibilities</w:t>
            </w:r>
          </w:p>
        </w:tc>
        <w:tc>
          <w:tcPr>
            <w:tcW w:w="6960" w:type="dxa"/>
          </w:tcPr>
          <w:p w14:paraId="4CAAEA9D" w14:textId="77777777" w:rsidR="00BF74A2" w:rsidRPr="00DB6AD9" w:rsidRDefault="00BF74A2" w:rsidP="000E557C">
            <w:pPr>
              <w:pStyle w:val="ListParagraph"/>
              <w:numPr>
                <w:ilvl w:val="0"/>
                <w:numId w:val="5"/>
              </w:numPr>
              <w:ind w:left="173" w:hanging="178"/>
              <w:rPr>
                <w:rFonts w:ascii="Times New Roman" w:hAnsi="Times New Roman" w:cs="Times New Roman"/>
                <w:sz w:val="20"/>
                <w:szCs w:val="20"/>
              </w:rPr>
            </w:pPr>
            <w:r w:rsidRPr="00DB6AD9">
              <w:rPr>
                <w:rFonts w:ascii="Times New Roman" w:hAnsi="Times New Roman" w:cs="Times New Roman"/>
                <w:sz w:val="20"/>
                <w:szCs w:val="20"/>
              </w:rPr>
              <w:t>Participates in structured training opportunities for FYE faculty advisors</w:t>
            </w:r>
          </w:p>
          <w:p w14:paraId="53F762CC" w14:textId="77777777" w:rsidR="00BF74A2" w:rsidRPr="00DB6AD9" w:rsidRDefault="00BF74A2" w:rsidP="000E557C">
            <w:pPr>
              <w:pStyle w:val="ListParagraph"/>
              <w:numPr>
                <w:ilvl w:val="0"/>
                <w:numId w:val="5"/>
              </w:numPr>
              <w:ind w:left="173" w:hanging="178"/>
              <w:rPr>
                <w:rFonts w:ascii="Times New Roman" w:hAnsi="Times New Roman" w:cs="Times New Roman"/>
                <w:sz w:val="20"/>
                <w:szCs w:val="20"/>
              </w:rPr>
            </w:pPr>
            <w:r w:rsidRPr="00DB6AD9">
              <w:rPr>
                <w:rFonts w:ascii="Times New Roman" w:hAnsi="Times New Roman" w:cs="Times New Roman"/>
                <w:sz w:val="20"/>
                <w:szCs w:val="20"/>
              </w:rPr>
              <w:t>Provides specific programming and advising support to underprepared students in their specific FYE course</w:t>
            </w:r>
          </w:p>
          <w:p w14:paraId="54961D2D" w14:textId="77777777" w:rsidR="00BF74A2" w:rsidRPr="00DB6AD9" w:rsidRDefault="00BF74A2" w:rsidP="000E557C">
            <w:pPr>
              <w:pStyle w:val="ListParagraph"/>
              <w:numPr>
                <w:ilvl w:val="0"/>
                <w:numId w:val="5"/>
              </w:numPr>
              <w:ind w:left="173" w:hanging="178"/>
              <w:rPr>
                <w:rFonts w:ascii="Times New Roman" w:hAnsi="Times New Roman" w:cs="Times New Roman"/>
                <w:sz w:val="20"/>
                <w:szCs w:val="20"/>
              </w:rPr>
            </w:pPr>
            <w:r w:rsidRPr="00DB6AD9">
              <w:rPr>
                <w:rFonts w:ascii="Times New Roman" w:hAnsi="Times New Roman" w:cs="Times New Roman"/>
                <w:sz w:val="20"/>
                <w:szCs w:val="20"/>
              </w:rPr>
              <w:t>Documents interactions with students</w:t>
            </w:r>
          </w:p>
          <w:p w14:paraId="1DEA24DC" w14:textId="77777777" w:rsidR="00BF74A2" w:rsidRPr="00DB6AD9" w:rsidRDefault="00BF74A2" w:rsidP="000E557C">
            <w:pPr>
              <w:pStyle w:val="ListParagraph"/>
              <w:numPr>
                <w:ilvl w:val="0"/>
                <w:numId w:val="5"/>
              </w:numPr>
              <w:ind w:left="173" w:hanging="178"/>
              <w:rPr>
                <w:rFonts w:ascii="Times New Roman" w:hAnsi="Times New Roman" w:cs="Times New Roman"/>
                <w:sz w:val="20"/>
                <w:szCs w:val="20"/>
              </w:rPr>
            </w:pPr>
            <w:r w:rsidRPr="00DB6AD9">
              <w:rPr>
                <w:rFonts w:ascii="Times New Roman" w:hAnsi="Times New Roman" w:cs="Times New Roman"/>
                <w:sz w:val="20"/>
                <w:szCs w:val="20"/>
              </w:rPr>
              <w:t>Monitors assigned students’ progress</w:t>
            </w:r>
          </w:p>
          <w:p w14:paraId="3A94D9C6" w14:textId="77777777" w:rsidR="00BF74A2" w:rsidRPr="00DB6AD9" w:rsidRDefault="00BF74A2" w:rsidP="000E557C">
            <w:pPr>
              <w:pStyle w:val="ListParagraph"/>
              <w:numPr>
                <w:ilvl w:val="0"/>
                <w:numId w:val="5"/>
              </w:numPr>
              <w:ind w:left="173" w:hanging="178"/>
              <w:rPr>
                <w:rFonts w:ascii="Times New Roman" w:hAnsi="Times New Roman" w:cs="Times New Roman"/>
                <w:sz w:val="20"/>
                <w:szCs w:val="20"/>
              </w:rPr>
            </w:pPr>
            <w:r w:rsidRPr="00DB6AD9">
              <w:rPr>
                <w:rFonts w:ascii="Times New Roman" w:hAnsi="Times New Roman" w:cs="Times New Roman"/>
                <w:sz w:val="20"/>
                <w:szCs w:val="20"/>
              </w:rPr>
              <w:t>Serves as an advocate for student when needed; helps students become their own advocates</w:t>
            </w:r>
          </w:p>
        </w:tc>
      </w:tr>
      <w:tr w:rsidR="00BF74A2" w:rsidRPr="00DC6A7A" w14:paraId="0A47B8BA" w14:textId="77777777" w:rsidTr="000E557C">
        <w:tc>
          <w:tcPr>
            <w:tcW w:w="9350" w:type="dxa"/>
            <w:gridSpan w:val="4"/>
            <w:shd w:val="clear" w:color="auto" w:fill="D9D9D9" w:themeFill="background1" w:themeFillShade="D9"/>
          </w:tcPr>
          <w:p w14:paraId="5C7EDF41" w14:textId="77777777" w:rsidR="00BF74A2" w:rsidRPr="00DB6AD9" w:rsidRDefault="00BF74A2" w:rsidP="000E557C">
            <w:pPr>
              <w:jc w:val="center"/>
              <w:rPr>
                <w:rFonts w:ascii="Times New Roman" w:hAnsi="Times New Roman" w:cs="Times New Roman"/>
                <w:b/>
                <w:sz w:val="20"/>
                <w:szCs w:val="20"/>
              </w:rPr>
            </w:pPr>
            <w:r w:rsidRPr="00DB6AD9">
              <w:rPr>
                <w:rFonts w:ascii="Times New Roman" w:hAnsi="Times New Roman" w:cs="Times New Roman"/>
                <w:b/>
                <w:sz w:val="20"/>
                <w:szCs w:val="20"/>
              </w:rPr>
              <w:t>Table 24. PALS</w:t>
            </w:r>
          </w:p>
        </w:tc>
      </w:tr>
      <w:tr w:rsidR="00BF74A2" w:rsidRPr="00DC6A7A" w14:paraId="6C4871DB" w14:textId="77777777" w:rsidTr="000E557C">
        <w:tc>
          <w:tcPr>
            <w:tcW w:w="2155" w:type="dxa"/>
          </w:tcPr>
          <w:p w14:paraId="7C867190"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Classification/Report</w:t>
            </w:r>
          </w:p>
        </w:tc>
        <w:tc>
          <w:tcPr>
            <w:tcW w:w="7195" w:type="dxa"/>
            <w:gridSpan w:val="3"/>
          </w:tcPr>
          <w:p w14:paraId="4CBF91C8"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Student/ Reports to Director of the Academic Success Center, Associate Director of the Academic Success Center</w:t>
            </w:r>
          </w:p>
        </w:tc>
      </w:tr>
      <w:tr w:rsidR="00BF74A2" w:rsidRPr="00DC6A7A" w14:paraId="489EEC2D" w14:textId="77777777" w:rsidTr="000E557C">
        <w:tc>
          <w:tcPr>
            <w:tcW w:w="2155" w:type="dxa"/>
          </w:tcPr>
          <w:p w14:paraId="3244D459"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Title III Time</w:t>
            </w:r>
          </w:p>
        </w:tc>
        <w:tc>
          <w:tcPr>
            <w:tcW w:w="7195" w:type="dxa"/>
            <w:gridSpan w:val="3"/>
          </w:tcPr>
          <w:p w14:paraId="1593227E"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100%; Year 1-5</w:t>
            </w:r>
          </w:p>
        </w:tc>
      </w:tr>
      <w:tr w:rsidR="00BF74A2" w:rsidRPr="00DC6A7A" w14:paraId="16B90F8A" w14:textId="77777777" w:rsidTr="000E557C">
        <w:tc>
          <w:tcPr>
            <w:tcW w:w="2155" w:type="dxa"/>
          </w:tcPr>
          <w:p w14:paraId="13D7613A"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Title III Objectives</w:t>
            </w:r>
          </w:p>
        </w:tc>
        <w:tc>
          <w:tcPr>
            <w:tcW w:w="7195" w:type="dxa"/>
            <w:gridSpan w:val="3"/>
          </w:tcPr>
          <w:p w14:paraId="48B9B09B"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Position directly relates to project goals and objectives (1-3)</w:t>
            </w:r>
          </w:p>
        </w:tc>
      </w:tr>
      <w:tr w:rsidR="00BF74A2" w:rsidRPr="00DC6A7A" w14:paraId="7BA99F29" w14:textId="77777777" w:rsidTr="000E557C">
        <w:tc>
          <w:tcPr>
            <w:tcW w:w="2155" w:type="dxa"/>
          </w:tcPr>
          <w:p w14:paraId="5495E3D1"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Education, Training, &amp; Skills</w:t>
            </w:r>
          </w:p>
        </w:tc>
        <w:tc>
          <w:tcPr>
            <w:tcW w:w="7195" w:type="dxa"/>
            <w:gridSpan w:val="3"/>
          </w:tcPr>
          <w:p w14:paraId="1551BC18"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 xml:space="preserve">Current, degree seeking SCSU student; minimum overall GPA of 3.0.  Minimum grade of B in courses supporting.  Faculty or Chair recommended.  Must have demonstrated strong leadership skills.  Must have positive attitude, desire to work on a team, exceptional listening skills, maintain confidentiality.  Must have excellent communication skills (written/oral), basic computer skills, and strong interpersonal skills.  Must commit to minimum of one year of service.    </w:t>
            </w:r>
          </w:p>
        </w:tc>
      </w:tr>
      <w:tr w:rsidR="00BF74A2" w:rsidRPr="00DB6AD9" w14:paraId="3CBA74A9" w14:textId="77777777" w:rsidTr="00BF74A2">
        <w:tc>
          <w:tcPr>
            <w:tcW w:w="2155" w:type="dxa"/>
          </w:tcPr>
          <w:p w14:paraId="2DE609D9"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Responsibilities</w:t>
            </w:r>
          </w:p>
        </w:tc>
        <w:tc>
          <w:tcPr>
            <w:tcW w:w="7195" w:type="dxa"/>
            <w:gridSpan w:val="3"/>
          </w:tcPr>
          <w:p w14:paraId="6D14883F" w14:textId="77777777" w:rsidR="00BF74A2" w:rsidRPr="00DB6AD9" w:rsidRDefault="00BF74A2" w:rsidP="000E557C">
            <w:pPr>
              <w:pStyle w:val="ListParagraph"/>
              <w:numPr>
                <w:ilvl w:val="0"/>
                <w:numId w:val="5"/>
              </w:numPr>
              <w:ind w:left="162" w:hanging="180"/>
              <w:rPr>
                <w:rFonts w:ascii="Times New Roman" w:hAnsi="Times New Roman" w:cs="Times New Roman"/>
                <w:sz w:val="20"/>
                <w:szCs w:val="20"/>
              </w:rPr>
            </w:pPr>
            <w:r w:rsidRPr="00DB6AD9">
              <w:rPr>
                <w:rFonts w:ascii="Times New Roman" w:hAnsi="Times New Roman" w:cs="Times New Roman"/>
                <w:sz w:val="20"/>
                <w:szCs w:val="20"/>
              </w:rPr>
              <w:t>Provide individual and group discipline specific academic support for current SCSU students</w:t>
            </w:r>
          </w:p>
          <w:p w14:paraId="47BBBE7D" w14:textId="77777777" w:rsidR="00BF74A2" w:rsidRPr="00DB6AD9" w:rsidRDefault="00BF74A2" w:rsidP="000E557C">
            <w:pPr>
              <w:pStyle w:val="ListParagraph"/>
              <w:numPr>
                <w:ilvl w:val="0"/>
                <w:numId w:val="5"/>
              </w:numPr>
              <w:ind w:left="162" w:hanging="180"/>
              <w:rPr>
                <w:rFonts w:ascii="Times New Roman" w:hAnsi="Times New Roman" w:cs="Times New Roman"/>
                <w:sz w:val="20"/>
                <w:szCs w:val="20"/>
              </w:rPr>
            </w:pPr>
            <w:r w:rsidRPr="00DB6AD9">
              <w:rPr>
                <w:rFonts w:ascii="Times New Roman" w:hAnsi="Times New Roman" w:cs="Times New Roman"/>
                <w:sz w:val="20"/>
                <w:szCs w:val="20"/>
              </w:rPr>
              <w:t>Utilize approved techniques and strategies to assist a diverse community of students with learning course content and developing effective study strategies</w:t>
            </w:r>
          </w:p>
          <w:p w14:paraId="0887A6F1" w14:textId="77777777" w:rsidR="00BF74A2" w:rsidRPr="00DB6AD9" w:rsidRDefault="00BF74A2" w:rsidP="000E557C">
            <w:pPr>
              <w:pStyle w:val="ListParagraph"/>
              <w:numPr>
                <w:ilvl w:val="0"/>
                <w:numId w:val="5"/>
              </w:numPr>
              <w:ind w:left="162" w:hanging="180"/>
              <w:rPr>
                <w:rFonts w:ascii="Times New Roman" w:hAnsi="Times New Roman" w:cs="Times New Roman"/>
                <w:sz w:val="20"/>
                <w:szCs w:val="20"/>
              </w:rPr>
            </w:pPr>
            <w:r w:rsidRPr="00DB6AD9">
              <w:rPr>
                <w:rFonts w:ascii="Times New Roman" w:hAnsi="Times New Roman" w:cs="Times New Roman"/>
                <w:sz w:val="20"/>
                <w:szCs w:val="20"/>
              </w:rPr>
              <w:t>Assess student progress throughout sessions</w:t>
            </w:r>
          </w:p>
          <w:p w14:paraId="571C23BF" w14:textId="77777777" w:rsidR="00BF74A2" w:rsidRPr="00DB6AD9" w:rsidRDefault="00BF74A2" w:rsidP="000E557C">
            <w:pPr>
              <w:pStyle w:val="ListParagraph"/>
              <w:numPr>
                <w:ilvl w:val="0"/>
                <w:numId w:val="5"/>
              </w:numPr>
              <w:ind w:left="162" w:hanging="180"/>
              <w:rPr>
                <w:rFonts w:ascii="Times New Roman" w:hAnsi="Times New Roman" w:cs="Times New Roman"/>
                <w:sz w:val="20"/>
                <w:szCs w:val="20"/>
              </w:rPr>
            </w:pPr>
            <w:r w:rsidRPr="00DB6AD9">
              <w:rPr>
                <w:rFonts w:ascii="Times New Roman" w:hAnsi="Times New Roman" w:cs="Times New Roman"/>
                <w:sz w:val="20"/>
                <w:szCs w:val="20"/>
              </w:rPr>
              <w:t>Attend trainings and meetings as required by Associate Director or Director</w:t>
            </w:r>
          </w:p>
          <w:p w14:paraId="6D943911" w14:textId="77777777" w:rsidR="00BF74A2" w:rsidRPr="00DB6AD9" w:rsidRDefault="00BF74A2" w:rsidP="000E557C">
            <w:pPr>
              <w:pStyle w:val="ListParagraph"/>
              <w:numPr>
                <w:ilvl w:val="0"/>
                <w:numId w:val="5"/>
              </w:numPr>
              <w:ind w:left="162" w:hanging="180"/>
              <w:rPr>
                <w:rFonts w:ascii="Times New Roman" w:hAnsi="Times New Roman" w:cs="Times New Roman"/>
                <w:sz w:val="20"/>
                <w:szCs w:val="20"/>
              </w:rPr>
            </w:pPr>
            <w:r w:rsidRPr="00DB6AD9">
              <w:rPr>
                <w:rFonts w:ascii="Times New Roman" w:hAnsi="Times New Roman" w:cs="Times New Roman"/>
                <w:sz w:val="20"/>
                <w:szCs w:val="20"/>
              </w:rPr>
              <w:t>Adhere to the policies and procedures of the Academic Success Center and SCSU</w:t>
            </w:r>
          </w:p>
          <w:p w14:paraId="6A5E237B" w14:textId="77777777" w:rsidR="00BF74A2" w:rsidRPr="00DB6AD9" w:rsidRDefault="00BF74A2" w:rsidP="000E557C">
            <w:pPr>
              <w:pStyle w:val="ListParagraph"/>
              <w:numPr>
                <w:ilvl w:val="0"/>
                <w:numId w:val="5"/>
              </w:numPr>
              <w:ind w:left="162" w:hanging="180"/>
              <w:rPr>
                <w:rFonts w:ascii="Times New Roman" w:hAnsi="Times New Roman" w:cs="Times New Roman"/>
                <w:sz w:val="20"/>
                <w:szCs w:val="20"/>
              </w:rPr>
            </w:pPr>
            <w:r w:rsidRPr="00DB6AD9">
              <w:rPr>
                <w:rFonts w:ascii="Times New Roman" w:hAnsi="Times New Roman" w:cs="Times New Roman"/>
                <w:sz w:val="20"/>
                <w:szCs w:val="20"/>
              </w:rPr>
              <w:t>Demonstrate professionalism, responsibility, punctuality, and academic integrity</w:t>
            </w:r>
          </w:p>
          <w:p w14:paraId="38840B83" w14:textId="77777777" w:rsidR="00BF74A2" w:rsidRPr="00DB6AD9" w:rsidRDefault="00BF74A2" w:rsidP="000E557C">
            <w:pPr>
              <w:pStyle w:val="ListParagraph"/>
              <w:numPr>
                <w:ilvl w:val="0"/>
                <w:numId w:val="5"/>
              </w:numPr>
              <w:ind w:left="162" w:hanging="180"/>
              <w:rPr>
                <w:rFonts w:ascii="Times New Roman" w:hAnsi="Times New Roman" w:cs="Times New Roman"/>
                <w:sz w:val="20"/>
                <w:szCs w:val="20"/>
              </w:rPr>
            </w:pPr>
            <w:r w:rsidRPr="00DB6AD9">
              <w:rPr>
                <w:rFonts w:ascii="Times New Roman" w:hAnsi="Times New Roman" w:cs="Times New Roman"/>
                <w:sz w:val="20"/>
                <w:szCs w:val="20"/>
              </w:rPr>
              <w:t>Maintain privacy and confidentiality of student information including course progress and performance</w:t>
            </w:r>
          </w:p>
        </w:tc>
      </w:tr>
      <w:tr w:rsidR="00BF74A2" w:rsidRPr="00DC6A7A" w14:paraId="450059F4" w14:textId="77777777" w:rsidTr="000E557C">
        <w:tc>
          <w:tcPr>
            <w:tcW w:w="9350" w:type="dxa"/>
            <w:gridSpan w:val="4"/>
            <w:shd w:val="clear" w:color="auto" w:fill="D9D9D9" w:themeFill="background1" w:themeFillShade="D9"/>
          </w:tcPr>
          <w:p w14:paraId="2DD7A5CC" w14:textId="77777777" w:rsidR="00BF74A2" w:rsidRPr="00DB6AD9" w:rsidRDefault="00BF74A2" w:rsidP="000E557C">
            <w:pPr>
              <w:jc w:val="center"/>
              <w:rPr>
                <w:rFonts w:ascii="Times New Roman" w:hAnsi="Times New Roman" w:cs="Times New Roman"/>
                <w:b/>
                <w:sz w:val="20"/>
                <w:szCs w:val="20"/>
              </w:rPr>
            </w:pPr>
            <w:r w:rsidRPr="00DB6AD9">
              <w:rPr>
                <w:rFonts w:ascii="Times New Roman" w:hAnsi="Times New Roman" w:cs="Times New Roman"/>
                <w:b/>
                <w:sz w:val="20"/>
                <w:szCs w:val="20"/>
              </w:rPr>
              <w:t>Table 25. Student Success Navigators</w:t>
            </w:r>
          </w:p>
        </w:tc>
      </w:tr>
      <w:tr w:rsidR="00BF74A2" w:rsidRPr="00DC6A7A" w14:paraId="74295C3C" w14:textId="77777777" w:rsidTr="000E557C">
        <w:tc>
          <w:tcPr>
            <w:tcW w:w="2245" w:type="dxa"/>
            <w:gridSpan w:val="2"/>
          </w:tcPr>
          <w:p w14:paraId="3987AD1F"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Classification/Report</w:t>
            </w:r>
          </w:p>
        </w:tc>
        <w:tc>
          <w:tcPr>
            <w:tcW w:w="7105" w:type="dxa"/>
            <w:gridSpan w:val="2"/>
          </w:tcPr>
          <w:p w14:paraId="2509630B"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Student/ Reports to Director of the Academic Success Center, Associate Director of the Academic Success Center</w:t>
            </w:r>
          </w:p>
        </w:tc>
      </w:tr>
      <w:tr w:rsidR="00BF74A2" w:rsidRPr="00DC6A7A" w14:paraId="676565BE" w14:textId="77777777" w:rsidTr="000E557C">
        <w:tc>
          <w:tcPr>
            <w:tcW w:w="2245" w:type="dxa"/>
            <w:gridSpan w:val="2"/>
          </w:tcPr>
          <w:p w14:paraId="71C44F52"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Title III Time</w:t>
            </w:r>
          </w:p>
        </w:tc>
        <w:tc>
          <w:tcPr>
            <w:tcW w:w="7105" w:type="dxa"/>
            <w:gridSpan w:val="2"/>
          </w:tcPr>
          <w:p w14:paraId="132401CA"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100%; Year 1-5</w:t>
            </w:r>
          </w:p>
        </w:tc>
      </w:tr>
      <w:tr w:rsidR="00BF74A2" w:rsidRPr="00DC6A7A" w14:paraId="55C233E2" w14:textId="77777777" w:rsidTr="000E557C">
        <w:tc>
          <w:tcPr>
            <w:tcW w:w="2245" w:type="dxa"/>
            <w:gridSpan w:val="2"/>
          </w:tcPr>
          <w:p w14:paraId="37FD0F2D"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Title III Objectives</w:t>
            </w:r>
          </w:p>
        </w:tc>
        <w:tc>
          <w:tcPr>
            <w:tcW w:w="7105" w:type="dxa"/>
            <w:gridSpan w:val="2"/>
          </w:tcPr>
          <w:p w14:paraId="023C136F"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Position directly relates to project goals and objective 6</w:t>
            </w:r>
          </w:p>
        </w:tc>
      </w:tr>
      <w:tr w:rsidR="00BF74A2" w:rsidRPr="00DC6A7A" w14:paraId="7668C3C5" w14:textId="77777777" w:rsidTr="000E557C">
        <w:tc>
          <w:tcPr>
            <w:tcW w:w="2245" w:type="dxa"/>
            <w:gridSpan w:val="2"/>
          </w:tcPr>
          <w:p w14:paraId="164D458A"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Education, Training, &amp; Skills</w:t>
            </w:r>
          </w:p>
        </w:tc>
        <w:tc>
          <w:tcPr>
            <w:tcW w:w="7105" w:type="dxa"/>
            <w:gridSpan w:val="2"/>
          </w:tcPr>
          <w:p w14:paraId="2D7180D9"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 xml:space="preserve">Current, degree seeking SCSU student; minimum overall GPA of 3.0. Must have positive attitude, desire to work on a team, exceptional listening skills, maintain confidentiality.  Must have excellent communication skills (written/oral), basic computer skills, and strong interpersonal skills.  Must commit to minimum of one year of service.    </w:t>
            </w:r>
          </w:p>
        </w:tc>
      </w:tr>
      <w:tr w:rsidR="00BF74A2" w:rsidRPr="00DC6A7A" w14:paraId="707A78D4" w14:textId="77777777" w:rsidTr="000E557C">
        <w:tc>
          <w:tcPr>
            <w:tcW w:w="2245" w:type="dxa"/>
            <w:gridSpan w:val="2"/>
          </w:tcPr>
          <w:p w14:paraId="2C2B4C96"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Responsibilities</w:t>
            </w:r>
          </w:p>
        </w:tc>
        <w:tc>
          <w:tcPr>
            <w:tcW w:w="7105" w:type="dxa"/>
            <w:gridSpan w:val="2"/>
          </w:tcPr>
          <w:p w14:paraId="1425DF40" w14:textId="77777777" w:rsidR="00BF74A2" w:rsidRPr="00DB6AD9" w:rsidRDefault="00BF74A2" w:rsidP="000E557C">
            <w:pPr>
              <w:pStyle w:val="ListParagraph"/>
              <w:numPr>
                <w:ilvl w:val="0"/>
                <w:numId w:val="25"/>
              </w:numPr>
              <w:ind w:left="185" w:hanging="185"/>
              <w:rPr>
                <w:rFonts w:ascii="Times New Roman" w:hAnsi="Times New Roman" w:cs="Times New Roman"/>
                <w:sz w:val="20"/>
                <w:szCs w:val="20"/>
              </w:rPr>
            </w:pPr>
            <w:r w:rsidRPr="00DB6AD9">
              <w:rPr>
                <w:rFonts w:ascii="Times New Roman" w:hAnsi="Times New Roman" w:cs="Times New Roman"/>
                <w:sz w:val="20"/>
                <w:szCs w:val="20"/>
              </w:rPr>
              <w:t>Create a welcoming environment by providing quality customer service</w:t>
            </w:r>
          </w:p>
          <w:p w14:paraId="0BF25C0A" w14:textId="77777777" w:rsidR="00BF74A2" w:rsidRPr="00DB6AD9" w:rsidRDefault="00BF74A2" w:rsidP="000E557C">
            <w:pPr>
              <w:pStyle w:val="ListParagraph"/>
              <w:numPr>
                <w:ilvl w:val="0"/>
                <w:numId w:val="25"/>
              </w:numPr>
              <w:ind w:left="185" w:hanging="185"/>
              <w:rPr>
                <w:rFonts w:ascii="Times New Roman" w:hAnsi="Times New Roman" w:cs="Times New Roman"/>
                <w:sz w:val="20"/>
                <w:szCs w:val="20"/>
              </w:rPr>
            </w:pPr>
            <w:r w:rsidRPr="00DB6AD9">
              <w:rPr>
                <w:rFonts w:ascii="Times New Roman" w:hAnsi="Times New Roman" w:cs="Times New Roman"/>
                <w:sz w:val="20"/>
                <w:szCs w:val="20"/>
              </w:rPr>
              <w:t xml:space="preserve">Assist students in navigating SCSU and advocating their needs </w:t>
            </w:r>
          </w:p>
          <w:p w14:paraId="6BC1B18A" w14:textId="77777777" w:rsidR="00BF74A2" w:rsidRPr="00DB6AD9" w:rsidRDefault="00BF74A2" w:rsidP="000E557C">
            <w:pPr>
              <w:pStyle w:val="ListParagraph"/>
              <w:numPr>
                <w:ilvl w:val="0"/>
                <w:numId w:val="25"/>
              </w:numPr>
              <w:ind w:left="185" w:hanging="185"/>
              <w:rPr>
                <w:rFonts w:ascii="Times New Roman" w:hAnsi="Times New Roman" w:cs="Times New Roman"/>
                <w:sz w:val="20"/>
                <w:szCs w:val="20"/>
              </w:rPr>
            </w:pPr>
            <w:r w:rsidRPr="00DB6AD9">
              <w:rPr>
                <w:rFonts w:ascii="Times New Roman" w:hAnsi="Times New Roman" w:cs="Times New Roman"/>
                <w:sz w:val="20"/>
                <w:szCs w:val="20"/>
              </w:rPr>
              <w:t>Perform basic data entry tasks</w:t>
            </w:r>
          </w:p>
          <w:p w14:paraId="00C4E709" w14:textId="77777777" w:rsidR="00BF74A2" w:rsidRPr="00DB6AD9" w:rsidRDefault="00BF74A2" w:rsidP="000E557C">
            <w:pPr>
              <w:pStyle w:val="ListParagraph"/>
              <w:numPr>
                <w:ilvl w:val="0"/>
                <w:numId w:val="25"/>
              </w:numPr>
              <w:ind w:left="185" w:hanging="185"/>
              <w:rPr>
                <w:rFonts w:ascii="Times New Roman" w:hAnsi="Times New Roman" w:cs="Times New Roman"/>
                <w:sz w:val="20"/>
                <w:szCs w:val="20"/>
              </w:rPr>
            </w:pPr>
            <w:r w:rsidRPr="00DB6AD9">
              <w:rPr>
                <w:rFonts w:ascii="Times New Roman" w:hAnsi="Times New Roman" w:cs="Times New Roman"/>
                <w:sz w:val="20"/>
                <w:szCs w:val="20"/>
              </w:rPr>
              <w:t xml:space="preserve">Attend trainings and meetings as required </w:t>
            </w:r>
          </w:p>
          <w:p w14:paraId="1CDFE6F7" w14:textId="77777777" w:rsidR="00BF74A2" w:rsidRPr="00DB6AD9" w:rsidRDefault="00BF74A2" w:rsidP="000E557C">
            <w:pPr>
              <w:pStyle w:val="ListParagraph"/>
              <w:numPr>
                <w:ilvl w:val="0"/>
                <w:numId w:val="25"/>
              </w:numPr>
              <w:ind w:left="185" w:hanging="185"/>
              <w:rPr>
                <w:rFonts w:ascii="Times New Roman" w:hAnsi="Times New Roman" w:cs="Times New Roman"/>
                <w:sz w:val="20"/>
                <w:szCs w:val="20"/>
              </w:rPr>
            </w:pPr>
            <w:r w:rsidRPr="00DB6AD9">
              <w:rPr>
                <w:rFonts w:ascii="Times New Roman" w:hAnsi="Times New Roman" w:cs="Times New Roman"/>
                <w:sz w:val="20"/>
                <w:szCs w:val="20"/>
              </w:rPr>
              <w:t>Demonstrate professionalism, responsibility, punctuality, and academic integrity</w:t>
            </w:r>
          </w:p>
          <w:p w14:paraId="54AC4907" w14:textId="77777777" w:rsidR="00BF74A2" w:rsidRPr="00DB6AD9" w:rsidRDefault="00BF74A2" w:rsidP="000E557C">
            <w:pPr>
              <w:pStyle w:val="ListParagraph"/>
              <w:numPr>
                <w:ilvl w:val="0"/>
                <w:numId w:val="25"/>
              </w:numPr>
              <w:ind w:left="185" w:hanging="185"/>
              <w:rPr>
                <w:rFonts w:ascii="Times New Roman" w:hAnsi="Times New Roman" w:cs="Times New Roman"/>
                <w:sz w:val="20"/>
                <w:szCs w:val="20"/>
              </w:rPr>
            </w:pPr>
            <w:r w:rsidRPr="00DB6AD9">
              <w:rPr>
                <w:rFonts w:ascii="Times New Roman" w:hAnsi="Times New Roman" w:cs="Times New Roman"/>
                <w:sz w:val="20"/>
                <w:szCs w:val="20"/>
              </w:rPr>
              <w:t>Maintain privacy and confidentiality of student information</w:t>
            </w:r>
          </w:p>
        </w:tc>
      </w:tr>
    </w:tbl>
    <w:p w14:paraId="071DBEDE" w14:textId="77777777" w:rsidR="0062555E" w:rsidRDefault="0062555E" w:rsidP="00925816">
      <w:pPr>
        <w:spacing w:after="0" w:line="480" w:lineRule="auto"/>
        <w:rPr>
          <w:rFonts w:ascii="Times New Roman" w:hAnsi="Times New Roman" w:cs="Times New Roman"/>
          <w:sz w:val="20"/>
          <w:szCs w:val="20"/>
        </w:rPr>
      </w:pPr>
    </w:p>
    <w:tbl>
      <w:tblPr>
        <w:tblStyle w:val="TableGrid"/>
        <w:tblpPr w:leftFromText="180" w:rightFromText="180" w:vertAnchor="text" w:horzAnchor="margin" w:tblpY="226"/>
        <w:tblW w:w="0" w:type="auto"/>
        <w:tblLayout w:type="fixed"/>
        <w:tblLook w:val="04A0" w:firstRow="1" w:lastRow="0" w:firstColumn="1" w:lastColumn="0" w:noHBand="0" w:noVBand="1"/>
      </w:tblPr>
      <w:tblGrid>
        <w:gridCol w:w="2155"/>
        <w:gridCol w:w="7195"/>
      </w:tblGrid>
      <w:tr w:rsidR="00BF74A2" w:rsidRPr="00DC6A7A" w14:paraId="466BB5FD" w14:textId="77777777" w:rsidTr="001559AE">
        <w:tc>
          <w:tcPr>
            <w:tcW w:w="9350" w:type="dxa"/>
            <w:gridSpan w:val="2"/>
            <w:shd w:val="clear" w:color="auto" w:fill="D9D9D9" w:themeFill="background1" w:themeFillShade="D9"/>
          </w:tcPr>
          <w:p w14:paraId="4A33F5DB" w14:textId="77777777" w:rsidR="00BF74A2" w:rsidRPr="00DB6AD9" w:rsidRDefault="00BF74A2" w:rsidP="00BF74A2">
            <w:pPr>
              <w:jc w:val="center"/>
              <w:rPr>
                <w:rFonts w:ascii="Times New Roman" w:hAnsi="Times New Roman" w:cs="Times New Roman"/>
                <w:b/>
                <w:sz w:val="20"/>
                <w:szCs w:val="20"/>
              </w:rPr>
            </w:pPr>
            <w:r w:rsidRPr="00DB6AD9">
              <w:rPr>
                <w:rFonts w:ascii="Times New Roman" w:hAnsi="Times New Roman" w:cs="Times New Roman"/>
                <w:b/>
                <w:sz w:val="20"/>
                <w:szCs w:val="20"/>
              </w:rPr>
              <w:lastRenderedPageBreak/>
              <w:t>Table 26. Case Manager</w:t>
            </w:r>
          </w:p>
        </w:tc>
      </w:tr>
      <w:tr w:rsidR="00BF74A2" w:rsidRPr="00DC6A7A" w14:paraId="5B31638C" w14:textId="77777777" w:rsidTr="001559AE">
        <w:tc>
          <w:tcPr>
            <w:tcW w:w="2155" w:type="dxa"/>
          </w:tcPr>
          <w:p w14:paraId="2D31862D" w14:textId="77777777" w:rsidR="00BF74A2" w:rsidRPr="00EA2AF3" w:rsidRDefault="00BF74A2" w:rsidP="00BF74A2">
            <w:pPr>
              <w:rPr>
                <w:rFonts w:ascii="Times New Roman" w:hAnsi="Times New Roman" w:cs="Times New Roman"/>
                <w:b/>
                <w:sz w:val="20"/>
                <w:szCs w:val="20"/>
              </w:rPr>
            </w:pPr>
            <w:r w:rsidRPr="00EA2AF3">
              <w:rPr>
                <w:rFonts w:ascii="Times New Roman" w:hAnsi="Times New Roman" w:cs="Times New Roman"/>
                <w:b/>
                <w:sz w:val="20"/>
                <w:szCs w:val="20"/>
              </w:rPr>
              <w:t>Classification/Report</w:t>
            </w:r>
          </w:p>
        </w:tc>
        <w:tc>
          <w:tcPr>
            <w:tcW w:w="7195" w:type="dxa"/>
          </w:tcPr>
          <w:p w14:paraId="5FF528F7" w14:textId="77777777" w:rsidR="00BF74A2" w:rsidRPr="00DB6AD9" w:rsidRDefault="00BF74A2" w:rsidP="00BF74A2">
            <w:pPr>
              <w:rPr>
                <w:rFonts w:ascii="Times New Roman" w:hAnsi="Times New Roman" w:cs="Times New Roman"/>
                <w:sz w:val="20"/>
                <w:szCs w:val="20"/>
              </w:rPr>
            </w:pPr>
            <w:r w:rsidRPr="00DB6AD9">
              <w:rPr>
                <w:rFonts w:ascii="Times New Roman" w:hAnsi="Times New Roman" w:cs="Times New Roman"/>
                <w:sz w:val="20"/>
                <w:szCs w:val="20"/>
              </w:rPr>
              <w:t>Administrator IV/ Reports to Dean of Students</w:t>
            </w:r>
          </w:p>
        </w:tc>
      </w:tr>
      <w:tr w:rsidR="00BF74A2" w:rsidRPr="00DC6A7A" w14:paraId="6BC7D1FA" w14:textId="77777777" w:rsidTr="001559AE">
        <w:tc>
          <w:tcPr>
            <w:tcW w:w="2155" w:type="dxa"/>
          </w:tcPr>
          <w:p w14:paraId="10C4C735" w14:textId="77777777" w:rsidR="00BF74A2" w:rsidRPr="00EA2AF3" w:rsidRDefault="00BF74A2" w:rsidP="00BF74A2">
            <w:pPr>
              <w:rPr>
                <w:rFonts w:ascii="Times New Roman" w:hAnsi="Times New Roman" w:cs="Times New Roman"/>
                <w:b/>
                <w:sz w:val="20"/>
                <w:szCs w:val="20"/>
              </w:rPr>
            </w:pPr>
            <w:r w:rsidRPr="00EA2AF3">
              <w:rPr>
                <w:rFonts w:ascii="Times New Roman" w:hAnsi="Times New Roman" w:cs="Times New Roman"/>
                <w:b/>
                <w:sz w:val="20"/>
                <w:szCs w:val="20"/>
              </w:rPr>
              <w:t>Title III Time</w:t>
            </w:r>
          </w:p>
        </w:tc>
        <w:tc>
          <w:tcPr>
            <w:tcW w:w="7195" w:type="dxa"/>
          </w:tcPr>
          <w:p w14:paraId="681AEB75" w14:textId="77777777" w:rsidR="00BF74A2" w:rsidRPr="00DB6AD9" w:rsidRDefault="00BF74A2" w:rsidP="00BF74A2">
            <w:pPr>
              <w:rPr>
                <w:rFonts w:ascii="Times New Roman" w:hAnsi="Times New Roman" w:cs="Times New Roman"/>
                <w:sz w:val="20"/>
                <w:szCs w:val="20"/>
              </w:rPr>
            </w:pPr>
            <w:r w:rsidRPr="00DB6AD9">
              <w:rPr>
                <w:rFonts w:ascii="Times New Roman" w:hAnsi="Times New Roman" w:cs="Times New Roman"/>
                <w:sz w:val="20"/>
                <w:szCs w:val="20"/>
              </w:rPr>
              <w:t>100%; Year 1-5</w:t>
            </w:r>
          </w:p>
        </w:tc>
      </w:tr>
      <w:tr w:rsidR="00BF74A2" w:rsidRPr="00DC6A7A" w14:paraId="57D64F68" w14:textId="77777777" w:rsidTr="001559AE">
        <w:tc>
          <w:tcPr>
            <w:tcW w:w="2155" w:type="dxa"/>
          </w:tcPr>
          <w:p w14:paraId="6BCF41EE" w14:textId="77777777" w:rsidR="00BF74A2" w:rsidRPr="00EA2AF3" w:rsidRDefault="00BF74A2" w:rsidP="00BF74A2">
            <w:pPr>
              <w:rPr>
                <w:rFonts w:ascii="Times New Roman" w:hAnsi="Times New Roman" w:cs="Times New Roman"/>
                <w:b/>
                <w:sz w:val="20"/>
                <w:szCs w:val="20"/>
              </w:rPr>
            </w:pPr>
            <w:r w:rsidRPr="00EA2AF3">
              <w:rPr>
                <w:rFonts w:ascii="Times New Roman" w:hAnsi="Times New Roman" w:cs="Times New Roman"/>
                <w:b/>
                <w:sz w:val="20"/>
                <w:szCs w:val="20"/>
              </w:rPr>
              <w:t>Title III Objectives</w:t>
            </w:r>
          </w:p>
        </w:tc>
        <w:tc>
          <w:tcPr>
            <w:tcW w:w="7195" w:type="dxa"/>
          </w:tcPr>
          <w:p w14:paraId="092126B3" w14:textId="77777777" w:rsidR="00BF74A2" w:rsidRPr="00DB6AD9" w:rsidRDefault="00BF74A2" w:rsidP="00BF74A2">
            <w:pPr>
              <w:rPr>
                <w:rFonts w:ascii="Times New Roman" w:hAnsi="Times New Roman" w:cs="Times New Roman"/>
                <w:sz w:val="20"/>
                <w:szCs w:val="20"/>
              </w:rPr>
            </w:pPr>
            <w:r w:rsidRPr="00DB6AD9">
              <w:rPr>
                <w:rFonts w:ascii="Times New Roman" w:hAnsi="Times New Roman" w:cs="Times New Roman"/>
                <w:sz w:val="20"/>
                <w:szCs w:val="20"/>
              </w:rPr>
              <w:t>Position directly relates to project goals and objective 5</w:t>
            </w:r>
          </w:p>
        </w:tc>
      </w:tr>
      <w:tr w:rsidR="00BF74A2" w:rsidRPr="00DC6A7A" w14:paraId="516F5C55" w14:textId="77777777" w:rsidTr="001559AE">
        <w:tc>
          <w:tcPr>
            <w:tcW w:w="2155" w:type="dxa"/>
          </w:tcPr>
          <w:p w14:paraId="53B13354" w14:textId="77777777" w:rsidR="00BF74A2" w:rsidRPr="00EA2AF3" w:rsidRDefault="00BF74A2" w:rsidP="00BF74A2">
            <w:pPr>
              <w:rPr>
                <w:rFonts w:ascii="Times New Roman" w:hAnsi="Times New Roman" w:cs="Times New Roman"/>
                <w:b/>
                <w:sz w:val="20"/>
                <w:szCs w:val="20"/>
              </w:rPr>
            </w:pPr>
            <w:r w:rsidRPr="00EA2AF3">
              <w:rPr>
                <w:rFonts w:ascii="Times New Roman" w:hAnsi="Times New Roman" w:cs="Times New Roman"/>
                <w:b/>
                <w:sz w:val="20"/>
                <w:szCs w:val="20"/>
              </w:rPr>
              <w:t>Education, Training, &amp; Skills</w:t>
            </w:r>
          </w:p>
        </w:tc>
        <w:tc>
          <w:tcPr>
            <w:tcW w:w="7195" w:type="dxa"/>
          </w:tcPr>
          <w:p w14:paraId="500B0298" w14:textId="77777777" w:rsidR="00BF74A2" w:rsidRPr="00DB6AD9" w:rsidRDefault="00BF74A2" w:rsidP="00BF74A2">
            <w:pPr>
              <w:rPr>
                <w:rFonts w:ascii="Times New Roman" w:hAnsi="Times New Roman" w:cs="Times New Roman"/>
                <w:sz w:val="20"/>
                <w:szCs w:val="20"/>
              </w:rPr>
            </w:pPr>
            <w:r w:rsidRPr="00DB6AD9">
              <w:rPr>
                <w:rFonts w:ascii="Times New Roman" w:hAnsi="Times New Roman" w:cs="Times New Roman"/>
                <w:sz w:val="20"/>
                <w:szCs w:val="20"/>
              </w:rPr>
              <w:t xml:space="preserve">Master’s Degree preferred in higher education, counseling, social work, student development, psychology, or related field.  Ideal candidate will have at least three years of full-time experience in a combination of the following areas: case management, community engagement and resource knowledge, and/or experience in higher education. Ideal candidate must have the ability to exercise tact and diplomacy when handling sensitive issues. Applicant must have strong interpersonal skills and ability to work collaboratively across campus.  </w:t>
            </w:r>
          </w:p>
        </w:tc>
      </w:tr>
      <w:tr w:rsidR="00BF74A2" w:rsidRPr="00DC6A7A" w14:paraId="3149F36C" w14:textId="77777777" w:rsidTr="001559AE">
        <w:trPr>
          <w:trHeight w:val="1853"/>
        </w:trPr>
        <w:tc>
          <w:tcPr>
            <w:tcW w:w="2155" w:type="dxa"/>
          </w:tcPr>
          <w:p w14:paraId="3835FDEC" w14:textId="77777777" w:rsidR="00BF74A2" w:rsidRPr="00EA2AF3" w:rsidRDefault="00BF74A2" w:rsidP="00BF74A2">
            <w:pPr>
              <w:rPr>
                <w:rFonts w:ascii="Times New Roman" w:hAnsi="Times New Roman" w:cs="Times New Roman"/>
                <w:b/>
                <w:sz w:val="20"/>
                <w:szCs w:val="20"/>
              </w:rPr>
            </w:pPr>
            <w:r w:rsidRPr="00EA2AF3">
              <w:rPr>
                <w:rFonts w:ascii="Times New Roman" w:hAnsi="Times New Roman" w:cs="Times New Roman"/>
                <w:b/>
                <w:sz w:val="20"/>
                <w:szCs w:val="20"/>
              </w:rPr>
              <w:t>Responsibilities</w:t>
            </w:r>
          </w:p>
        </w:tc>
        <w:tc>
          <w:tcPr>
            <w:tcW w:w="7195" w:type="dxa"/>
          </w:tcPr>
          <w:p w14:paraId="0A5B26CC" w14:textId="77777777" w:rsidR="00BF74A2" w:rsidRPr="00DB6AD9" w:rsidRDefault="00BF74A2" w:rsidP="00BF74A2">
            <w:pPr>
              <w:pStyle w:val="ListParagraph"/>
              <w:numPr>
                <w:ilvl w:val="0"/>
                <w:numId w:val="26"/>
              </w:numPr>
              <w:ind w:left="185" w:hanging="185"/>
              <w:rPr>
                <w:rFonts w:ascii="Times New Roman" w:hAnsi="Times New Roman" w:cs="Times New Roman"/>
                <w:sz w:val="20"/>
                <w:szCs w:val="20"/>
              </w:rPr>
            </w:pPr>
            <w:r w:rsidRPr="00DB6AD9">
              <w:rPr>
                <w:rFonts w:ascii="Times New Roman" w:hAnsi="Times New Roman" w:cs="Times New Roman"/>
                <w:sz w:val="20"/>
                <w:szCs w:val="20"/>
              </w:rPr>
              <w:t>Serves as a resource for managing reports of behavioral, academic, and social concerns on campus as well as responding to inquiries and providing appropriate follow-up reports</w:t>
            </w:r>
          </w:p>
          <w:p w14:paraId="65EC0E57" w14:textId="77777777" w:rsidR="00BF74A2" w:rsidRPr="00DB6AD9" w:rsidRDefault="00BF74A2" w:rsidP="00BF74A2">
            <w:pPr>
              <w:pStyle w:val="ListParagraph"/>
              <w:numPr>
                <w:ilvl w:val="0"/>
                <w:numId w:val="26"/>
              </w:numPr>
              <w:ind w:left="185" w:hanging="185"/>
              <w:rPr>
                <w:rFonts w:ascii="Times New Roman" w:hAnsi="Times New Roman" w:cs="Times New Roman"/>
                <w:sz w:val="20"/>
                <w:szCs w:val="20"/>
              </w:rPr>
            </w:pPr>
            <w:r w:rsidRPr="00DB6AD9">
              <w:rPr>
                <w:rFonts w:ascii="Times New Roman" w:hAnsi="Times New Roman" w:cs="Times New Roman"/>
                <w:sz w:val="20"/>
                <w:szCs w:val="20"/>
              </w:rPr>
              <w:t>Serves as a member of the Student Support Team (SIT) and assists the Dean of Students in coordinating and documenting appropriate follow-ups</w:t>
            </w:r>
          </w:p>
          <w:p w14:paraId="2BEEFC38" w14:textId="77777777" w:rsidR="00BF74A2" w:rsidRPr="00DB6AD9" w:rsidRDefault="00BF74A2" w:rsidP="00BF74A2">
            <w:pPr>
              <w:pStyle w:val="ListParagraph"/>
              <w:numPr>
                <w:ilvl w:val="0"/>
                <w:numId w:val="26"/>
              </w:numPr>
              <w:ind w:left="185" w:hanging="185"/>
              <w:rPr>
                <w:rFonts w:ascii="Times New Roman" w:hAnsi="Times New Roman" w:cs="Times New Roman"/>
                <w:sz w:val="20"/>
                <w:szCs w:val="20"/>
              </w:rPr>
            </w:pPr>
            <w:r w:rsidRPr="00DB6AD9">
              <w:rPr>
                <w:rFonts w:ascii="Times New Roman" w:hAnsi="Times New Roman" w:cs="Times New Roman"/>
                <w:sz w:val="20"/>
                <w:szCs w:val="20"/>
              </w:rPr>
              <w:t xml:space="preserve">Provides services for students that are experiencing physical, mental, psychological, and life management difficulties </w:t>
            </w:r>
          </w:p>
          <w:p w14:paraId="0A4EB74E" w14:textId="77777777" w:rsidR="00BF74A2" w:rsidRPr="00DB6AD9" w:rsidRDefault="00BF74A2" w:rsidP="00BF74A2">
            <w:pPr>
              <w:pStyle w:val="ListParagraph"/>
              <w:numPr>
                <w:ilvl w:val="0"/>
                <w:numId w:val="26"/>
              </w:numPr>
              <w:ind w:left="185" w:hanging="185"/>
              <w:rPr>
                <w:rFonts w:ascii="Times New Roman" w:hAnsi="Times New Roman" w:cs="Times New Roman"/>
                <w:sz w:val="20"/>
                <w:szCs w:val="20"/>
              </w:rPr>
            </w:pPr>
            <w:r w:rsidRPr="00DB6AD9">
              <w:rPr>
                <w:rFonts w:ascii="Times New Roman" w:hAnsi="Times New Roman" w:cs="Times New Roman"/>
                <w:sz w:val="20"/>
                <w:szCs w:val="20"/>
              </w:rPr>
              <w:t>Works closely with key offices (Counseling Services, Disability</w:t>
            </w:r>
            <w:r>
              <w:rPr>
                <w:rFonts w:ascii="Times New Roman" w:hAnsi="Times New Roman" w:cs="Times New Roman"/>
                <w:sz w:val="20"/>
                <w:szCs w:val="20"/>
              </w:rPr>
              <w:t xml:space="preserve"> Resource Center</w:t>
            </w:r>
            <w:r w:rsidRPr="00DB6AD9">
              <w:rPr>
                <w:rFonts w:ascii="Times New Roman" w:hAnsi="Times New Roman" w:cs="Times New Roman"/>
                <w:sz w:val="20"/>
                <w:szCs w:val="20"/>
              </w:rPr>
              <w:t>, Student Conduct, Academic Advising, etc</w:t>
            </w:r>
            <w:r>
              <w:rPr>
                <w:rFonts w:ascii="Times New Roman" w:hAnsi="Times New Roman" w:cs="Times New Roman"/>
                <w:sz w:val="20"/>
                <w:szCs w:val="20"/>
              </w:rPr>
              <w:t>.</w:t>
            </w:r>
            <w:r w:rsidRPr="00DB6AD9">
              <w:rPr>
                <w:rFonts w:ascii="Times New Roman" w:hAnsi="Times New Roman" w:cs="Times New Roman"/>
                <w:sz w:val="20"/>
                <w:szCs w:val="20"/>
              </w:rPr>
              <w:t>) to identify and intervene as early as possible with students whose behavior suggests that need for support services</w:t>
            </w:r>
          </w:p>
          <w:p w14:paraId="08DADF57" w14:textId="77777777" w:rsidR="00BF74A2" w:rsidRPr="00DB6AD9" w:rsidRDefault="00BF74A2" w:rsidP="00BF74A2">
            <w:pPr>
              <w:pStyle w:val="ListParagraph"/>
              <w:numPr>
                <w:ilvl w:val="0"/>
                <w:numId w:val="26"/>
              </w:numPr>
              <w:ind w:left="185" w:hanging="185"/>
              <w:rPr>
                <w:rFonts w:ascii="Times New Roman" w:hAnsi="Times New Roman" w:cs="Times New Roman"/>
                <w:sz w:val="20"/>
                <w:szCs w:val="20"/>
              </w:rPr>
            </w:pPr>
            <w:r w:rsidRPr="00DB6AD9">
              <w:rPr>
                <w:rFonts w:ascii="Times New Roman" w:hAnsi="Times New Roman" w:cs="Times New Roman"/>
                <w:sz w:val="20"/>
                <w:szCs w:val="20"/>
              </w:rPr>
              <w:t>Coordinates services and provides referrals to the appropriate resources on and off campus for students experiencing difficulties</w:t>
            </w:r>
          </w:p>
          <w:p w14:paraId="4FB6C254" w14:textId="77777777" w:rsidR="00BF74A2" w:rsidRPr="00DB6AD9" w:rsidRDefault="00BF74A2" w:rsidP="00BF74A2">
            <w:pPr>
              <w:pStyle w:val="ListParagraph"/>
              <w:numPr>
                <w:ilvl w:val="0"/>
                <w:numId w:val="26"/>
              </w:numPr>
              <w:ind w:left="185" w:hanging="185"/>
              <w:rPr>
                <w:rFonts w:ascii="Times New Roman" w:hAnsi="Times New Roman" w:cs="Times New Roman"/>
                <w:sz w:val="20"/>
                <w:szCs w:val="20"/>
              </w:rPr>
            </w:pPr>
            <w:r w:rsidRPr="00DB6AD9">
              <w:rPr>
                <w:rFonts w:ascii="Times New Roman" w:hAnsi="Times New Roman" w:cs="Times New Roman"/>
                <w:sz w:val="20"/>
                <w:szCs w:val="20"/>
              </w:rPr>
              <w:t>Aids in oversight of Southern Opportunity Center</w:t>
            </w:r>
          </w:p>
        </w:tc>
      </w:tr>
    </w:tbl>
    <w:tbl>
      <w:tblPr>
        <w:tblStyle w:val="TableGrid"/>
        <w:tblW w:w="0" w:type="auto"/>
        <w:tblLook w:val="04A0" w:firstRow="1" w:lastRow="0" w:firstColumn="1" w:lastColumn="0" w:noHBand="0" w:noVBand="1"/>
      </w:tblPr>
      <w:tblGrid>
        <w:gridCol w:w="2155"/>
        <w:gridCol w:w="7195"/>
      </w:tblGrid>
      <w:tr w:rsidR="00BF74A2" w:rsidRPr="00DC6A7A" w14:paraId="61A77E16" w14:textId="77777777" w:rsidTr="000E557C">
        <w:tc>
          <w:tcPr>
            <w:tcW w:w="9350" w:type="dxa"/>
            <w:gridSpan w:val="2"/>
            <w:shd w:val="clear" w:color="auto" w:fill="D9D9D9" w:themeFill="background1" w:themeFillShade="D9"/>
          </w:tcPr>
          <w:p w14:paraId="5574171C" w14:textId="77777777" w:rsidR="00BF74A2" w:rsidRPr="00DB6AD9" w:rsidRDefault="00BF74A2" w:rsidP="000E557C">
            <w:pPr>
              <w:jc w:val="center"/>
              <w:rPr>
                <w:rFonts w:ascii="Times New Roman" w:hAnsi="Times New Roman" w:cs="Times New Roman"/>
                <w:b/>
                <w:sz w:val="20"/>
                <w:szCs w:val="20"/>
              </w:rPr>
            </w:pPr>
            <w:r w:rsidRPr="00DB6AD9">
              <w:rPr>
                <w:rFonts w:ascii="Times New Roman" w:hAnsi="Times New Roman" w:cs="Times New Roman"/>
                <w:b/>
                <w:sz w:val="20"/>
                <w:szCs w:val="20"/>
              </w:rPr>
              <w:t>Table 27. University Assistant for Southern Opportunity Center</w:t>
            </w:r>
          </w:p>
        </w:tc>
      </w:tr>
      <w:tr w:rsidR="00BF74A2" w:rsidRPr="00DC6A7A" w14:paraId="0A361530" w14:textId="77777777" w:rsidTr="000E557C">
        <w:tc>
          <w:tcPr>
            <w:tcW w:w="2155" w:type="dxa"/>
          </w:tcPr>
          <w:p w14:paraId="719D07ED"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Classification/Report</w:t>
            </w:r>
          </w:p>
        </w:tc>
        <w:tc>
          <w:tcPr>
            <w:tcW w:w="7195" w:type="dxa"/>
          </w:tcPr>
          <w:p w14:paraId="30460B8E"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 xml:space="preserve">Part-time/ Reports to </w:t>
            </w:r>
            <w:r>
              <w:rPr>
                <w:rFonts w:ascii="Times New Roman" w:hAnsi="Times New Roman" w:cs="Times New Roman"/>
                <w:sz w:val="20"/>
                <w:szCs w:val="20"/>
              </w:rPr>
              <w:t>Case Manager</w:t>
            </w:r>
          </w:p>
        </w:tc>
      </w:tr>
      <w:tr w:rsidR="00BF74A2" w:rsidRPr="00DC6A7A" w14:paraId="39B10751" w14:textId="77777777" w:rsidTr="000E557C">
        <w:tc>
          <w:tcPr>
            <w:tcW w:w="2155" w:type="dxa"/>
          </w:tcPr>
          <w:p w14:paraId="57D79AAB"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Title III Time</w:t>
            </w:r>
          </w:p>
        </w:tc>
        <w:tc>
          <w:tcPr>
            <w:tcW w:w="7195" w:type="dxa"/>
          </w:tcPr>
          <w:p w14:paraId="05556FDC"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100%; Year 1-5</w:t>
            </w:r>
          </w:p>
        </w:tc>
      </w:tr>
      <w:tr w:rsidR="00BF74A2" w:rsidRPr="00DC6A7A" w14:paraId="3BED2BB9" w14:textId="77777777" w:rsidTr="000E557C">
        <w:tc>
          <w:tcPr>
            <w:tcW w:w="2155" w:type="dxa"/>
          </w:tcPr>
          <w:p w14:paraId="57727156"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Title III Objectives</w:t>
            </w:r>
          </w:p>
        </w:tc>
        <w:tc>
          <w:tcPr>
            <w:tcW w:w="7195" w:type="dxa"/>
          </w:tcPr>
          <w:p w14:paraId="5C72D1F3"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Position directly relates to project goals and objective 5</w:t>
            </w:r>
          </w:p>
        </w:tc>
      </w:tr>
      <w:tr w:rsidR="00BF74A2" w:rsidRPr="00DC6A7A" w14:paraId="46721296" w14:textId="77777777" w:rsidTr="000E557C">
        <w:tc>
          <w:tcPr>
            <w:tcW w:w="2155" w:type="dxa"/>
          </w:tcPr>
          <w:p w14:paraId="14B326E2"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Education, Training, &amp; Skills</w:t>
            </w:r>
          </w:p>
        </w:tc>
        <w:tc>
          <w:tcPr>
            <w:tcW w:w="7195" w:type="dxa"/>
          </w:tcPr>
          <w:p w14:paraId="37E77B4D" w14:textId="77777777" w:rsidR="00BF74A2" w:rsidRPr="00DB6AD9" w:rsidRDefault="00BF74A2" w:rsidP="000E557C">
            <w:pPr>
              <w:rPr>
                <w:rFonts w:ascii="Times New Roman" w:hAnsi="Times New Roman" w:cs="Times New Roman"/>
                <w:sz w:val="20"/>
                <w:szCs w:val="20"/>
              </w:rPr>
            </w:pPr>
            <w:r w:rsidRPr="00DB6AD9">
              <w:rPr>
                <w:rFonts w:ascii="Times New Roman" w:hAnsi="Times New Roman" w:cs="Times New Roman"/>
                <w:sz w:val="20"/>
                <w:szCs w:val="20"/>
              </w:rPr>
              <w:t>Bachelor</w:t>
            </w:r>
            <w:r>
              <w:rPr>
                <w:rFonts w:ascii="Times New Roman" w:hAnsi="Times New Roman" w:cs="Times New Roman"/>
                <w:sz w:val="20"/>
                <w:szCs w:val="20"/>
              </w:rPr>
              <w:t>’</w:t>
            </w:r>
            <w:r w:rsidRPr="00DB6AD9">
              <w:rPr>
                <w:rFonts w:ascii="Times New Roman" w:hAnsi="Times New Roman" w:cs="Times New Roman"/>
                <w:sz w:val="20"/>
                <w:szCs w:val="20"/>
              </w:rPr>
              <w:t xml:space="preserve">s degree in counseling, social work, student development, psychology, or related field.  Ideal candidate will have experience in a combination of the following areas: case management, community engagement and resource knowledge, and/or experience in higher education. Ideal candidate must have the ability to exercise tact and diplomacy when handling sensitive issues. Applicant must have strong interpersonal skills and ability to work collaboratively across campus.  </w:t>
            </w:r>
          </w:p>
        </w:tc>
      </w:tr>
      <w:tr w:rsidR="00BF74A2" w:rsidRPr="00891BF7" w14:paraId="51119E18" w14:textId="77777777" w:rsidTr="000E557C">
        <w:trPr>
          <w:trHeight w:val="1322"/>
        </w:trPr>
        <w:tc>
          <w:tcPr>
            <w:tcW w:w="2155" w:type="dxa"/>
          </w:tcPr>
          <w:p w14:paraId="213FE7A0" w14:textId="77777777" w:rsidR="00BF74A2" w:rsidRPr="00DB6AD9" w:rsidRDefault="00BF74A2" w:rsidP="000E557C">
            <w:pPr>
              <w:rPr>
                <w:rFonts w:ascii="Times New Roman" w:hAnsi="Times New Roman" w:cs="Times New Roman"/>
                <w:b/>
                <w:sz w:val="20"/>
                <w:szCs w:val="20"/>
              </w:rPr>
            </w:pPr>
            <w:r w:rsidRPr="00DB6AD9">
              <w:rPr>
                <w:rFonts w:ascii="Times New Roman" w:hAnsi="Times New Roman" w:cs="Times New Roman"/>
                <w:b/>
                <w:sz w:val="20"/>
                <w:szCs w:val="20"/>
              </w:rPr>
              <w:t>Responsibilities</w:t>
            </w:r>
          </w:p>
        </w:tc>
        <w:tc>
          <w:tcPr>
            <w:tcW w:w="7195" w:type="dxa"/>
          </w:tcPr>
          <w:p w14:paraId="2BA5A484" w14:textId="77777777" w:rsidR="00BF74A2" w:rsidRPr="00DB6AD9" w:rsidRDefault="00BF74A2" w:rsidP="000E557C">
            <w:pPr>
              <w:pStyle w:val="ListParagraph"/>
              <w:numPr>
                <w:ilvl w:val="0"/>
                <w:numId w:val="26"/>
              </w:numPr>
              <w:ind w:left="185" w:hanging="185"/>
              <w:rPr>
                <w:rFonts w:ascii="Times New Roman" w:hAnsi="Times New Roman" w:cs="Times New Roman"/>
                <w:sz w:val="20"/>
                <w:szCs w:val="20"/>
              </w:rPr>
            </w:pPr>
            <w:r w:rsidRPr="00DB6AD9">
              <w:rPr>
                <w:rFonts w:ascii="Times New Roman" w:hAnsi="Times New Roman" w:cs="Times New Roman"/>
                <w:sz w:val="20"/>
                <w:szCs w:val="20"/>
              </w:rPr>
              <w:t>Help manage the Southern Opportunity Center</w:t>
            </w:r>
          </w:p>
          <w:p w14:paraId="0CA5290F" w14:textId="77777777" w:rsidR="00BF74A2" w:rsidRPr="00DB6AD9" w:rsidRDefault="00BF74A2" w:rsidP="000E557C">
            <w:pPr>
              <w:pStyle w:val="ListParagraph"/>
              <w:numPr>
                <w:ilvl w:val="0"/>
                <w:numId w:val="26"/>
              </w:numPr>
              <w:ind w:left="185" w:hanging="185"/>
              <w:rPr>
                <w:rFonts w:ascii="Times New Roman" w:hAnsi="Times New Roman" w:cs="Times New Roman"/>
                <w:sz w:val="20"/>
                <w:szCs w:val="20"/>
              </w:rPr>
            </w:pPr>
            <w:r w:rsidRPr="00DB6AD9">
              <w:rPr>
                <w:rFonts w:ascii="Times New Roman" w:hAnsi="Times New Roman" w:cs="Times New Roman"/>
                <w:sz w:val="20"/>
                <w:szCs w:val="20"/>
              </w:rPr>
              <w:t>Make appropriate community referrals</w:t>
            </w:r>
          </w:p>
          <w:p w14:paraId="3724D467" w14:textId="77777777" w:rsidR="00BF74A2" w:rsidRPr="00DB6AD9" w:rsidRDefault="00BF74A2" w:rsidP="000E557C">
            <w:pPr>
              <w:pStyle w:val="ListParagraph"/>
              <w:numPr>
                <w:ilvl w:val="0"/>
                <w:numId w:val="26"/>
              </w:numPr>
              <w:ind w:left="185" w:hanging="185"/>
              <w:rPr>
                <w:rFonts w:ascii="Times New Roman" w:hAnsi="Times New Roman" w:cs="Times New Roman"/>
                <w:sz w:val="20"/>
                <w:szCs w:val="20"/>
              </w:rPr>
            </w:pPr>
            <w:r w:rsidRPr="00DB6AD9">
              <w:rPr>
                <w:rFonts w:ascii="Times New Roman" w:hAnsi="Times New Roman" w:cs="Times New Roman"/>
                <w:sz w:val="20"/>
                <w:szCs w:val="20"/>
              </w:rPr>
              <w:t xml:space="preserve">Build community partnerships between SCSU and organizations in the surrounding areas </w:t>
            </w:r>
          </w:p>
          <w:p w14:paraId="1AF556DA" w14:textId="77777777" w:rsidR="00BF74A2" w:rsidRPr="00DB6AD9" w:rsidRDefault="00BF74A2" w:rsidP="000E557C">
            <w:pPr>
              <w:pStyle w:val="ListParagraph"/>
              <w:numPr>
                <w:ilvl w:val="0"/>
                <w:numId w:val="26"/>
              </w:numPr>
              <w:ind w:left="185" w:hanging="185"/>
              <w:rPr>
                <w:rFonts w:ascii="Times New Roman" w:hAnsi="Times New Roman" w:cs="Times New Roman"/>
                <w:sz w:val="20"/>
                <w:szCs w:val="20"/>
              </w:rPr>
            </w:pPr>
            <w:r w:rsidRPr="00DB6AD9">
              <w:rPr>
                <w:rFonts w:ascii="Times New Roman" w:hAnsi="Times New Roman" w:cs="Times New Roman"/>
                <w:sz w:val="20"/>
                <w:szCs w:val="20"/>
              </w:rPr>
              <w:t>Managing a small caseload of students</w:t>
            </w:r>
          </w:p>
        </w:tc>
      </w:tr>
    </w:tbl>
    <w:p w14:paraId="51B2F4C5" w14:textId="6E4346CA" w:rsidR="00AA2C9C" w:rsidRDefault="004B4BAE" w:rsidP="001061F7">
      <w:pPr>
        <w:spacing w:before="240" w:after="0" w:line="480" w:lineRule="auto"/>
        <w:rPr>
          <w:rFonts w:ascii="Times New Roman" w:hAnsi="Times New Roman" w:cs="Times New Roman"/>
          <w:sz w:val="24"/>
          <w:szCs w:val="24"/>
        </w:rPr>
      </w:pPr>
      <w:r>
        <w:rPr>
          <w:rFonts w:ascii="Times New Roman" w:hAnsi="Times New Roman" w:cs="Times New Roman"/>
          <w:sz w:val="24"/>
          <w:szCs w:val="24"/>
        </w:rPr>
        <w:t>Table 2</w:t>
      </w:r>
      <w:r w:rsidR="008A3646">
        <w:rPr>
          <w:rFonts w:ascii="Times New Roman" w:hAnsi="Times New Roman" w:cs="Times New Roman"/>
          <w:sz w:val="24"/>
          <w:szCs w:val="24"/>
        </w:rPr>
        <w:t>8</w:t>
      </w:r>
      <w:r w:rsidR="00AA2C9C">
        <w:rPr>
          <w:rFonts w:ascii="Times New Roman" w:hAnsi="Times New Roman" w:cs="Times New Roman"/>
          <w:sz w:val="24"/>
          <w:szCs w:val="24"/>
        </w:rPr>
        <w:t xml:space="preserve"> </w:t>
      </w:r>
      <w:r w:rsidR="001061F7">
        <w:rPr>
          <w:rFonts w:ascii="Times New Roman" w:hAnsi="Times New Roman" w:cs="Times New Roman"/>
          <w:sz w:val="24"/>
          <w:szCs w:val="24"/>
        </w:rPr>
        <w:t>includes</w:t>
      </w:r>
      <w:r w:rsidR="00AA2C9C">
        <w:rPr>
          <w:rFonts w:ascii="Times New Roman" w:hAnsi="Times New Roman" w:cs="Times New Roman"/>
          <w:sz w:val="24"/>
          <w:szCs w:val="24"/>
        </w:rPr>
        <w:t xml:space="preserve"> </w:t>
      </w:r>
      <w:r w:rsidR="001061F7">
        <w:rPr>
          <w:rFonts w:ascii="Times New Roman" w:hAnsi="Times New Roman" w:cs="Times New Roman"/>
          <w:sz w:val="24"/>
          <w:szCs w:val="24"/>
        </w:rPr>
        <w:t xml:space="preserve">a </w:t>
      </w:r>
      <w:r w:rsidR="00AA2C9C">
        <w:rPr>
          <w:rFonts w:ascii="Times New Roman" w:hAnsi="Times New Roman" w:cs="Times New Roman"/>
          <w:sz w:val="24"/>
          <w:szCs w:val="24"/>
        </w:rPr>
        <w:t>breakdown of the Title III time and effort allocat</w:t>
      </w:r>
      <w:r w:rsidR="00997678">
        <w:rPr>
          <w:rFonts w:ascii="Times New Roman" w:hAnsi="Times New Roman" w:cs="Times New Roman"/>
          <w:sz w:val="24"/>
          <w:szCs w:val="24"/>
        </w:rPr>
        <w:t>ed for current employees</w:t>
      </w:r>
      <w:r w:rsidR="00AA2C9C">
        <w:rPr>
          <w:rFonts w:ascii="Times New Roman" w:hAnsi="Times New Roman" w:cs="Times New Roman"/>
          <w:sz w:val="24"/>
          <w:szCs w:val="24"/>
        </w:rPr>
        <w:t xml:space="preserve">. </w:t>
      </w:r>
    </w:p>
    <w:tbl>
      <w:tblPr>
        <w:tblStyle w:val="TableGrid"/>
        <w:tblW w:w="9463" w:type="dxa"/>
        <w:tblLook w:val="04A0" w:firstRow="1" w:lastRow="0" w:firstColumn="1" w:lastColumn="0" w:noHBand="0" w:noVBand="1"/>
      </w:tblPr>
      <w:tblGrid>
        <w:gridCol w:w="1858"/>
        <w:gridCol w:w="1197"/>
        <w:gridCol w:w="959"/>
        <w:gridCol w:w="2468"/>
        <w:gridCol w:w="2981"/>
      </w:tblGrid>
      <w:tr w:rsidR="00C41161" w14:paraId="1285A6DD" w14:textId="77777777" w:rsidTr="00A8127C">
        <w:tc>
          <w:tcPr>
            <w:tcW w:w="9463" w:type="dxa"/>
            <w:gridSpan w:val="5"/>
            <w:shd w:val="clear" w:color="auto" w:fill="auto"/>
          </w:tcPr>
          <w:p w14:paraId="5964FE89" w14:textId="731EF885" w:rsidR="00C41161" w:rsidRPr="00DB6AD9" w:rsidRDefault="004B4BAE" w:rsidP="00BC230C">
            <w:pPr>
              <w:jc w:val="center"/>
              <w:rPr>
                <w:rFonts w:ascii="Times New Roman" w:hAnsi="Times New Roman" w:cs="Times New Roman"/>
                <w:b/>
                <w:sz w:val="20"/>
                <w:szCs w:val="20"/>
              </w:rPr>
            </w:pPr>
            <w:r w:rsidRPr="00DB6AD9">
              <w:rPr>
                <w:rFonts w:ascii="Times New Roman" w:hAnsi="Times New Roman" w:cs="Times New Roman"/>
                <w:b/>
                <w:sz w:val="20"/>
                <w:szCs w:val="20"/>
              </w:rPr>
              <w:t>Table 2</w:t>
            </w:r>
            <w:r w:rsidR="008A3646">
              <w:rPr>
                <w:rFonts w:ascii="Times New Roman" w:hAnsi="Times New Roman" w:cs="Times New Roman"/>
                <w:b/>
                <w:sz w:val="20"/>
                <w:szCs w:val="20"/>
              </w:rPr>
              <w:t>8</w:t>
            </w:r>
            <w:r w:rsidR="00C41161" w:rsidRPr="00DB6AD9">
              <w:rPr>
                <w:rFonts w:ascii="Times New Roman" w:hAnsi="Times New Roman" w:cs="Times New Roman"/>
                <w:b/>
                <w:sz w:val="20"/>
                <w:szCs w:val="20"/>
              </w:rPr>
              <w:t>. Time and Effort</w:t>
            </w:r>
          </w:p>
        </w:tc>
      </w:tr>
      <w:tr w:rsidR="00C41161" w:rsidRPr="00BC230C" w14:paraId="284E84CF" w14:textId="77777777" w:rsidTr="00A8127C">
        <w:tc>
          <w:tcPr>
            <w:tcW w:w="1858" w:type="dxa"/>
            <w:shd w:val="clear" w:color="auto" w:fill="D9D9D9" w:themeFill="background1" w:themeFillShade="D9"/>
            <w:vAlign w:val="center"/>
          </w:tcPr>
          <w:p w14:paraId="2C5F1EA3" w14:textId="77777777" w:rsidR="00C41161" w:rsidRPr="00DB6AD9" w:rsidRDefault="00C41161" w:rsidP="00BC230C">
            <w:pPr>
              <w:jc w:val="center"/>
              <w:rPr>
                <w:rFonts w:ascii="Times New Roman" w:hAnsi="Times New Roman" w:cs="Times New Roman"/>
                <w:b/>
                <w:sz w:val="20"/>
                <w:szCs w:val="20"/>
              </w:rPr>
            </w:pPr>
            <w:r w:rsidRPr="00DB6AD9">
              <w:rPr>
                <w:rFonts w:ascii="Times New Roman" w:hAnsi="Times New Roman" w:cs="Times New Roman"/>
                <w:b/>
                <w:sz w:val="20"/>
                <w:szCs w:val="20"/>
              </w:rPr>
              <w:t>Position</w:t>
            </w:r>
          </w:p>
        </w:tc>
        <w:tc>
          <w:tcPr>
            <w:tcW w:w="1197" w:type="dxa"/>
            <w:shd w:val="clear" w:color="auto" w:fill="D9D9D9" w:themeFill="background1" w:themeFillShade="D9"/>
            <w:vAlign w:val="center"/>
          </w:tcPr>
          <w:p w14:paraId="58272F73" w14:textId="77777777" w:rsidR="00C41161" w:rsidRPr="00DB6AD9" w:rsidRDefault="00C41161" w:rsidP="00BC230C">
            <w:pPr>
              <w:jc w:val="center"/>
              <w:rPr>
                <w:rFonts w:ascii="Times New Roman" w:hAnsi="Times New Roman" w:cs="Times New Roman"/>
                <w:b/>
                <w:sz w:val="20"/>
                <w:szCs w:val="20"/>
              </w:rPr>
            </w:pPr>
            <w:r w:rsidRPr="00DB6AD9">
              <w:rPr>
                <w:rFonts w:ascii="Times New Roman" w:hAnsi="Times New Roman" w:cs="Times New Roman"/>
                <w:b/>
                <w:sz w:val="20"/>
                <w:szCs w:val="20"/>
              </w:rPr>
              <w:t>Name</w:t>
            </w:r>
          </w:p>
        </w:tc>
        <w:tc>
          <w:tcPr>
            <w:tcW w:w="959" w:type="dxa"/>
            <w:shd w:val="clear" w:color="auto" w:fill="D9D9D9" w:themeFill="background1" w:themeFillShade="D9"/>
            <w:vAlign w:val="center"/>
          </w:tcPr>
          <w:p w14:paraId="72543F9E" w14:textId="4E4630C5" w:rsidR="00C41161" w:rsidRPr="00DB6AD9" w:rsidRDefault="00BC230C" w:rsidP="00BC230C">
            <w:pPr>
              <w:jc w:val="center"/>
              <w:rPr>
                <w:rFonts w:ascii="Times New Roman" w:hAnsi="Times New Roman" w:cs="Times New Roman"/>
                <w:b/>
                <w:sz w:val="20"/>
                <w:szCs w:val="20"/>
              </w:rPr>
            </w:pPr>
            <w:r w:rsidRPr="00DB6AD9">
              <w:rPr>
                <w:rFonts w:ascii="Times New Roman" w:hAnsi="Times New Roman" w:cs="Times New Roman"/>
                <w:b/>
                <w:sz w:val="20"/>
                <w:szCs w:val="20"/>
              </w:rPr>
              <w:t>T</w:t>
            </w:r>
            <w:r w:rsidR="00C41161" w:rsidRPr="00DB6AD9">
              <w:rPr>
                <w:rFonts w:ascii="Times New Roman" w:hAnsi="Times New Roman" w:cs="Times New Roman"/>
                <w:b/>
                <w:sz w:val="20"/>
                <w:szCs w:val="20"/>
              </w:rPr>
              <w:t>ime</w:t>
            </w:r>
          </w:p>
        </w:tc>
        <w:tc>
          <w:tcPr>
            <w:tcW w:w="2468" w:type="dxa"/>
            <w:shd w:val="clear" w:color="auto" w:fill="D9D9D9" w:themeFill="background1" w:themeFillShade="D9"/>
            <w:vAlign w:val="center"/>
          </w:tcPr>
          <w:p w14:paraId="25197F5F" w14:textId="77777777" w:rsidR="00C41161" w:rsidRPr="00DB6AD9" w:rsidRDefault="00BC230C" w:rsidP="00BC230C">
            <w:pPr>
              <w:jc w:val="center"/>
              <w:rPr>
                <w:rFonts w:ascii="Times New Roman" w:hAnsi="Times New Roman" w:cs="Times New Roman"/>
                <w:b/>
                <w:sz w:val="20"/>
                <w:szCs w:val="20"/>
              </w:rPr>
            </w:pPr>
            <w:r w:rsidRPr="00DB6AD9">
              <w:rPr>
                <w:rFonts w:ascii="Times New Roman" w:hAnsi="Times New Roman" w:cs="Times New Roman"/>
                <w:b/>
                <w:sz w:val="20"/>
                <w:szCs w:val="20"/>
              </w:rPr>
              <w:t>Grant Responsibilities</w:t>
            </w:r>
          </w:p>
        </w:tc>
        <w:tc>
          <w:tcPr>
            <w:tcW w:w="2981" w:type="dxa"/>
            <w:shd w:val="clear" w:color="auto" w:fill="D9D9D9" w:themeFill="background1" w:themeFillShade="D9"/>
            <w:vAlign w:val="center"/>
          </w:tcPr>
          <w:p w14:paraId="5E38136F" w14:textId="77777777" w:rsidR="00C41161" w:rsidRPr="00DB6AD9" w:rsidRDefault="00C41161" w:rsidP="00BC230C">
            <w:pPr>
              <w:jc w:val="center"/>
              <w:rPr>
                <w:rFonts w:ascii="Times New Roman" w:hAnsi="Times New Roman" w:cs="Times New Roman"/>
                <w:b/>
                <w:sz w:val="20"/>
                <w:szCs w:val="20"/>
              </w:rPr>
            </w:pPr>
            <w:r w:rsidRPr="00DB6AD9">
              <w:rPr>
                <w:rFonts w:ascii="Times New Roman" w:hAnsi="Times New Roman" w:cs="Times New Roman"/>
                <w:b/>
                <w:sz w:val="20"/>
                <w:szCs w:val="20"/>
              </w:rPr>
              <w:t>Qualifications</w:t>
            </w:r>
          </w:p>
        </w:tc>
      </w:tr>
      <w:tr w:rsidR="00C41161" w14:paraId="4E769053" w14:textId="77777777" w:rsidTr="00BC230C">
        <w:tc>
          <w:tcPr>
            <w:tcW w:w="1858" w:type="dxa"/>
          </w:tcPr>
          <w:p w14:paraId="6749B9DC" w14:textId="77777777" w:rsidR="00C41161" w:rsidRPr="00367D64" w:rsidRDefault="00C41161" w:rsidP="006E0C93">
            <w:pPr>
              <w:rPr>
                <w:rFonts w:ascii="Times New Roman" w:hAnsi="Times New Roman" w:cs="Times New Roman"/>
                <w:sz w:val="18"/>
                <w:szCs w:val="18"/>
              </w:rPr>
            </w:pPr>
            <w:r w:rsidRPr="00367D64">
              <w:rPr>
                <w:rFonts w:ascii="Times New Roman" w:hAnsi="Times New Roman" w:cs="Times New Roman"/>
                <w:sz w:val="18"/>
                <w:szCs w:val="18"/>
              </w:rPr>
              <w:t>Director of the Academic Success Center and PI on Title III Grant</w:t>
            </w:r>
          </w:p>
        </w:tc>
        <w:tc>
          <w:tcPr>
            <w:tcW w:w="1197" w:type="dxa"/>
          </w:tcPr>
          <w:p w14:paraId="126C23C3" w14:textId="74C0A3E7" w:rsidR="00C41161" w:rsidRPr="00367D64" w:rsidRDefault="00C41161" w:rsidP="006E0C93">
            <w:pPr>
              <w:rPr>
                <w:rFonts w:ascii="Times New Roman" w:hAnsi="Times New Roman" w:cs="Times New Roman"/>
                <w:sz w:val="18"/>
                <w:szCs w:val="18"/>
                <w:lang w:val="pt-BR"/>
              </w:rPr>
            </w:pPr>
            <w:r w:rsidRPr="00367D64">
              <w:rPr>
                <w:rFonts w:ascii="Times New Roman" w:hAnsi="Times New Roman" w:cs="Times New Roman"/>
                <w:sz w:val="18"/>
                <w:szCs w:val="18"/>
                <w:lang w:val="pt-BR"/>
              </w:rPr>
              <w:t>Dr. Katie De Oliveira</w:t>
            </w:r>
          </w:p>
          <w:p w14:paraId="59A4A676" w14:textId="77777777" w:rsidR="00997678" w:rsidRPr="00367D64" w:rsidRDefault="00997678" w:rsidP="006E0C93">
            <w:pPr>
              <w:rPr>
                <w:rFonts w:ascii="Times New Roman" w:hAnsi="Times New Roman" w:cs="Times New Roman"/>
                <w:sz w:val="18"/>
                <w:szCs w:val="18"/>
                <w:lang w:val="pt-BR"/>
              </w:rPr>
            </w:pPr>
            <w:r w:rsidRPr="00367D64">
              <w:rPr>
                <w:rFonts w:ascii="Times New Roman" w:hAnsi="Times New Roman" w:cs="Times New Roman"/>
                <w:sz w:val="18"/>
                <w:szCs w:val="18"/>
                <w:lang w:val="pt-BR"/>
              </w:rPr>
              <w:t>Ed.D.</w:t>
            </w:r>
          </w:p>
        </w:tc>
        <w:tc>
          <w:tcPr>
            <w:tcW w:w="959" w:type="dxa"/>
          </w:tcPr>
          <w:p w14:paraId="1C92E6AB" w14:textId="77777777" w:rsidR="00C41161" w:rsidRPr="00367D64" w:rsidRDefault="00C41161" w:rsidP="006E0C93">
            <w:pPr>
              <w:rPr>
                <w:rFonts w:ascii="Times New Roman" w:hAnsi="Times New Roman" w:cs="Times New Roman"/>
                <w:sz w:val="18"/>
                <w:szCs w:val="18"/>
              </w:rPr>
            </w:pPr>
            <w:r w:rsidRPr="00367D64">
              <w:rPr>
                <w:rFonts w:ascii="Times New Roman" w:hAnsi="Times New Roman" w:cs="Times New Roman"/>
                <w:sz w:val="18"/>
                <w:szCs w:val="18"/>
              </w:rPr>
              <w:t>20%</w:t>
            </w:r>
          </w:p>
        </w:tc>
        <w:tc>
          <w:tcPr>
            <w:tcW w:w="2468" w:type="dxa"/>
          </w:tcPr>
          <w:p w14:paraId="4AA7F3E1" w14:textId="77777777" w:rsidR="00C41161" w:rsidRPr="00367D64" w:rsidRDefault="00C41161" w:rsidP="004B4BAE">
            <w:pPr>
              <w:rPr>
                <w:rFonts w:ascii="Times New Roman" w:hAnsi="Times New Roman" w:cs="Times New Roman"/>
                <w:sz w:val="18"/>
                <w:szCs w:val="18"/>
              </w:rPr>
            </w:pPr>
            <w:r w:rsidRPr="00367D64">
              <w:rPr>
                <w:rFonts w:ascii="Times New Roman" w:hAnsi="Times New Roman" w:cs="Times New Roman"/>
                <w:sz w:val="18"/>
                <w:szCs w:val="18"/>
              </w:rPr>
              <w:t xml:space="preserve">Oversight of Title III Grant, supervision of grant positions, </w:t>
            </w:r>
            <w:r w:rsidR="004B4BAE" w:rsidRPr="00367D64">
              <w:rPr>
                <w:rFonts w:ascii="Times New Roman" w:hAnsi="Times New Roman" w:cs="Times New Roman"/>
                <w:sz w:val="18"/>
                <w:szCs w:val="18"/>
              </w:rPr>
              <w:t>support and coordinate all objectives 1-6, in particular</w:t>
            </w:r>
            <w:r w:rsidRPr="00367D64">
              <w:rPr>
                <w:rFonts w:ascii="Times New Roman" w:hAnsi="Times New Roman" w:cs="Times New Roman"/>
                <w:sz w:val="18"/>
                <w:szCs w:val="18"/>
              </w:rPr>
              <w:t xml:space="preserve"> coordination </w:t>
            </w:r>
            <w:r w:rsidR="004B4BAE" w:rsidRPr="00367D64">
              <w:rPr>
                <w:rFonts w:ascii="Times New Roman" w:hAnsi="Times New Roman" w:cs="Times New Roman"/>
                <w:sz w:val="18"/>
                <w:szCs w:val="18"/>
              </w:rPr>
              <w:t>of PALS, retention coordinator oversight</w:t>
            </w:r>
            <w:r w:rsidR="00F94630" w:rsidRPr="00367D64">
              <w:rPr>
                <w:rFonts w:ascii="Times New Roman" w:hAnsi="Times New Roman" w:cs="Times New Roman"/>
                <w:sz w:val="18"/>
                <w:szCs w:val="18"/>
              </w:rPr>
              <w:t>;</w:t>
            </w:r>
            <w:r w:rsidR="004B4BAE" w:rsidRPr="00367D64">
              <w:rPr>
                <w:rFonts w:ascii="Times New Roman" w:hAnsi="Times New Roman" w:cs="Times New Roman"/>
                <w:sz w:val="18"/>
                <w:szCs w:val="18"/>
              </w:rPr>
              <w:t xml:space="preserve"> support probation class, and early alert implementation,</w:t>
            </w:r>
            <w:r w:rsidR="00F94630" w:rsidRPr="00367D64">
              <w:rPr>
                <w:rFonts w:ascii="Times New Roman" w:hAnsi="Times New Roman" w:cs="Times New Roman"/>
                <w:sz w:val="18"/>
                <w:szCs w:val="18"/>
              </w:rPr>
              <w:t xml:space="preserve"> assessment and reporting</w:t>
            </w:r>
          </w:p>
        </w:tc>
        <w:tc>
          <w:tcPr>
            <w:tcW w:w="2981" w:type="dxa"/>
          </w:tcPr>
          <w:p w14:paraId="2843DCB3" w14:textId="77777777" w:rsidR="00C41161" w:rsidRPr="00367D64" w:rsidRDefault="00C41161" w:rsidP="006E0C93">
            <w:pPr>
              <w:rPr>
                <w:rFonts w:ascii="Times New Roman" w:hAnsi="Times New Roman" w:cs="Times New Roman"/>
                <w:sz w:val="18"/>
                <w:szCs w:val="18"/>
              </w:rPr>
            </w:pPr>
            <w:r w:rsidRPr="00367D64">
              <w:rPr>
                <w:rFonts w:ascii="Times New Roman" w:hAnsi="Times New Roman" w:cs="Times New Roman"/>
                <w:sz w:val="18"/>
                <w:szCs w:val="18"/>
              </w:rPr>
              <w:t>Directed previous grants, previous and current experience in academic success centers, tutoring, supplemental instruction and other academic support initiatives.</w:t>
            </w:r>
          </w:p>
        </w:tc>
      </w:tr>
      <w:tr w:rsidR="00C41161" w14:paraId="35B7A430" w14:textId="77777777" w:rsidTr="00BC230C">
        <w:tc>
          <w:tcPr>
            <w:tcW w:w="1858" w:type="dxa"/>
          </w:tcPr>
          <w:p w14:paraId="358B9D10" w14:textId="77777777" w:rsidR="00C41161" w:rsidRPr="00367D64" w:rsidRDefault="00C41161" w:rsidP="006E0C93">
            <w:pPr>
              <w:rPr>
                <w:rFonts w:ascii="Times New Roman" w:hAnsi="Times New Roman" w:cs="Times New Roman"/>
                <w:sz w:val="18"/>
                <w:szCs w:val="18"/>
              </w:rPr>
            </w:pPr>
            <w:r w:rsidRPr="00367D64">
              <w:rPr>
                <w:rFonts w:ascii="Times New Roman" w:hAnsi="Times New Roman" w:cs="Times New Roman"/>
                <w:sz w:val="18"/>
                <w:szCs w:val="18"/>
              </w:rPr>
              <w:lastRenderedPageBreak/>
              <w:t>Associate Director of the Academic Success Center</w:t>
            </w:r>
          </w:p>
        </w:tc>
        <w:tc>
          <w:tcPr>
            <w:tcW w:w="1197" w:type="dxa"/>
          </w:tcPr>
          <w:p w14:paraId="481551A5" w14:textId="77777777" w:rsidR="00C41161" w:rsidRPr="00367D64" w:rsidRDefault="004B4BAE" w:rsidP="006E0C93">
            <w:pPr>
              <w:rPr>
                <w:rFonts w:ascii="Times New Roman" w:hAnsi="Times New Roman" w:cs="Times New Roman"/>
                <w:sz w:val="18"/>
                <w:szCs w:val="18"/>
              </w:rPr>
            </w:pPr>
            <w:r w:rsidRPr="00367D64">
              <w:rPr>
                <w:rFonts w:ascii="Times New Roman" w:hAnsi="Times New Roman" w:cs="Times New Roman"/>
                <w:sz w:val="18"/>
                <w:szCs w:val="18"/>
              </w:rPr>
              <w:t>Nicole Barbieri</w:t>
            </w:r>
            <w:r w:rsidR="00C41161" w:rsidRPr="00367D64">
              <w:rPr>
                <w:rFonts w:ascii="Times New Roman" w:hAnsi="Times New Roman" w:cs="Times New Roman"/>
                <w:sz w:val="18"/>
                <w:szCs w:val="18"/>
              </w:rPr>
              <w:t xml:space="preserve"> M.A.</w:t>
            </w:r>
          </w:p>
        </w:tc>
        <w:tc>
          <w:tcPr>
            <w:tcW w:w="959" w:type="dxa"/>
          </w:tcPr>
          <w:p w14:paraId="74E9F0D1" w14:textId="77777777" w:rsidR="00C41161" w:rsidRPr="00367D64" w:rsidRDefault="004B4BAE" w:rsidP="006E0C93">
            <w:pPr>
              <w:rPr>
                <w:rFonts w:ascii="Times New Roman" w:hAnsi="Times New Roman" w:cs="Times New Roman"/>
                <w:sz w:val="18"/>
                <w:szCs w:val="18"/>
              </w:rPr>
            </w:pPr>
            <w:r w:rsidRPr="00367D64">
              <w:rPr>
                <w:rFonts w:ascii="Times New Roman" w:hAnsi="Times New Roman" w:cs="Times New Roman"/>
                <w:sz w:val="18"/>
                <w:szCs w:val="18"/>
              </w:rPr>
              <w:t>1</w:t>
            </w:r>
            <w:r w:rsidR="00C41161" w:rsidRPr="00367D64">
              <w:rPr>
                <w:rFonts w:ascii="Times New Roman" w:hAnsi="Times New Roman" w:cs="Times New Roman"/>
                <w:sz w:val="18"/>
                <w:szCs w:val="18"/>
              </w:rPr>
              <w:t>0%</w:t>
            </w:r>
          </w:p>
        </w:tc>
        <w:tc>
          <w:tcPr>
            <w:tcW w:w="2468" w:type="dxa"/>
          </w:tcPr>
          <w:p w14:paraId="4DC885E0" w14:textId="77777777" w:rsidR="00C41161" w:rsidRPr="00367D64" w:rsidRDefault="004B4BAE" w:rsidP="006E0C93">
            <w:pPr>
              <w:rPr>
                <w:rFonts w:ascii="Times New Roman" w:hAnsi="Times New Roman" w:cs="Times New Roman"/>
                <w:sz w:val="18"/>
                <w:szCs w:val="18"/>
              </w:rPr>
            </w:pPr>
            <w:r w:rsidRPr="00367D64">
              <w:rPr>
                <w:rFonts w:ascii="Times New Roman" w:hAnsi="Times New Roman" w:cs="Times New Roman"/>
                <w:sz w:val="18"/>
                <w:szCs w:val="18"/>
              </w:rPr>
              <w:t>Assist with PALS</w:t>
            </w:r>
            <w:r w:rsidR="00C41161" w:rsidRPr="00367D64">
              <w:rPr>
                <w:rFonts w:ascii="Times New Roman" w:hAnsi="Times New Roman" w:cs="Times New Roman"/>
                <w:sz w:val="18"/>
                <w:szCs w:val="18"/>
              </w:rPr>
              <w:t>, part of team to develop the Southern Success Center (objectives 1-5)</w:t>
            </w:r>
            <w:r w:rsidR="00F94630" w:rsidRPr="00367D64">
              <w:rPr>
                <w:rFonts w:ascii="Times New Roman" w:hAnsi="Times New Roman" w:cs="Times New Roman"/>
                <w:sz w:val="18"/>
                <w:szCs w:val="18"/>
              </w:rPr>
              <w:t>; assessment and reporting</w:t>
            </w:r>
          </w:p>
        </w:tc>
        <w:tc>
          <w:tcPr>
            <w:tcW w:w="2981" w:type="dxa"/>
          </w:tcPr>
          <w:p w14:paraId="20C4B745" w14:textId="77777777" w:rsidR="00C41161" w:rsidRPr="00367D64" w:rsidRDefault="00C41161" w:rsidP="004B4BAE">
            <w:pPr>
              <w:rPr>
                <w:rFonts w:ascii="Times New Roman" w:hAnsi="Times New Roman" w:cs="Times New Roman"/>
                <w:sz w:val="18"/>
                <w:szCs w:val="18"/>
              </w:rPr>
            </w:pPr>
            <w:r w:rsidRPr="00367D64">
              <w:rPr>
                <w:rFonts w:ascii="Times New Roman" w:hAnsi="Times New Roman" w:cs="Times New Roman"/>
                <w:sz w:val="18"/>
                <w:szCs w:val="18"/>
              </w:rPr>
              <w:t>Previous and current experience in academic success centers, tutor</w:t>
            </w:r>
            <w:r w:rsidR="004B4BAE" w:rsidRPr="00367D64">
              <w:rPr>
                <w:rFonts w:ascii="Times New Roman" w:hAnsi="Times New Roman" w:cs="Times New Roman"/>
                <w:sz w:val="18"/>
                <w:szCs w:val="18"/>
              </w:rPr>
              <w:t>ing , academic success coaching, teaching, curricular and co-curricular initiatives.</w:t>
            </w:r>
          </w:p>
        </w:tc>
      </w:tr>
      <w:tr w:rsidR="00C41161" w14:paraId="58BF4C5B" w14:textId="77777777" w:rsidTr="00BC230C">
        <w:tc>
          <w:tcPr>
            <w:tcW w:w="1858" w:type="dxa"/>
          </w:tcPr>
          <w:p w14:paraId="6122A246" w14:textId="77777777" w:rsidR="00C41161" w:rsidRPr="00367D64" w:rsidRDefault="00C41161" w:rsidP="006E0C93">
            <w:pPr>
              <w:rPr>
                <w:rFonts w:ascii="Times New Roman" w:hAnsi="Times New Roman" w:cs="Times New Roman"/>
                <w:sz w:val="18"/>
                <w:szCs w:val="18"/>
              </w:rPr>
            </w:pPr>
            <w:r w:rsidRPr="00367D64">
              <w:rPr>
                <w:rFonts w:ascii="Times New Roman" w:hAnsi="Times New Roman" w:cs="Times New Roman"/>
                <w:sz w:val="18"/>
                <w:szCs w:val="18"/>
              </w:rPr>
              <w:t>Director of First Year Experience</w:t>
            </w:r>
            <w:r w:rsidR="00997678" w:rsidRPr="00367D64">
              <w:rPr>
                <w:rFonts w:ascii="Times New Roman" w:hAnsi="Times New Roman" w:cs="Times New Roman"/>
                <w:sz w:val="18"/>
                <w:szCs w:val="18"/>
              </w:rPr>
              <w:t>,</w:t>
            </w:r>
            <w:r w:rsidR="00D10EFA" w:rsidRPr="00367D64">
              <w:rPr>
                <w:rFonts w:ascii="Times New Roman" w:hAnsi="Times New Roman" w:cs="Times New Roman"/>
                <w:sz w:val="18"/>
                <w:szCs w:val="18"/>
              </w:rPr>
              <w:t xml:space="preserve"> </w:t>
            </w:r>
          </w:p>
          <w:p w14:paraId="08B8334C" w14:textId="77777777" w:rsidR="00D10EFA" w:rsidRPr="00367D64" w:rsidRDefault="00D10EFA" w:rsidP="006E0C93">
            <w:pPr>
              <w:rPr>
                <w:rFonts w:ascii="Times New Roman" w:hAnsi="Times New Roman" w:cs="Times New Roman"/>
                <w:sz w:val="18"/>
                <w:szCs w:val="18"/>
              </w:rPr>
            </w:pPr>
            <w:r w:rsidRPr="00367D64">
              <w:rPr>
                <w:rFonts w:ascii="Times New Roman" w:hAnsi="Times New Roman" w:cs="Times New Roman"/>
                <w:sz w:val="18"/>
                <w:szCs w:val="18"/>
              </w:rPr>
              <w:t>Professor of English</w:t>
            </w:r>
          </w:p>
        </w:tc>
        <w:tc>
          <w:tcPr>
            <w:tcW w:w="1197" w:type="dxa"/>
          </w:tcPr>
          <w:p w14:paraId="1D949240" w14:textId="77777777" w:rsidR="00C41161" w:rsidRPr="00367D64" w:rsidRDefault="00C41161" w:rsidP="006E0C93">
            <w:pPr>
              <w:rPr>
                <w:rFonts w:ascii="Times New Roman" w:hAnsi="Times New Roman" w:cs="Times New Roman"/>
                <w:sz w:val="18"/>
                <w:szCs w:val="18"/>
              </w:rPr>
            </w:pPr>
            <w:r w:rsidRPr="00367D64">
              <w:rPr>
                <w:rFonts w:ascii="Times New Roman" w:hAnsi="Times New Roman" w:cs="Times New Roman"/>
                <w:sz w:val="18"/>
                <w:szCs w:val="18"/>
              </w:rPr>
              <w:t>Nicole Henderson M.F.A.</w:t>
            </w:r>
          </w:p>
        </w:tc>
        <w:tc>
          <w:tcPr>
            <w:tcW w:w="959" w:type="dxa"/>
          </w:tcPr>
          <w:p w14:paraId="67BB5818" w14:textId="77777777" w:rsidR="00C41161" w:rsidRPr="00367D64" w:rsidRDefault="00C41161" w:rsidP="006E0C93">
            <w:pPr>
              <w:rPr>
                <w:rFonts w:ascii="Times New Roman" w:hAnsi="Times New Roman" w:cs="Times New Roman"/>
                <w:sz w:val="18"/>
                <w:szCs w:val="18"/>
              </w:rPr>
            </w:pPr>
            <w:r w:rsidRPr="00367D64">
              <w:rPr>
                <w:rFonts w:ascii="Times New Roman" w:hAnsi="Times New Roman" w:cs="Times New Roman"/>
                <w:sz w:val="18"/>
                <w:szCs w:val="18"/>
              </w:rPr>
              <w:t>5%</w:t>
            </w:r>
          </w:p>
        </w:tc>
        <w:tc>
          <w:tcPr>
            <w:tcW w:w="2468" w:type="dxa"/>
          </w:tcPr>
          <w:p w14:paraId="192F8F6D" w14:textId="77777777" w:rsidR="00C41161" w:rsidRPr="00367D64" w:rsidRDefault="00C41161" w:rsidP="006E0C93">
            <w:pPr>
              <w:rPr>
                <w:rFonts w:ascii="Times New Roman" w:hAnsi="Times New Roman" w:cs="Times New Roman"/>
                <w:sz w:val="18"/>
                <w:szCs w:val="18"/>
              </w:rPr>
            </w:pPr>
            <w:r w:rsidRPr="00367D64">
              <w:rPr>
                <w:rFonts w:ascii="Times New Roman" w:hAnsi="Times New Roman" w:cs="Times New Roman"/>
                <w:sz w:val="18"/>
                <w:szCs w:val="18"/>
              </w:rPr>
              <w:t>Coordination of underprepared</w:t>
            </w:r>
            <w:r w:rsidR="008C46FF" w:rsidRPr="00367D64">
              <w:rPr>
                <w:rFonts w:ascii="Times New Roman" w:hAnsi="Times New Roman" w:cs="Times New Roman"/>
                <w:sz w:val="18"/>
                <w:szCs w:val="18"/>
              </w:rPr>
              <w:t xml:space="preserve"> FYE</w:t>
            </w:r>
            <w:r w:rsidRPr="00367D64">
              <w:rPr>
                <w:rFonts w:ascii="Times New Roman" w:hAnsi="Times New Roman" w:cs="Times New Roman"/>
                <w:sz w:val="18"/>
                <w:szCs w:val="18"/>
              </w:rPr>
              <w:t xml:space="preserve"> initiatives and part of team to develop the Southern Success Center (objectives 4-5)</w:t>
            </w:r>
          </w:p>
        </w:tc>
        <w:tc>
          <w:tcPr>
            <w:tcW w:w="2981" w:type="dxa"/>
          </w:tcPr>
          <w:p w14:paraId="509E01FE" w14:textId="77777777" w:rsidR="00C41161" w:rsidRPr="00367D64" w:rsidRDefault="00C41161" w:rsidP="006E0C93">
            <w:pPr>
              <w:rPr>
                <w:rFonts w:ascii="Times New Roman" w:hAnsi="Times New Roman" w:cs="Times New Roman"/>
                <w:sz w:val="18"/>
                <w:szCs w:val="18"/>
              </w:rPr>
            </w:pPr>
            <w:r w:rsidRPr="00367D64">
              <w:rPr>
                <w:rFonts w:ascii="Times New Roman" w:hAnsi="Times New Roman" w:cs="Times New Roman"/>
                <w:sz w:val="18"/>
                <w:szCs w:val="18"/>
              </w:rPr>
              <w:t>Over 20 years of experience directing and implementing the first year experience program, assessment, and academic support for students</w:t>
            </w:r>
            <w:r w:rsidR="00997678" w:rsidRPr="00367D64">
              <w:rPr>
                <w:rFonts w:ascii="Times New Roman" w:hAnsi="Times New Roman" w:cs="Times New Roman"/>
                <w:sz w:val="18"/>
                <w:szCs w:val="18"/>
              </w:rPr>
              <w:t>.</w:t>
            </w:r>
          </w:p>
        </w:tc>
      </w:tr>
      <w:tr w:rsidR="00C41161" w14:paraId="79788D2F" w14:textId="77777777" w:rsidTr="00BC230C">
        <w:tc>
          <w:tcPr>
            <w:tcW w:w="1858" w:type="dxa"/>
          </w:tcPr>
          <w:p w14:paraId="3DE12C28" w14:textId="77777777" w:rsidR="00C41161" w:rsidRPr="00367D64" w:rsidRDefault="004B4BAE" w:rsidP="006E0C93">
            <w:pPr>
              <w:rPr>
                <w:rFonts w:ascii="Times New Roman" w:hAnsi="Times New Roman" w:cs="Times New Roman"/>
                <w:sz w:val="18"/>
                <w:szCs w:val="18"/>
              </w:rPr>
            </w:pPr>
            <w:r w:rsidRPr="00367D64">
              <w:rPr>
                <w:rFonts w:ascii="Times New Roman" w:hAnsi="Times New Roman" w:cs="Times New Roman"/>
                <w:sz w:val="18"/>
                <w:szCs w:val="18"/>
              </w:rPr>
              <w:t>Associate Vice President and Dean of Students</w:t>
            </w:r>
          </w:p>
        </w:tc>
        <w:tc>
          <w:tcPr>
            <w:tcW w:w="1197" w:type="dxa"/>
          </w:tcPr>
          <w:p w14:paraId="0267BFFE" w14:textId="77777777" w:rsidR="00C41161" w:rsidRPr="00367D64" w:rsidRDefault="004B4BAE" w:rsidP="006E0C93">
            <w:pPr>
              <w:rPr>
                <w:rFonts w:ascii="Times New Roman" w:hAnsi="Times New Roman" w:cs="Times New Roman"/>
                <w:sz w:val="18"/>
                <w:szCs w:val="18"/>
              </w:rPr>
            </w:pPr>
            <w:r w:rsidRPr="00367D64">
              <w:rPr>
                <w:rFonts w:ascii="Times New Roman" w:hAnsi="Times New Roman" w:cs="Times New Roman"/>
                <w:sz w:val="18"/>
                <w:szCs w:val="18"/>
              </w:rPr>
              <w:t>Jules Tetreault Ed.D</w:t>
            </w:r>
            <w:r w:rsidR="00C41161" w:rsidRPr="00367D64">
              <w:rPr>
                <w:rFonts w:ascii="Times New Roman" w:hAnsi="Times New Roman" w:cs="Times New Roman"/>
                <w:sz w:val="18"/>
                <w:szCs w:val="18"/>
              </w:rPr>
              <w:t>.</w:t>
            </w:r>
          </w:p>
        </w:tc>
        <w:tc>
          <w:tcPr>
            <w:tcW w:w="959" w:type="dxa"/>
          </w:tcPr>
          <w:p w14:paraId="613D355C" w14:textId="77777777" w:rsidR="00C41161" w:rsidRPr="00367D64" w:rsidRDefault="00C41161" w:rsidP="006E0C93">
            <w:pPr>
              <w:rPr>
                <w:rFonts w:ascii="Times New Roman" w:hAnsi="Times New Roman" w:cs="Times New Roman"/>
                <w:sz w:val="18"/>
                <w:szCs w:val="18"/>
              </w:rPr>
            </w:pPr>
            <w:r w:rsidRPr="00367D64">
              <w:rPr>
                <w:rFonts w:ascii="Times New Roman" w:hAnsi="Times New Roman" w:cs="Times New Roman"/>
                <w:sz w:val="18"/>
                <w:szCs w:val="18"/>
              </w:rPr>
              <w:t>5%</w:t>
            </w:r>
          </w:p>
        </w:tc>
        <w:tc>
          <w:tcPr>
            <w:tcW w:w="2468" w:type="dxa"/>
          </w:tcPr>
          <w:p w14:paraId="0434EC36" w14:textId="77777777" w:rsidR="00C41161" w:rsidRPr="00367D64" w:rsidRDefault="004B4BAE" w:rsidP="00C41161">
            <w:pPr>
              <w:rPr>
                <w:rFonts w:ascii="Times New Roman" w:hAnsi="Times New Roman" w:cs="Times New Roman"/>
                <w:sz w:val="18"/>
                <w:szCs w:val="18"/>
              </w:rPr>
            </w:pPr>
            <w:r w:rsidRPr="00367D64">
              <w:rPr>
                <w:rFonts w:ascii="Times New Roman" w:hAnsi="Times New Roman" w:cs="Times New Roman"/>
                <w:sz w:val="18"/>
                <w:szCs w:val="18"/>
              </w:rPr>
              <w:t xml:space="preserve">Coordination and oversight over the Southern Opportunity Center (objective 5). </w:t>
            </w:r>
          </w:p>
        </w:tc>
        <w:tc>
          <w:tcPr>
            <w:tcW w:w="2981" w:type="dxa"/>
          </w:tcPr>
          <w:p w14:paraId="7D56794D" w14:textId="77777777" w:rsidR="00C41161" w:rsidRPr="00367D64" w:rsidRDefault="00C41161" w:rsidP="004B4BAE">
            <w:pPr>
              <w:rPr>
                <w:rFonts w:ascii="Times New Roman" w:hAnsi="Times New Roman" w:cs="Times New Roman"/>
                <w:sz w:val="18"/>
                <w:szCs w:val="18"/>
              </w:rPr>
            </w:pPr>
            <w:r w:rsidRPr="00367D64">
              <w:rPr>
                <w:rFonts w:ascii="Times New Roman" w:hAnsi="Times New Roman" w:cs="Times New Roman"/>
                <w:sz w:val="18"/>
                <w:szCs w:val="18"/>
              </w:rPr>
              <w:t xml:space="preserve">Over </w:t>
            </w:r>
            <w:r w:rsidR="004B4BAE" w:rsidRPr="00367D64">
              <w:rPr>
                <w:rFonts w:ascii="Times New Roman" w:hAnsi="Times New Roman" w:cs="Times New Roman"/>
                <w:sz w:val="18"/>
                <w:szCs w:val="18"/>
              </w:rPr>
              <w:t>20</w:t>
            </w:r>
            <w:r w:rsidRPr="00367D64">
              <w:rPr>
                <w:rFonts w:ascii="Times New Roman" w:hAnsi="Times New Roman" w:cs="Times New Roman"/>
                <w:sz w:val="18"/>
                <w:szCs w:val="18"/>
              </w:rPr>
              <w:t xml:space="preserve"> years of experience regarding</w:t>
            </w:r>
            <w:r w:rsidR="00997678" w:rsidRPr="00367D64">
              <w:rPr>
                <w:rFonts w:ascii="Times New Roman" w:hAnsi="Times New Roman" w:cs="Times New Roman"/>
                <w:sz w:val="18"/>
                <w:szCs w:val="18"/>
              </w:rPr>
              <w:t xml:space="preserve"> </w:t>
            </w:r>
            <w:r w:rsidR="004B4BAE" w:rsidRPr="00367D64">
              <w:rPr>
                <w:rFonts w:ascii="Times New Roman" w:hAnsi="Times New Roman" w:cs="Times New Roman"/>
                <w:sz w:val="18"/>
                <w:szCs w:val="18"/>
              </w:rPr>
              <w:t xml:space="preserve">dean of student services, resources, case management, health and wellness initiatives, oversight over counseling, student conduct, health services, wellness center, disability resource center, etc. </w:t>
            </w:r>
          </w:p>
        </w:tc>
      </w:tr>
      <w:tr w:rsidR="00C41161" w14:paraId="3A6F917D" w14:textId="77777777" w:rsidTr="00BC230C">
        <w:tc>
          <w:tcPr>
            <w:tcW w:w="1858" w:type="dxa"/>
          </w:tcPr>
          <w:p w14:paraId="20CD3AFD" w14:textId="77777777" w:rsidR="00C41161" w:rsidRPr="00367D64" w:rsidRDefault="003931B8" w:rsidP="006E0C93">
            <w:pPr>
              <w:rPr>
                <w:rFonts w:ascii="Times New Roman" w:hAnsi="Times New Roman" w:cs="Times New Roman"/>
                <w:sz w:val="18"/>
                <w:szCs w:val="18"/>
              </w:rPr>
            </w:pPr>
            <w:r w:rsidRPr="00367D64">
              <w:rPr>
                <w:rFonts w:ascii="Times New Roman" w:hAnsi="Times New Roman" w:cs="Times New Roman"/>
                <w:sz w:val="18"/>
                <w:szCs w:val="18"/>
              </w:rPr>
              <w:t>Academic Success Center Graduate Intern</w:t>
            </w:r>
          </w:p>
        </w:tc>
        <w:tc>
          <w:tcPr>
            <w:tcW w:w="1197" w:type="dxa"/>
          </w:tcPr>
          <w:p w14:paraId="7C5CB993" w14:textId="77777777" w:rsidR="00C41161" w:rsidRPr="00367D64" w:rsidRDefault="003931B8" w:rsidP="006E0C93">
            <w:pPr>
              <w:rPr>
                <w:rFonts w:ascii="Times New Roman" w:hAnsi="Times New Roman" w:cs="Times New Roman"/>
                <w:sz w:val="18"/>
                <w:szCs w:val="18"/>
              </w:rPr>
            </w:pPr>
            <w:r w:rsidRPr="00367D64">
              <w:rPr>
                <w:rFonts w:ascii="Times New Roman" w:hAnsi="Times New Roman" w:cs="Times New Roman"/>
                <w:sz w:val="18"/>
                <w:szCs w:val="18"/>
              </w:rPr>
              <w:t>Sam Barrett</w:t>
            </w:r>
          </w:p>
        </w:tc>
        <w:tc>
          <w:tcPr>
            <w:tcW w:w="959" w:type="dxa"/>
          </w:tcPr>
          <w:p w14:paraId="0C48290D" w14:textId="77777777" w:rsidR="00C41161" w:rsidRPr="00367D64" w:rsidRDefault="00C41161" w:rsidP="006E0C93">
            <w:pPr>
              <w:rPr>
                <w:rFonts w:ascii="Times New Roman" w:hAnsi="Times New Roman" w:cs="Times New Roman"/>
                <w:sz w:val="18"/>
                <w:szCs w:val="18"/>
              </w:rPr>
            </w:pPr>
            <w:r w:rsidRPr="00367D64">
              <w:rPr>
                <w:rFonts w:ascii="Times New Roman" w:hAnsi="Times New Roman" w:cs="Times New Roman"/>
                <w:sz w:val="18"/>
                <w:szCs w:val="18"/>
              </w:rPr>
              <w:t>2</w:t>
            </w:r>
            <w:r w:rsidR="003931B8" w:rsidRPr="00367D64">
              <w:rPr>
                <w:rFonts w:ascii="Times New Roman" w:hAnsi="Times New Roman" w:cs="Times New Roman"/>
                <w:sz w:val="18"/>
                <w:szCs w:val="18"/>
              </w:rPr>
              <w:t>0</w:t>
            </w:r>
            <w:r w:rsidRPr="00367D64">
              <w:rPr>
                <w:rFonts w:ascii="Times New Roman" w:hAnsi="Times New Roman" w:cs="Times New Roman"/>
                <w:sz w:val="18"/>
                <w:szCs w:val="18"/>
              </w:rPr>
              <w:t>%</w:t>
            </w:r>
          </w:p>
        </w:tc>
        <w:tc>
          <w:tcPr>
            <w:tcW w:w="2468" w:type="dxa"/>
          </w:tcPr>
          <w:p w14:paraId="475B99E2" w14:textId="77777777" w:rsidR="00C41161" w:rsidRPr="00367D64" w:rsidRDefault="003931B8" w:rsidP="006E0C93">
            <w:pPr>
              <w:rPr>
                <w:rFonts w:ascii="Times New Roman" w:hAnsi="Times New Roman" w:cs="Times New Roman"/>
                <w:sz w:val="18"/>
                <w:szCs w:val="18"/>
              </w:rPr>
            </w:pPr>
            <w:r w:rsidRPr="00367D64">
              <w:rPr>
                <w:rFonts w:ascii="Times New Roman" w:hAnsi="Times New Roman" w:cs="Times New Roman"/>
                <w:sz w:val="18"/>
                <w:szCs w:val="18"/>
              </w:rPr>
              <w:t>Coordination of Academic Success Coaching Initiatives (objectives 2-4).</w:t>
            </w:r>
          </w:p>
        </w:tc>
        <w:tc>
          <w:tcPr>
            <w:tcW w:w="2981" w:type="dxa"/>
          </w:tcPr>
          <w:p w14:paraId="202B5BDB" w14:textId="77777777" w:rsidR="00C41161" w:rsidRPr="00367D64" w:rsidRDefault="003931B8" w:rsidP="006E0C93">
            <w:pPr>
              <w:rPr>
                <w:rFonts w:ascii="Times New Roman" w:hAnsi="Times New Roman" w:cs="Times New Roman"/>
                <w:sz w:val="18"/>
                <w:szCs w:val="18"/>
              </w:rPr>
            </w:pPr>
            <w:r w:rsidRPr="00367D64">
              <w:rPr>
                <w:rFonts w:ascii="Times New Roman" w:hAnsi="Times New Roman" w:cs="Times New Roman"/>
                <w:sz w:val="18"/>
                <w:szCs w:val="18"/>
              </w:rPr>
              <w:t>Experience in academic success coaching, developing academic success coaching programs, and in higher education.</w:t>
            </w:r>
            <w:r w:rsidR="00C41161" w:rsidRPr="00367D64">
              <w:rPr>
                <w:rFonts w:ascii="Times New Roman" w:hAnsi="Times New Roman" w:cs="Times New Roman"/>
                <w:sz w:val="18"/>
                <w:szCs w:val="18"/>
              </w:rPr>
              <w:t xml:space="preserve">   </w:t>
            </w:r>
          </w:p>
        </w:tc>
      </w:tr>
      <w:tr w:rsidR="00D02E22" w14:paraId="215A2C4D" w14:textId="77777777" w:rsidTr="00BC230C">
        <w:tc>
          <w:tcPr>
            <w:tcW w:w="1858" w:type="dxa"/>
          </w:tcPr>
          <w:p w14:paraId="331438BD" w14:textId="3AEA5C64" w:rsidR="00D02E22" w:rsidRPr="00367D64" w:rsidRDefault="0031129C" w:rsidP="006E0C93">
            <w:pPr>
              <w:rPr>
                <w:rFonts w:ascii="Times New Roman" w:hAnsi="Times New Roman" w:cs="Times New Roman"/>
                <w:sz w:val="18"/>
                <w:szCs w:val="18"/>
              </w:rPr>
            </w:pPr>
            <w:r w:rsidRPr="00367D64">
              <w:rPr>
                <w:rFonts w:ascii="Times New Roman" w:hAnsi="Times New Roman" w:cs="Times New Roman"/>
                <w:sz w:val="18"/>
                <w:szCs w:val="18"/>
              </w:rPr>
              <w:t>Math Emporium Coordinator</w:t>
            </w:r>
          </w:p>
        </w:tc>
        <w:tc>
          <w:tcPr>
            <w:tcW w:w="1197" w:type="dxa"/>
          </w:tcPr>
          <w:p w14:paraId="29D18B05" w14:textId="241B8240" w:rsidR="00D02E22" w:rsidRPr="00367D64" w:rsidRDefault="0031129C" w:rsidP="006E0C93">
            <w:pPr>
              <w:rPr>
                <w:rFonts w:ascii="Times New Roman" w:hAnsi="Times New Roman" w:cs="Times New Roman"/>
                <w:sz w:val="18"/>
                <w:szCs w:val="18"/>
              </w:rPr>
            </w:pPr>
            <w:r w:rsidRPr="00367D64">
              <w:rPr>
                <w:rFonts w:ascii="Times New Roman" w:hAnsi="Times New Roman" w:cs="Times New Roman"/>
                <w:sz w:val="18"/>
                <w:szCs w:val="18"/>
              </w:rPr>
              <w:t>Liz Hart</w:t>
            </w:r>
          </w:p>
        </w:tc>
        <w:tc>
          <w:tcPr>
            <w:tcW w:w="959" w:type="dxa"/>
          </w:tcPr>
          <w:p w14:paraId="66CF08EB" w14:textId="4B931231" w:rsidR="00D02E22" w:rsidRPr="00367D64" w:rsidRDefault="0031129C" w:rsidP="006E0C93">
            <w:pPr>
              <w:rPr>
                <w:rFonts w:ascii="Times New Roman" w:hAnsi="Times New Roman" w:cs="Times New Roman"/>
                <w:sz w:val="18"/>
                <w:szCs w:val="18"/>
              </w:rPr>
            </w:pPr>
            <w:r w:rsidRPr="00367D64">
              <w:rPr>
                <w:rFonts w:ascii="Times New Roman" w:hAnsi="Times New Roman" w:cs="Times New Roman"/>
                <w:sz w:val="18"/>
                <w:szCs w:val="18"/>
              </w:rPr>
              <w:t>10%</w:t>
            </w:r>
          </w:p>
        </w:tc>
        <w:tc>
          <w:tcPr>
            <w:tcW w:w="2468" w:type="dxa"/>
          </w:tcPr>
          <w:p w14:paraId="2F9611DD" w14:textId="58B5737E" w:rsidR="00D02E22" w:rsidRPr="00367D64" w:rsidRDefault="0031129C" w:rsidP="006E0C93">
            <w:pPr>
              <w:rPr>
                <w:rFonts w:ascii="Times New Roman" w:hAnsi="Times New Roman" w:cs="Times New Roman"/>
                <w:sz w:val="18"/>
                <w:szCs w:val="18"/>
              </w:rPr>
            </w:pPr>
            <w:r w:rsidRPr="00367D64">
              <w:rPr>
                <w:rFonts w:ascii="Times New Roman" w:hAnsi="Times New Roman" w:cs="Times New Roman"/>
                <w:sz w:val="18"/>
                <w:szCs w:val="18"/>
              </w:rPr>
              <w:t>Coordination and partner for  Math Emporium support</w:t>
            </w:r>
          </w:p>
        </w:tc>
        <w:tc>
          <w:tcPr>
            <w:tcW w:w="2981" w:type="dxa"/>
          </w:tcPr>
          <w:p w14:paraId="2B3813BE" w14:textId="41D762F1" w:rsidR="00D02E22" w:rsidRPr="00367D64" w:rsidRDefault="0031129C" w:rsidP="0031129C">
            <w:pPr>
              <w:rPr>
                <w:rFonts w:ascii="Times New Roman" w:hAnsi="Times New Roman" w:cs="Times New Roman"/>
                <w:sz w:val="18"/>
                <w:szCs w:val="18"/>
              </w:rPr>
            </w:pPr>
            <w:r w:rsidRPr="00367D64">
              <w:rPr>
                <w:rFonts w:ascii="Times New Roman" w:hAnsi="Times New Roman" w:cs="Times New Roman"/>
                <w:sz w:val="18"/>
                <w:szCs w:val="18"/>
              </w:rPr>
              <w:t>Experience as math faculty, instructor for Math Emporium</w:t>
            </w:r>
          </w:p>
        </w:tc>
      </w:tr>
      <w:tr w:rsidR="00D02E22" w14:paraId="23ADF11B" w14:textId="77777777" w:rsidTr="00BC230C">
        <w:tc>
          <w:tcPr>
            <w:tcW w:w="1858" w:type="dxa"/>
          </w:tcPr>
          <w:p w14:paraId="15F71966" w14:textId="1DE7D029" w:rsidR="00D02E22" w:rsidRPr="00367D64" w:rsidRDefault="0031129C" w:rsidP="006E0C93">
            <w:pPr>
              <w:rPr>
                <w:rFonts w:ascii="Times New Roman" w:hAnsi="Times New Roman" w:cs="Times New Roman"/>
                <w:sz w:val="18"/>
                <w:szCs w:val="18"/>
              </w:rPr>
            </w:pPr>
            <w:r w:rsidRPr="00367D64">
              <w:rPr>
                <w:rFonts w:ascii="Times New Roman" w:hAnsi="Times New Roman" w:cs="Times New Roman"/>
                <w:sz w:val="18"/>
                <w:szCs w:val="18"/>
              </w:rPr>
              <w:t>Coordinator of Student Financial Literacy and Advising</w:t>
            </w:r>
          </w:p>
        </w:tc>
        <w:tc>
          <w:tcPr>
            <w:tcW w:w="1197" w:type="dxa"/>
          </w:tcPr>
          <w:p w14:paraId="43960F5C" w14:textId="0776240A" w:rsidR="00D02E22" w:rsidRPr="00367D64" w:rsidRDefault="0031129C" w:rsidP="006E0C93">
            <w:pPr>
              <w:rPr>
                <w:rFonts w:ascii="Times New Roman" w:hAnsi="Times New Roman" w:cs="Times New Roman"/>
                <w:sz w:val="18"/>
                <w:szCs w:val="18"/>
              </w:rPr>
            </w:pPr>
            <w:r w:rsidRPr="00367D64">
              <w:rPr>
                <w:rFonts w:ascii="Times New Roman" w:hAnsi="Times New Roman" w:cs="Times New Roman"/>
                <w:sz w:val="18"/>
                <w:szCs w:val="18"/>
              </w:rPr>
              <w:t>Lew DeLuca</w:t>
            </w:r>
          </w:p>
        </w:tc>
        <w:tc>
          <w:tcPr>
            <w:tcW w:w="959" w:type="dxa"/>
          </w:tcPr>
          <w:p w14:paraId="6ED803D3" w14:textId="43288FDB" w:rsidR="00D02E22" w:rsidRPr="00367D64" w:rsidRDefault="0031129C" w:rsidP="006E0C93">
            <w:pPr>
              <w:rPr>
                <w:rFonts w:ascii="Times New Roman" w:hAnsi="Times New Roman" w:cs="Times New Roman"/>
                <w:sz w:val="18"/>
                <w:szCs w:val="18"/>
              </w:rPr>
            </w:pPr>
            <w:r w:rsidRPr="00367D64">
              <w:rPr>
                <w:rFonts w:ascii="Times New Roman" w:hAnsi="Times New Roman" w:cs="Times New Roman"/>
                <w:sz w:val="18"/>
                <w:szCs w:val="18"/>
              </w:rPr>
              <w:t>10%</w:t>
            </w:r>
          </w:p>
        </w:tc>
        <w:tc>
          <w:tcPr>
            <w:tcW w:w="2468" w:type="dxa"/>
          </w:tcPr>
          <w:p w14:paraId="7017B9D3" w14:textId="34956101" w:rsidR="00D02E22" w:rsidRPr="00367D64" w:rsidRDefault="0031129C" w:rsidP="006E0C93">
            <w:pPr>
              <w:rPr>
                <w:rFonts w:ascii="Times New Roman" w:hAnsi="Times New Roman" w:cs="Times New Roman"/>
                <w:sz w:val="18"/>
                <w:szCs w:val="18"/>
              </w:rPr>
            </w:pPr>
            <w:r w:rsidRPr="00367D64">
              <w:rPr>
                <w:rFonts w:ascii="Times New Roman" w:hAnsi="Times New Roman" w:cs="Times New Roman"/>
                <w:sz w:val="18"/>
                <w:szCs w:val="18"/>
              </w:rPr>
              <w:t>Coordination of financial basic need support for at-risk students</w:t>
            </w:r>
          </w:p>
        </w:tc>
        <w:tc>
          <w:tcPr>
            <w:tcW w:w="2981" w:type="dxa"/>
          </w:tcPr>
          <w:p w14:paraId="5940BD60" w14:textId="75C882C3" w:rsidR="00D02E22" w:rsidRPr="00367D64" w:rsidRDefault="0031129C" w:rsidP="006E0C93">
            <w:pPr>
              <w:rPr>
                <w:rFonts w:ascii="Times New Roman" w:hAnsi="Times New Roman" w:cs="Times New Roman"/>
                <w:sz w:val="18"/>
                <w:szCs w:val="18"/>
              </w:rPr>
            </w:pPr>
            <w:r w:rsidRPr="00367D64">
              <w:rPr>
                <w:rFonts w:ascii="Times New Roman" w:hAnsi="Times New Roman" w:cs="Times New Roman"/>
                <w:sz w:val="18"/>
                <w:szCs w:val="18"/>
              </w:rPr>
              <w:t>Experience in higher education, experience with financial literacy, and working with at-risk students</w:t>
            </w:r>
          </w:p>
        </w:tc>
      </w:tr>
    </w:tbl>
    <w:p w14:paraId="12175CA9" w14:textId="3CFA9722" w:rsidR="00F94630" w:rsidRPr="00F94630" w:rsidRDefault="000F6959" w:rsidP="001061F7">
      <w:pPr>
        <w:pStyle w:val="Heading1"/>
        <w:spacing w:after="240"/>
      </w:pPr>
      <w:bookmarkStart w:id="19" w:name="_Toc479681154"/>
      <w:r>
        <w:br/>
      </w:r>
      <w:r w:rsidR="001061F7">
        <w:t xml:space="preserve">F. </w:t>
      </w:r>
      <w:r w:rsidR="00524EC2">
        <w:t>Management Plan (10 point</w:t>
      </w:r>
      <w:r w:rsidR="001061F7">
        <w:t>s</w:t>
      </w:r>
      <w:r w:rsidR="00524EC2">
        <w:t>)</w:t>
      </w:r>
      <w:bookmarkEnd w:id="19"/>
    </w:p>
    <w:p w14:paraId="254A80E2" w14:textId="77777777" w:rsidR="00524EC2" w:rsidRPr="00D61FC7" w:rsidRDefault="00F94630" w:rsidP="00A8127C">
      <w:pPr>
        <w:pStyle w:val="Heading2"/>
        <w:jc w:val="center"/>
        <w:rPr>
          <w:u w:val="none"/>
        </w:rPr>
      </w:pPr>
      <w:bookmarkStart w:id="20" w:name="_Toc479681155"/>
      <w:r w:rsidRPr="00D61FC7">
        <w:rPr>
          <w:u w:val="none"/>
        </w:rPr>
        <w:t>F</w:t>
      </w:r>
      <w:r w:rsidR="00FE32A3" w:rsidRPr="00D61FC7">
        <w:rPr>
          <w:u w:val="none"/>
        </w:rPr>
        <w:t>1. Procedures to Ensure Efficient and Effective Project Implementation</w:t>
      </w:r>
      <w:bookmarkEnd w:id="20"/>
    </w:p>
    <w:p w14:paraId="363F2E80" w14:textId="291F8760" w:rsidR="008C46FF" w:rsidRDefault="00FE32A3" w:rsidP="00FE32A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management of the Title III PERCHS </w:t>
      </w:r>
      <w:r w:rsidR="008C46FF">
        <w:rPr>
          <w:rFonts w:ascii="Times New Roman" w:hAnsi="Times New Roman" w:cs="Times New Roman"/>
          <w:sz w:val="24"/>
          <w:szCs w:val="24"/>
        </w:rPr>
        <w:t>P</w:t>
      </w:r>
      <w:r>
        <w:rPr>
          <w:rFonts w:ascii="Times New Roman" w:hAnsi="Times New Roman" w:cs="Times New Roman"/>
          <w:sz w:val="24"/>
          <w:szCs w:val="24"/>
        </w:rPr>
        <w:t>roject will be directed by an exp</w:t>
      </w:r>
      <w:r w:rsidR="00C41161">
        <w:rPr>
          <w:rFonts w:ascii="Times New Roman" w:hAnsi="Times New Roman" w:cs="Times New Roman"/>
          <w:sz w:val="24"/>
          <w:szCs w:val="24"/>
        </w:rPr>
        <w:t>erienced and capable team</w:t>
      </w:r>
      <w:r w:rsidR="00822CDE">
        <w:rPr>
          <w:rFonts w:ascii="Times New Roman" w:hAnsi="Times New Roman" w:cs="Times New Roman"/>
          <w:sz w:val="24"/>
          <w:szCs w:val="24"/>
        </w:rPr>
        <w:t xml:space="preserve">. </w:t>
      </w:r>
      <w:r w:rsidR="008C46FF">
        <w:rPr>
          <w:rFonts w:ascii="Times New Roman" w:hAnsi="Times New Roman" w:cs="Times New Roman"/>
          <w:sz w:val="24"/>
          <w:szCs w:val="24"/>
        </w:rPr>
        <w:t>The team will be led by</w:t>
      </w:r>
      <w:r>
        <w:rPr>
          <w:rFonts w:ascii="Times New Roman" w:hAnsi="Times New Roman" w:cs="Times New Roman"/>
          <w:sz w:val="24"/>
          <w:szCs w:val="24"/>
        </w:rPr>
        <w:t xml:space="preserve"> Dr. Katie De Oliveira (PI and Director of the </w:t>
      </w:r>
      <w:r w:rsidR="008268CC">
        <w:rPr>
          <w:rFonts w:ascii="Times New Roman" w:hAnsi="Times New Roman" w:cs="Times New Roman"/>
          <w:sz w:val="24"/>
          <w:szCs w:val="24"/>
        </w:rPr>
        <w:t>ASC</w:t>
      </w:r>
      <w:r w:rsidR="00F91198">
        <w:rPr>
          <w:rFonts w:ascii="Times New Roman" w:hAnsi="Times New Roman" w:cs="Times New Roman"/>
          <w:sz w:val="24"/>
          <w:szCs w:val="24"/>
        </w:rPr>
        <w:t xml:space="preserve">) who reports to the </w:t>
      </w:r>
      <w:r>
        <w:rPr>
          <w:rFonts w:ascii="Times New Roman" w:hAnsi="Times New Roman" w:cs="Times New Roman"/>
          <w:sz w:val="24"/>
          <w:szCs w:val="24"/>
        </w:rPr>
        <w:t xml:space="preserve">Vice President </w:t>
      </w:r>
      <w:r w:rsidR="0056037F">
        <w:rPr>
          <w:rFonts w:ascii="Times New Roman" w:hAnsi="Times New Roman" w:cs="Times New Roman"/>
          <w:sz w:val="24"/>
          <w:szCs w:val="24"/>
        </w:rPr>
        <w:t>for</w:t>
      </w:r>
      <w:r>
        <w:rPr>
          <w:rFonts w:ascii="Times New Roman" w:hAnsi="Times New Roman" w:cs="Times New Roman"/>
          <w:sz w:val="24"/>
          <w:szCs w:val="24"/>
        </w:rPr>
        <w:t xml:space="preserve"> Student Affairs, with </w:t>
      </w:r>
      <w:r w:rsidR="003C74F9">
        <w:rPr>
          <w:rFonts w:ascii="Times New Roman" w:hAnsi="Times New Roman" w:cs="Times New Roman"/>
          <w:sz w:val="24"/>
          <w:szCs w:val="24"/>
        </w:rPr>
        <w:t xml:space="preserve">a </w:t>
      </w:r>
      <w:r>
        <w:rPr>
          <w:rFonts w:ascii="Times New Roman" w:hAnsi="Times New Roman" w:cs="Times New Roman"/>
          <w:sz w:val="24"/>
          <w:szCs w:val="24"/>
        </w:rPr>
        <w:t>direct report li</w:t>
      </w:r>
      <w:r w:rsidR="00822CDE">
        <w:rPr>
          <w:rFonts w:ascii="Times New Roman" w:hAnsi="Times New Roman" w:cs="Times New Roman"/>
          <w:sz w:val="24"/>
          <w:szCs w:val="24"/>
        </w:rPr>
        <w:t xml:space="preserve">ne to the President. </w:t>
      </w:r>
      <w:r>
        <w:rPr>
          <w:rFonts w:ascii="Times New Roman" w:hAnsi="Times New Roman" w:cs="Times New Roman"/>
          <w:sz w:val="24"/>
          <w:szCs w:val="24"/>
        </w:rPr>
        <w:t xml:space="preserve">The PI has sufficient authority to manage and conduct the program efficiently and effectively, working with multiple </w:t>
      </w:r>
      <w:r w:rsidR="008C46FF">
        <w:rPr>
          <w:rFonts w:ascii="Times New Roman" w:hAnsi="Times New Roman" w:cs="Times New Roman"/>
          <w:sz w:val="24"/>
          <w:szCs w:val="24"/>
        </w:rPr>
        <w:t xml:space="preserve">established and engaged </w:t>
      </w:r>
      <w:r w:rsidR="008268CC">
        <w:rPr>
          <w:rFonts w:ascii="Times New Roman" w:hAnsi="Times New Roman" w:cs="Times New Roman"/>
          <w:sz w:val="24"/>
          <w:szCs w:val="24"/>
        </w:rPr>
        <w:t>d</w:t>
      </w:r>
      <w:r w:rsidR="003C74F9">
        <w:rPr>
          <w:rFonts w:ascii="Times New Roman" w:hAnsi="Times New Roman" w:cs="Times New Roman"/>
          <w:sz w:val="24"/>
          <w:szCs w:val="24"/>
        </w:rPr>
        <w:t>epartments</w:t>
      </w:r>
      <w:r w:rsidR="008268CC">
        <w:rPr>
          <w:rFonts w:ascii="Times New Roman" w:hAnsi="Times New Roman" w:cs="Times New Roman"/>
          <w:sz w:val="24"/>
          <w:szCs w:val="24"/>
        </w:rPr>
        <w:t>, most principally</w:t>
      </w:r>
      <w:r w:rsidR="00C41161">
        <w:rPr>
          <w:rFonts w:ascii="Times New Roman" w:hAnsi="Times New Roman" w:cs="Times New Roman"/>
          <w:sz w:val="24"/>
          <w:szCs w:val="24"/>
        </w:rPr>
        <w:t xml:space="preserve">: </w:t>
      </w:r>
      <w:r w:rsidR="00F91198">
        <w:rPr>
          <w:rFonts w:ascii="Times New Roman" w:hAnsi="Times New Roman" w:cs="Times New Roman"/>
          <w:sz w:val="24"/>
          <w:szCs w:val="24"/>
        </w:rPr>
        <w:t>FYE, Dean of Students</w:t>
      </w:r>
      <w:r w:rsidR="008C46FF">
        <w:rPr>
          <w:rFonts w:ascii="Times New Roman" w:hAnsi="Times New Roman" w:cs="Times New Roman"/>
          <w:sz w:val="24"/>
          <w:szCs w:val="24"/>
        </w:rPr>
        <w:t xml:space="preserve">, </w:t>
      </w:r>
      <w:r w:rsidR="00F91198">
        <w:rPr>
          <w:rFonts w:ascii="Times New Roman" w:hAnsi="Times New Roman" w:cs="Times New Roman"/>
          <w:sz w:val="24"/>
          <w:szCs w:val="24"/>
        </w:rPr>
        <w:t xml:space="preserve">Academic Affairs, </w:t>
      </w:r>
      <w:r w:rsidR="008C46FF">
        <w:rPr>
          <w:rFonts w:ascii="Times New Roman" w:hAnsi="Times New Roman" w:cs="Times New Roman"/>
          <w:sz w:val="24"/>
          <w:szCs w:val="24"/>
        </w:rPr>
        <w:t>and Counseling Services</w:t>
      </w:r>
      <w:r>
        <w:rPr>
          <w:rFonts w:ascii="Times New Roman" w:hAnsi="Times New Roman" w:cs="Times New Roman"/>
          <w:sz w:val="24"/>
          <w:szCs w:val="24"/>
        </w:rPr>
        <w:t xml:space="preserve">.  </w:t>
      </w:r>
    </w:p>
    <w:p w14:paraId="30E7BA85" w14:textId="71E3DBC6" w:rsidR="00AB196A" w:rsidRDefault="00FE32A3" w:rsidP="008268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Title III PERCHS project team will </w:t>
      </w:r>
      <w:r w:rsidR="00D10EFA">
        <w:rPr>
          <w:rFonts w:ascii="Times New Roman" w:hAnsi="Times New Roman" w:cs="Times New Roman"/>
          <w:sz w:val="24"/>
          <w:szCs w:val="24"/>
        </w:rPr>
        <w:t>gather for</w:t>
      </w:r>
      <w:r w:rsidR="008C46FF">
        <w:rPr>
          <w:rFonts w:ascii="Times New Roman" w:hAnsi="Times New Roman" w:cs="Times New Roman"/>
          <w:sz w:val="24"/>
          <w:szCs w:val="24"/>
        </w:rPr>
        <w:t xml:space="preserve"> </w:t>
      </w:r>
      <w:r w:rsidR="008268CC">
        <w:rPr>
          <w:rFonts w:ascii="Times New Roman" w:hAnsi="Times New Roman" w:cs="Times New Roman"/>
          <w:sz w:val="24"/>
          <w:szCs w:val="24"/>
        </w:rPr>
        <w:t>monthly</w:t>
      </w:r>
      <w:r>
        <w:rPr>
          <w:rFonts w:ascii="Times New Roman" w:hAnsi="Times New Roman" w:cs="Times New Roman"/>
          <w:sz w:val="24"/>
          <w:szCs w:val="24"/>
        </w:rPr>
        <w:t xml:space="preserve"> meetings</w:t>
      </w:r>
      <w:r w:rsidR="008268CC">
        <w:rPr>
          <w:rFonts w:ascii="Times New Roman" w:hAnsi="Times New Roman" w:cs="Times New Roman"/>
          <w:sz w:val="24"/>
          <w:szCs w:val="24"/>
        </w:rPr>
        <w:t xml:space="preserve"> </w:t>
      </w:r>
      <w:r>
        <w:rPr>
          <w:rFonts w:ascii="Times New Roman" w:hAnsi="Times New Roman" w:cs="Times New Roman"/>
          <w:sz w:val="24"/>
          <w:szCs w:val="24"/>
        </w:rPr>
        <w:t>to</w:t>
      </w:r>
      <w:r w:rsidR="00AB196A">
        <w:rPr>
          <w:rFonts w:ascii="Times New Roman" w:hAnsi="Times New Roman" w:cs="Times New Roman"/>
          <w:sz w:val="24"/>
          <w:szCs w:val="24"/>
        </w:rPr>
        <w:t xml:space="preserve"> provide detailed</w:t>
      </w:r>
      <w:r>
        <w:rPr>
          <w:rFonts w:ascii="Times New Roman" w:hAnsi="Times New Roman" w:cs="Times New Roman"/>
          <w:sz w:val="24"/>
          <w:szCs w:val="24"/>
        </w:rPr>
        <w:t xml:space="preserve"> </w:t>
      </w:r>
      <w:r w:rsidR="00AB196A">
        <w:rPr>
          <w:rFonts w:ascii="Times New Roman" w:hAnsi="Times New Roman" w:cs="Times New Roman"/>
          <w:sz w:val="24"/>
          <w:szCs w:val="24"/>
        </w:rPr>
        <w:t xml:space="preserve">progress </w:t>
      </w:r>
      <w:r>
        <w:rPr>
          <w:rFonts w:ascii="Times New Roman" w:hAnsi="Times New Roman" w:cs="Times New Roman"/>
          <w:sz w:val="24"/>
          <w:szCs w:val="24"/>
        </w:rPr>
        <w:t>update</w:t>
      </w:r>
      <w:r w:rsidR="00AB196A">
        <w:rPr>
          <w:rFonts w:ascii="Times New Roman" w:hAnsi="Times New Roman" w:cs="Times New Roman"/>
          <w:sz w:val="24"/>
          <w:szCs w:val="24"/>
        </w:rPr>
        <w:t>s</w:t>
      </w:r>
      <w:r>
        <w:rPr>
          <w:rFonts w:ascii="Times New Roman" w:hAnsi="Times New Roman" w:cs="Times New Roman"/>
          <w:sz w:val="24"/>
          <w:szCs w:val="24"/>
        </w:rPr>
        <w:t xml:space="preserve"> </w:t>
      </w:r>
      <w:r w:rsidR="00AB196A">
        <w:rPr>
          <w:rFonts w:ascii="Times New Roman" w:hAnsi="Times New Roman" w:cs="Times New Roman"/>
          <w:sz w:val="24"/>
          <w:szCs w:val="24"/>
        </w:rPr>
        <w:t>for</w:t>
      </w:r>
      <w:r w:rsidR="008C46FF">
        <w:rPr>
          <w:rFonts w:ascii="Times New Roman" w:hAnsi="Times New Roman" w:cs="Times New Roman"/>
          <w:sz w:val="24"/>
          <w:szCs w:val="24"/>
        </w:rPr>
        <w:t xml:space="preserve"> </w:t>
      </w:r>
      <w:r>
        <w:rPr>
          <w:rFonts w:ascii="Times New Roman" w:hAnsi="Times New Roman" w:cs="Times New Roman"/>
          <w:sz w:val="24"/>
          <w:szCs w:val="24"/>
        </w:rPr>
        <w:t xml:space="preserve">each specific </w:t>
      </w:r>
      <w:r w:rsidR="00AB196A">
        <w:rPr>
          <w:rFonts w:ascii="Times New Roman" w:hAnsi="Times New Roman" w:cs="Times New Roman"/>
          <w:sz w:val="24"/>
          <w:szCs w:val="24"/>
        </w:rPr>
        <w:t>activity,</w:t>
      </w:r>
      <w:r w:rsidR="00D10EFA">
        <w:rPr>
          <w:rFonts w:ascii="Times New Roman" w:hAnsi="Times New Roman" w:cs="Times New Roman"/>
          <w:sz w:val="24"/>
          <w:szCs w:val="24"/>
        </w:rPr>
        <w:t xml:space="preserve"> check comp</w:t>
      </w:r>
      <w:r w:rsidR="008268CC">
        <w:rPr>
          <w:rFonts w:ascii="Times New Roman" w:hAnsi="Times New Roman" w:cs="Times New Roman"/>
          <w:sz w:val="24"/>
          <w:szCs w:val="24"/>
        </w:rPr>
        <w:t>liance with program objectives,</w:t>
      </w:r>
      <w:r w:rsidR="00AB196A">
        <w:rPr>
          <w:rFonts w:ascii="Times New Roman" w:hAnsi="Times New Roman" w:cs="Times New Roman"/>
          <w:sz w:val="24"/>
          <w:szCs w:val="24"/>
        </w:rPr>
        <w:t xml:space="preserve"> review and assess the timeline, </w:t>
      </w:r>
      <w:r>
        <w:rPr>
          <w:rFonts w:ascii="Times New Roman" w:hAnsi="Times New Roman" w:cs="Times New Roman"/>
          <w:sz w:val="24"/>
          <w:szCs w:val="24"/>
        </w:rPr>
        <w:t xml:space="preserve">and ensure institutional integration and consistency. </w:t>
      </w:r>
      <w:r w:rsidR="003C74F9">
        <w:rPr>
          <w:rFonts w:ascii="Times New Roman" w:hAnsi="Times New Roman" w:cs="Times New Roman"/>
          <w:sz w:val="24"/>
          <w:szCs w:val="24"/>
        </w:rPr>
        <w:t>Bi-w</w:t>
      </w:r>
      <w:r w:rsidR="00F91198">
        <w:rPr>
          <w:rFonts w:ascii="Times New Roman" w:hAnsi="Times New Roman" w:cs="Times New Roman"/>
          <w:sz w:val="24"/>
          <w:szCs w:val="24"/>
        </w:rPr>
        <w:t>eekly</w:t>
      </w:r>
      <w:r w:rsidR="008268CC">
        <w:rPr>
          <w:rFonts w:ascii="Times New Roman" w:hAnsi="Times New Roman" w:cs="Times New Roman"/>
          <w:sz w:val="24"/>
          <w:szCs w:val="24"/>
        </w:rPr>
        <w:t xml:space="preserve"> meetings </w:t>
      </w:r>
      <w:r w:rsidR="00F91198">
        <w:rPr>
          <w:rFonts w:ascii="Times New Roman" w:hAnsi="Times New Roman" w:cs="Times New Roman"/>
          <w:sz w:val="24"/>
          <w:szCs w:val="24"/>
        </w:rPr>
        <w:t>will continue</w:t>
      </w:r>
      <w:r>
        <w:rPr>
          <w:rFonts w:ascii="Times New Roman" w:hAnsi="Times New Roman" w:cs="Times New Roman"/>
          <w:sz w:val="24"/>
          <w:szCs w:val="24"/>
        </w:rPr>
        <w:t xml:space="preserve"> with the Vice President </w:t>
      </w:r>
      <w:r w:rsidR="003C74F9">
        <w:rPr>
          <w:rFonts w:ascii="Times New Roman" w:hAnsi="Times New Roman" w:cs="Times New Roman"/>
          <w:sz w:val="24"/>
          <w:szCs w:val="24"/>
        </w:rPr>
        <w:t>for</w:t>
      </w:r>
      <w:r w:rsidR="00AB196A">
        <w:rPr>
          <w:rFonts w:ascii="Times New Roman" w:hAnsi="Times New Roman" w:cs="Times New Roman"/>
          <w:sz w:val="24"/>
          <w:szCs w:val="24"/>
        </w:rPr>
        <w:t xml:space="preserve"> </w:t>
      </w:r>
      <w:r w:rsidR="00F91198">
        <w:rPr>
          <w:rFonts w:ascii="Times New Roman" w:hAnsi="Times New Roman" w:cs="Times New Roman"/>
          <w:sz w:val="24"/>
          <w:szCs w:val="24"/>
        </w:rPr>
        <w:t xml:space="preserve">Student Affairs. In addition, quarterly meetings will be implemented with the Vice President </w:t>
      </w:r>
      <w:r w:rsidR="003C74F9">
        <w:rPr>
          <w:rFonts w:ascii="Times New Roman" w:hAnsi="Times New Roman" w:cs="Times New Roman"/>
          <w:sz w:val="24"/>
          <w:szCs w:val="24"/>
        </w:rPr>
        <w:t>for</w:t>
      </w:r>
      <w:r w:rsidR="00F91198">
        <w:rPr>
          <w:rFonts w:ascii="Times New Roman" w:hAnsi="Times New Roman" w:cs="Times New Roman"/>
          <w:sz w:val="24"/>
          <w:szCs w:val="24"/>
        </w:rPr>
        <w:t xml:space="preserve"> Student Affairs</w:t>
      </w:r>
      <w:r>
        <w:rPr>
          <w:rFonts w:ascii="Times New Roman" w:hAnsi="Times New Roman" w:cs="Times New Roman"/>
          <w:sz w:val="24"/>
          <w:szCs w:val="24"/>
        </w:rPr>
        <w:t xml:space="preserve">, Provost, and Associate </w:t>
      </w:r>
      <w:r w:rsidR="008268CC">
        <w:rPr>
          <w:rFonts w:ascii="Times New Roman" w:hAnsi="Times New Roman" w:cs="Times New Roman"/>
          <w:sz w:val="24"/>
          <w:szCs w:val="24"/>
        </w:rPr>
        <w:t xml:space="preserve">Vice President </w:t>
      </w:r>
      <w:r w:rsidR="008268CC">
        <w:rPr>
          <w:rFonts w:ascii="Times New Roman" w:hAnsi="Times New Roman" w:cs="Times New Roman"/>
          <w:sz w:val="24"/>
          <w:szCs w:val="24"/>
        </w:rPr>
        <w:lastRenderedPageBreak/>
        <w:t>of Academic Affairs</w:t>
      </w:r>
      <w:r>
        <w:rPr>
          <w:rFonts w:ascii="Times New Roman" w:hAnsi="Times New Roman" w:cs="Times New Roman"/>
          <w:sz w:val="24"/>
          <w:szCs w:val="24"/>
        </w:rPr>
        <w:t xml:space="preserve"> to </w:t>
      </w:r>
      <w:r w:rsidR="00AB196A">
        <w:rPr>
          <w:rFonts w:ascii="Times New Roman" w:hAnsi="Times New Roman" w:cs="Times New Roman"/>
          <w:sz w:val="24"/>
          <w:szCs w:val="24"/>
        </w:rPr>
        <w:t>update them on the</w:t>
      </w:r>
      <w:r>
        <w:rPr>
          <w:rFonts w:ascii="Times New Roman" w:hAnsi="Times New Roman" w:cs="Times New Roman"/>
          <w:sz w:val="24"/>
          <w:szCs w:val="24"/>
        </w:rPr>
        <w:t xml:space="preserve"> project’s progress and to </w:t>
      </w:r>
      <w:r w:rsidR="00AB196A">
        <w:rPr>
          <w:rFonts w:ascii="Times New Roman" w:hAnsi="Times New Roman" w:cs="Times New Roman"/>
          <w:sz w:val="24"/>
          <w:szCs w:val="24"/>
        </w:rPr>
        <w:t>request support</w:t>
      </w:r>
      <w:r w:rsidR="008268CC">
        <w:rPr>
          <w:rFonts w:ascii="Times New Roman" w:hAnsi="Times New Roman" w:cs="Times New Roman"/>
          <w:sz w:val="24"/>
          <w:szCs w:val="24"/>
        </w:rPr>
        <w:t xml:space="preserve">. </w:t>
      </w:r>
      <w:r>
        <w:rPr>
          <w:rFonts w:ascii="Times New Roman" w:hAnsi="Times New Roman" w:cs="Times New Roman"/>
          <w:sz w:val="24"/>
          <w:szCs w:val="24"/>
        </w:rPr>
        <w:t xml:space="preserve">These meetings will </w:t>
      </w:r>
      <w:r w:rsidR="00822CDE">
        <w:rPr>
          <w:rFonts w:ascii="Times New Roman" w:hAnsi="Times New Roman" w:cs="Times New Roman"/>
          <w:sz w:val="24"/>
          <w:szCs w:val="24"/>
        </w:rPr>
        <w:t xml:space="preserve">ensure senior administration </w:t>
      </w:r>
      <w:r w:rsidR="00AB196A">
        <w:rPr>
          <w:rFonts w:ascii="Times New Roman" w:hAnsi="Times New Roman" w:cs="Times New Roman"/>
          <w:sz w:val="24"/>
          <w:szCs w:val="24"/>
        </w:rPr>
        <w:t>has enough information to update</w:t>
      </w:r>
      <w:r>
        <w:rPr>
          <w:rFonts w:ascii="Times New Roman" w:hAnsi="Times New Roman" w:cs="Times New Roman"/>
          <w:sz w:val="24"/>
          <w:szCs w:val="24"/>
        </w:rPr>
        <w:t xml:space="preserve"> the President</w:t>
      </w:r>
      <w:r w:rsidR="00822CDE">
        <w:rPr>
          <w:rFonts w:ascii="Times New Roman" w:hAnsi="Times New Roman" w:cs="Times New Roman"/>
          <w:sz w:val="24"/>
          <w:szCs w:val="24"/>
        </w:rPr>
        <w:t xml:space="preserve"> and his leadership team</w:t>
      </w:r>
      <w:r w:rsidR="00894B04">
        <w:rPr>
          <w:rFonts w:ascii="Times New Roman" w:hAnsi="Times New Roman" w:cs="Times New Roman"/>
          <w:sz w:val="24"/>
          <w:szCs w:val="24"/>
        </w:rPr>
        <w:t xml:space="preserve"> </w:t>
      </w:r>
      <w:r w:rsidR="008268CC">
        <w:rPr>
          <w:rFonts w:ascii="Times New Roman" w:hAnsi="Times New Roman" w:cs="Times New Roman"/>
          <w:sz w:val="24"/>
          <w:szCs w:val="24"/>
        </w:rPr>
        <w:t xml:space="preserve">on the status of the project </w:t>
      </w:r>
      <w:r w:rsidR="00AB196A">
        <w:rPr>
          <w:rFonts w:ascii="Times New Roman" w:hAnsi="Times New Roman" w:cs="Times New Roman"/>
          <w:sz w:val="24"/>
          <w:szCs w:val="24"/>
        </w:rPr>
        <w:t>and to request support.</w:t>
      </w:r>
      <w:r w:rsidR="00F91198">
        <w:rPr>
          <w:rFonts w:ascii="Times New Roman" w:hAnsi="Times New Roman" w:cs="Times New Roman"/>
          <w:sz w:val="24"/>
          <w:szCs w:val="24"/>
        </w:rPr>
        <w:t xml:space="preserve"> Additionally, the Vice President </w:t>
      </w:r>
      <w:r w:rsidR="003C74F9">
        <w:rPr>
          <w:rFonts w:ascii="Times New Roman" w:hAnsi="Times New Roman" w:cs="Times New Roman"/>
          <w:sz w:val="24"/>
          <w:szCs w:val="24"/>
        </w:rPr>
        <w:t>for</w:t>
      </w:r>
      <w:r w:rsidR="00F91198">
        <w:rPr>
          <w:rFonts w:ascii="Times New Roman" w:hAnsi="Times New Roman" w:cs="Times New Roman"/>
          <w:sz w:val="24"/>
          <w:szCs w:val="24"/>
        </w:rPr>
        <w:t xml:space="preserve"> Student Affairs meets with the President weekly and has a weekly Cabinet meeting to include all senior administrators where she can provide any needed updates and suggestions regarding the Title III PERCHS project. </w:t>
      </w:r>
      <w:r>
        <w:rPr>
          <w:rFonts w:ascii="Times New Roman" w:hAnsi="Times New Roman" w:cs="Times New Roman"/>
          <w:sz w:val="24"/>
          <w:szCs w:val="24"/>
        </w:rPr>
        <w:t xml:space="preserve">  </w:t>
      </w:r>
    </w:p>
    <w:p w14:paraId="44EB47DF" w14:textId="0E4D08D0" w:rsidR="00D10EFA" w:rsidRDefault="003C74F9" w:rsidP="008268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w:t>
      </w:r>
      <w:r w:rsidR="00AB196A">
        <w:rPr>
          <w:rFonts w:ascii="Times New Roman" w:hAnsi="Times New Roman" w:cs="Times New Roman"/>
          <w:sz w:val="24"/>
          <w:szCs w:val="24"/>
        </w:rPr>
        <w:t>, t</w:t>
      </w:r>
      <w:r w:rsidR="00FE32A3">
        <w:rPr>
          <w:rFonts w:ascii="Times New Roman" w:hAnsi="Times New Roman" w:cs="Times New Roman"/>
          <w:sz w:val="24"/>
          <w:szCs w:val="24"/>
        </w:rPr>
        <w:t xml:space="preserve">he PI will work closely with the Sponsored Programs and Research Office (SPAR) to </w:t>
      </w:r>
      <w:r w:rsidR="00AB196A">
        <w:rPr>
          <w:rFonts w:ascii="Times New Roman" w:hAnsi="Times New Roman" w:cs="Times New Roman"/>
          <w:sz w:val="24"/>
          <w:szCs w:val="24"/>
        </w:rPr>
        <w:t>ensure</w:t>
      </w:r>
      <w:r w:rsidR="00FE32A3">
        <w:rPr>
          <w:rFonts w:ascii="Times New Roman" w:hAnsi="Times New Roman" w:cs="Times New Roman"/>
          <w:sz w:val="24"/>
          <w:szCs w:val="24"/>
        </w:rPr>
        <w:t xml:space="preserve"> grant</w:t>
      </w:r>
      <w:r w:rsidR="00DA204D">
        <w:rPr>
          <w:rFonts w:ascii="Times New Roman" w:hAnsi="Times New Roman" w:cs="Times New Roman"/>
          <w:sz w:val="24"/>
          <w:szCs w:val="24"/>
        </w:rPr>
        <w:t>-</w:t>
      </w:r>
      <w:r w:rsidR="00FE32A3">
        <w:rPr>
          <w:rFonts w:ascii="Times New Roman" w:hAnsi="Times New Roman" w:cs="Times New Roman"/>
          <w:sz w:val="24"/>
          <w:szCs w:val="24"/>
        </w:rPr>
        <w:t xml:space="preserve">specific </w:t>
      </w:r>
      <w:r w:rsidR="00AB196A">
        <w:rPr>
          <w:rFonts w:ascii="Times New Roman" w:hAnsi="Times New Roman" w:cs="Times New Roman"/>
          <w:sz w:val="24"/>
          <w:szCs w:val="24"/>
        </w:rPr>
        <w:t xml:space="preserve">requirements are met </w:t>
      </w:r>
      <w:r w:rsidR="00FE32A3">
        <w:rPr>
          <w:rFonts w:ascii="Times New Roman" w:hAnsi="Times New Roman" w:cs="Times New Roman"/>
          <w:sz w:val="24"/>
          <w:szCs w:val="24"/>
        </w:rPr>
        <w:t xml:space="preserve">and to confirm that PERCHS continues to follow the federal government and </w:t>
      </w:r>
      <w:r w:rsidR="00822CDE">
        <w:rPr>
          <w:rFonts w:ascii="Times New Roman" w:hAnsi="Times New Roman" w:cs="Times New Roman"/>
          <w:sz w:val="24"/>
          <w:szCs w:val="24"/>
        </w:rPr>
        <w:t xml:space="preserve">Title III guidelines. </w:t>
      </w:r>
      <w:r w:rsidR="008268CC">
        <w:rPr>
          <w:rFonts w:ascii="Times New Roman" w:hAnsi="Times New Roman" w:cs="Times New Roman"/>
          <w:sz w:val="24"/>
          <w:szCs w:val="24"/>
        </w:rPr>
        <w:t>T</w:t>
      </w:r>
      <w:r w:rsidR="00FE32A3">
        <w:rPr>
          <w:rFonts w:ascii="Times New Roman" w:hAnsi="Times New Roman" w:cs="Times New Roman"/>
          <w:sz w:val="24"/>
          <w:szCs w:val="24"/>
        </w:rPr>
        <w:t>he PI will work directly with the Executive Vice President of Finance and Administration and the University Controller office</w:t>
      </w:r>
      <w:r w:rsidR="000F6959">
        <w:rPr>
          <w:rFonts w:ascii="Times New Roman" w:hAnsi="Times New Roman" w:cs="Times New Roman"/>
          <w:sz w:val="24"/>
          <w:szCs w:val="24"/>
        </w:rPr>
        <w:t>s</w:t>
      </w:r>
      <w:r w:rsidR="00FE32A3">
        <w:rPr>
          <w:rFonts w:ascii="Times New Roman" w:hAnsi="Times New Roman" w:cs="Times New Roman"/>
          <w:sz w:val="24"/>
          <w:szCs w:val="24"/>
        </w:rPr>
        <w:t xml:space="preserve"> to </w:t>
      </w:r>
      <w:r w:rsidR="00AB196A">
        <w:rPr>
          <w:rFonts w:ascii="Times New Roman" w:hAnsi="Times New Roman" w:cs="Times New Roman"/>
          <w:sz w:val="24"/>
          <w:szCs w:val="24"/>
        </w:rPr>
        <w:t xml:space="preserve">ensure timely and accurate </w:t>
      </w:r>
      <w:r w:rsidR="00FE32A3">
        <w:rPr>
          <w:rFonts w:ascii="Times New Roman" w:hAnsi="Times New Roman" w:cs="Times New Roman"/>
          <w:sz w:val="24"/>
          <w:szCs w:val="24"/>
        </w:rPr>
        <w:t>allocation, approval, and expend</w:t>
      </w:r>
      <w:r w:rsidR="00AB196A">
        <w:rPr>
          <w:rFonts w:ascii="Times New Roman" w:hAnsi="Times New Roman" w:cs="Times New Roman"/>
          <w:sz w:val="24"/>
          <w:szCs w:val="24"/>
        </w:rPr>
        <w:t>iture of</w:t>
      </w:r>
      <w:r w:rsidR="00FE32A3">
        <w:rPr>
          <w:rFonts w:ascii="Times New Roman" w:hAnsi="Times New Roman" w:cs="Times New Roman"/>
          <w:sz w:val="24"/>
          <w:szCs w:val="24"/>
        </w:rPr>
        <w:t xml:space="preserve"> funds in accordance </w:t>
      </w:r>
      <w:r w:rsidR="00AB196A">
        <w:rPr>
          <w:rFonts w:ascii="Times New Roman" w:hAnsi="Times New Roman" w:cs="Times New Roman"/>
          <w:sz w:val="24"/>
          <w:szCs w:val="24"/>
        </w:rPr>
        <w:t xml:space="preserve">with Connecticut State </w:t>
      </w:r>
      <w:r w:rsidR="00FE32A3">
        <w:rPr>
          <w:rFonts w:ascii="Times New Roman" w:hAnsi="Times New Roman" w:cs="Times New Roman"/>
          <w:sz w:val="24"/>
          <w:szCs w:val="24"/>
        </w:rPr>
        <w:t xml:space="preserve">guidelines and the </w:t>
      </w:r>
      <w:r w:rsidR="00AB196A">
        <w:rPr>
          <w:rFonts w:ascii="Times New Roman" w:hAnsi="Times New Roman" w:cs="Times New Roman"/>
          <w:sz w:val="24"/>
          <w:szCs w:val="24"/>
        </w:rPr>
        <w:t>D</w:t>
      </w:r>
      <w:r w:rsidR="00FE32A3">
        <w:rPr>
          <w:rFonts w:ascii="Times New Roman" w:hAnsi="Times New Roman" w:cs="Times New Roman"/>
          <w:sz w:val="24"/>
          <w:szCs w:val="24"/>
        </w:rPr>
        <w:t xml:space="preserve">epartment of </w:t>
      </w:r>
      <w:r w:rsidR="00AB196A">
        <w:rPr>
          <w:rFonts w:ascii="Times New Roman" w:hAnsi="Times New Roman" w:cs="Times New Roman"/>
          <w:sz w:val="24"/>
          <w:szCs w:val="24"/>
        </w:rPr>
        <w:t>E</w:t>
      </w:r>
      <w:r w:rsidR="008268CC">
        <w:rPr>
          <w:rFonts w:ascii="Times New Roman" w:hAnsi="Times New Roman" w:cs="Times New Roman"/>
          <w:sz w:val="24"/>
          <w:szCs w:val="24"/>
        </w:rPr>
        <w:t>ducation.</w:t>
      </w:r>
    </w:p>
    <w:p w14:paraId="113121C3" w14:textId="2ABD3166" w:rsidR="00D10EFA" w:rsidRDefault="00894B04" w:rsidP="008268C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PI/Director of the </w:t>
      </w:r>
      <w:r w:rsidR="008268CC">
        <w:rPr>
          <w:rFonts w:ascii="Times New Roman" w:hAnsi="Times New Roman" w:cs="Times New Roman"/>
          <w:sz w:val="24"/>
          <w:szCs w:val="24"/>
        </w:rPr>
        <w:t>ASC</w:t>
      </w:r>
      <w:r>
        <w:rPr>
          <w:rFonts w:ascii="Times New Roman" w:hAnsi="Times New Roman" w:cs="Times New Roman"/>
          <w:sz w:val="24"/>
          <w:szCs w:val="24"/>
        </w:rPr>
        <w:t xml:space="preserve"> and the Associate Director of the </w:t>
      </w:r>
      <w:r w:rsidR="008268CC">
        <w:rPr>
          <w:rFonts w:ascii="Times New Roman" w:hAnsi="Times New Roman" w:cs="Times New Roman"/>
          <w:sz w:val="24"/>
          <w:szCs w:val="24"/>
        </w:rPr>
        <w:t>ASC</w:t>
      </w:r>
      <w:r>
        <w:rPr>
          <w:rFonts w:ascii="Times New Roman" w:hAnsi="Times New Roman" w:cs="Times New Roman"/>
          <w:sz w:val="24"/>
          <w:szCs w:val="24"/>
        </w:rPr>
        <w:t xml:space="preserve"> will oversee the accuracy of program</w:t>
      </w:r>
      <w:r w:rsidR="00D10EFA">
        <w:rPr>
          <w:rFonts w:ascii="Times New Roman" w:hAnsi="Times New Roman" w:cs="Times New Roman"/>
          <w:sz w:val="24"/>
          <w:szCs w:val="24"/>
        </w:rPr>
        <w:t xml:space="preserve"> and student</w:t>
      </w:r>
      <w:r>
        <w:rPr>
          <w:rFonts w:ascii="Times New Roman" w:hAnsi="Times New Roman" w:cs="Times New Roman"/>
          <w:sz w:val="24"/>
          <w:szCs w:val="24"/>
        </w:rPr>
        <w:t xml:space="preserve"> records, </w:t>
      </w:r>
      <w:r w:rsidR="00D10EFA">
        <w:rPr>
          <w:rFonts w:ascii="Times New Roman" w:hAnsi="Times New Roman" w:cs="Times New Roman"/>
          <w:sz w:val="24"/>
          <w:szCs w:val="24"/>
        </w:rPr>
        <w:t>as well as</w:t>
      </w:r>
      <w:r>
        <w:rPr>
          <w:rFonts w:ascii="Times New Roman" w:hAnsi="Times New Roman" w:cs="Times New Roman"/>
          <w:sz w:val="24"/>
          <w:szCs w:val="24"/>
        </w:rPr>
        <w:t xml:space="preserve"> compliance with performance standards.  </w:t>
      </w:r>
      <w:r w:rsidR="00D10EFA">
        <w:rPr>
          <w:rFonts w:ascii="Times New Roman" w:hAnsi="Times New Roman" w:cs="Times New Roman"/>
          <w:sz w:val="24"/>
          <w:szCs w:val="24"/>
        </w:rPr>
        <w:t xml:space="preserve">The PI/Director of the </w:t>
      </w:r>
      <w:r w:rsidR="008268CC">
        <w:rPr>
          <w:rFonts w:ascii="Times New Roman" w:hAnsi="Times New Roman" w:cs="Times New Roman"/>
          <w:sz w:val="24"/>
          <w:szCs w:val="24"/>
        </w:rPr>
        <w:t>ASC</w:t>
      </w:r>
      <w:r w:rsidR="00D10EFA">
        <w:rPr>
          <w:rFonts w:ascii="Times New Roman" w:hAnsi="Times New Roman" w:cs="Times New Roman"/>
          <w:sz w:val="24"/>
          <w:szCs w:val="24"/>
        </w:rPr>
        <w:t xml:space="preserve"> and the Associate Director of the </w:t>
      </w:r>
      <w:r w:rsidR="008268CC">
        <w:rPr>
          <w:rFonts w:ascii="Times New Roman" w:hAnsi="Times New Roman" w:cs="Times New Roman"/>
          <w:sz w:val="24"/>
          <w:szCs w:val="24"/>
        </w:rPr>
        <w:t>ASC will also coordinate and lead the monthly</w:t>
      </w:r>
      <w:r>
        <w:rPr>
          <w:rFonts w:ascii="Times New Roman" w:hAnsi="Times New Roman" w:cs="Times New Roman"/>
          <w:sz w:val="24"/>
          <w:szCs w:val="24"/>
        </w:rPr>
        <w:t xml:space="preserve"> meetings with </w:t>
      </w:r>
      <w:r w:rsidR="00D10EFA">
        <w:rPr>
          <w:rFonts w:ascii="Times New Roman" w:hAnsi="Times New Roman" w:cs="Times New Roman"/>
          <w:sz w:val="24"/>
          <w:szCs w:val="24"/>
        </w:rPr>
        <w:t>P</w:t>
      </w:r>
      <w:r w:rsidR="008268CC">
        <w:rPr>
          <w:rFonts w:ascii="Times New Roman" w:hAnsi="Times New Roman" w:cs="Times New Roman"/>
          <w:sz w:val="24"/>
          <w:szCs w:val="24"/>
        </w:rPr>
        <w:t>ERCHS project</w:t>
      </w:r>
      <w:r w:rsidR="00D10EFA">
        <w:rPr>
          <w:rFonts w:ascii="Times New Roman" w:hAnsi="Times New Roman" w:cs="Times New Roman"/>
          <w:sz w:val="24"/>
          <w:szCs w:val="24"/>
        </w:rPr>
        <w:t xml:space="preserve"> </w:t>
      </w:r>
      <w:r w:rsidR="008268CC">
        <w:rPr>
          <w:rFonts w:ascii="Times New Roman" w:hAnsi="Times New Roman" w:cs="Times New Roman"/>
          <w:sz w:val="24"/>
          <w:szCs w:val="24"/>
        </w:rPr>
        <w:t>personnel</w:t>
      </w:r>
      <w:r w:rsidR="00822CDE">
        <w:rPr>
          <w:rFonts w:ascii="Times New Roman" w:hAnsi="Times New Roman" w:cs="Times New Roman"/>
          <w:sz w:val="24"/>
          <w:szCs w:val="24"/>
        </w:rPr>
        <w:t xml:space="preserve">. </w:t>
      </w:r>
      <w:r>
        <w:rPr>
          <w:rFonts w:ascii="Times New Roman" w:hAnsi="Times New Roman" w:cs="Times New Roman"/>
          <w:sz w:val="24"/>
          <w:szCs w:val="24"/>
        </w:rPr>
        <w:t xml:space="preserve">These meetings will provide an opportunity for </w:t>
      </w:r>
      <w:r w:rsidR="00D10EFA">
        <w:rPr>
          <w:rFonts w:ascii="Times New Roman" w:hAnsi="Times New Roman" w:cs="Times New Roman"/>
          <w:sz w:val="24"/>
          <w:szCs w:val="24"/>
        </w:rPr>
        <w:t xml:space="preserve">the </w:t>
      </w:r>
      <w:r>
        <w:rPr>
          <w:rFonts w:ascii="Times New Roman" w:hAnsi="Times New Roman" w:cs="Times New Roman"/>
          <w:sz w:val="24"/>
          <w:szCs w:val="24"/>
        </w:rPr>
        <w:t>early identification of any issues</w:t>
      </w:r>
      <w:r w:rsidR="00D10EFA">
        <w:rPr>
          <w:rFonts w:ascii="Times New Roman" w:hAnsi="Times New Roman" w:cs="Times New Roman"/>
          <w:sz w:val="24"/>
          <w:szCs w:val="24"/>
        </w:rPr>
        <w:t xml:space="preserve">, so that </w:t>
      </w:r>
      <w:r>
        <w:rPr>
          <w:rFonts w:ascii="Times New Roman" w:hAnsi="Times New Roman" w:cs="Times New Roman"/>
          <w:sz w:val="24"/>
          <w:szCs w:val="24"/>
        </w:rPr>
        <w:t>corrective actions</w:t>
      </w:r>
      <w:r w:rsidR="00D10EFA">
        <w:rPr>
          <w:rFonts w:ascii="Times New Roman" w:hAnsi="Times New Roman" w:cs="Times New Roman"/>
          <w:sz w:val="24"/>
          <w:szCs w:val="24"/>
        </w:rPr>
        <w:t xml:space="preserve"> may be developed and implemented immediately in order to</w:t>
      </w:r>
      <w:r>
        <w:rPr>
          <w:rFonts w:ascii="Times New Roman" w:hAnsi="Times New Roman" w:cs="Times New Roman"/>
          <w:sz w:val="24"/>
          <w:szCs w:val="24"/>
        </w:rPr>
        <w:t xml:space="preserve"> avoid </w:t>
      </w:r>
      <w:r w:rsidR="00D10EFA">
        <w:rPr>
          <w:rFonts w:ascii="Times New Roman" w:hAnsi="Times New Roman" w:cs="Times New Roman"/>
          <w:sz w:val="24"/>
          <w:szCs w:val="24"/>
        </w:rPr>
        <w:t xml:space="preserve">any situations </w:t>
      </w:r>
      <w:r w:rsidR="00433477">
        <w:rPr>
          <w:rFonts w:ascii="Times New Roman" w:hAnsi="Times New Roman" w:cs="Times New Roman"/>
          <w:sz w:val="24"/>
          <w:szCs w:val="24"/>
        </w:rPr>
        <w:t>that</w:t>
      </w:r>
      <w:r>
        <w:rPr>
          <w:rFonts w:ascii="Times New Roman" w:hAnsi="Times New Roman" w:cs="Times New Roman"/>
          <w:sz w:val="24"/>
          <w:szCs w:val="24"/>
        </w:rPr>
        <w:t xml:space="preserve"> have the potential to impede successful</w:t>
      </w:r>
      <w:r w:rsidR="008268CC">
        <w:rPr>
          <w:rFonts w:ascii="Times New Roman" w:hAnsi="Times New Roman" w:cs="Times New Roman"/>
          <w:sz w:val="24"/>
          <w:szCs w:val="24"/>
        </w:rPr>
        <w:t xml:space="preserve"> project implementation.  </w:t>
      </w:r>
    </w:p>
    <w:p w14:paraId="24E8F0F6" w14:textId="4698DDFB" w:rsidR="00894B04" w:rsidRDefault="00D10EFA" w:rsidP="00D61F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For assessment purpose</w:t>
      </w:r>
      <w:r w:rsidR="007553F0">
        <w:rPr>
          <w:rFonts w:ascii="Times New Roman" w:hAnsi="Times New Roman" w:cs="Times New Roman"/>
          <w:sz w:val="24"/>
          <w:szCs w:val="24"/>
        </w:rPr>
        <w:t>s</w:t>
      </w:r>
      <w:r>
        <w:rPr>
          <w:rFonts w:ascii="Times New Roman" w:hAnsi="Times New Roman" w:cs="Times New Roman"/>
          <w:sz w:val="24"/>
          <w:szCs w:val="24"/>
        </w:rPr>
        <w:t>, t</w:t>
      </w:r>
      <w:r w:rsidR="00894B04">
        <w:rPr>
          <w:rFonts w:ascii="Times New Roman" w:hAnsi="Times New Roman" w:cs="Times New Roman"/>
          <w:sz w:val="24"/>
          <w:szCs w:val="24"/>
        </w:rPr>
        <w:t xml:space="preserve">he PI will work with the </w:t>
      </w:r>
      <w:r>
        <w:rPr>
          <w:rFonts w:ascii="Times New Roman" w:hAnsi="Times New Roman" w:cs="Times New Roman"/>
          <w:sz w:val="24"/>
          <w:szCs w:val="24"/>
        </w:rPr>
        <w:t>O</w:t>
      </w:r>
      <w:r w:rsidR="00894B04">
        <w:rPr>
          <w:rFonts w:ascii="Times New Roman" w:hAnsi="Times New Roman" w:cs="Times New Roman"/>
          <w:sz w:val="24"/>
          <w:szCs w:val="24"/>
        </w:rPr>
        <w:t xml:space="preserve">ffice of </w:t>
      </w:r>
      <w:r>
        <w:rPr>
          <w:rFonts w:ascii="Times New Roman" w:hAnsi="Times New Roman" w:cs="Times New Roman"/>
          <w:sz w:val="24"/>
          <w:szCs w:val="24"/>
        </w:rPr>
        <w:t>A</w:t>
      </w:r>
      <w:r w:rsidR="00894B04">
        <w:rPr>
          <w:rFonts w:ascii="Times New Roman" w:hAnsi="Times New Roman" w:cs="Times New Roman"/>
          <w:sz w:val="24"/>
          <w:szCs w:val="24"/>
        </w:rPr>
        <w:t xml:space="preserve">ssessment and </w:t>
      </w:r>
      <w:r>
        <w:rPr>
          <w:rFonts w:ascii="Times New Roman" w:hAnsi="Times New Roman" w:cs="Times New Roman"/>
          <w:sz w:val="24"/>
          <w:szCs w:val="24"/>
        </w:rPr>
        <w:t>P</w:t>
      </w:r>
      <w:r w:rsidR="00894B04">
        <w:rPr>
          <w:rFonts w:ascii="Times New Roman" w:hAnsi="Times New Roman" w:cs="Times New Roman"/>
          <w:sz w:val="24"/>
          <w:szCs w:val="24"/>
        </w:rPr>
        <w:t xml:space="preserve">lanning to </w:t>
      </w:r>
      <w:r>
        <w:rPr>
          <w:rFonts w:ascii="Times New Roman" w:hAnsi="Times New Roman" w:cs="Times New Roman"/>
          <w:sz w:val="24"/>
          <w:szCs w:val="24"/>
        </w:rPr>
        <w:t>coordinate processes for</w:t>
      </w:r>
      <w:r w:rsidR="00894B04">
        <w:rPr>
          <w:rFonts w:ascii="Times New Roman" w:hAnsi="Times New Roman" w:cs="Times New Roman"/>
          <w:sz w:val="24"/>
          <w:szCs w:val="24"/>
        </w:rPr>
        <w:t xml:space="preserve"> data collection</w:t>
      </w:r>
      <w:r>
        <w:rPr>
          <w:rFonts w:ascii="Times New Roman" w:hAnsi="Times New Roman" w:cs="Times New Roman"/>
          <w:sz w:val="24"/>
          <w:szCs w:val="24"/>
        </w:rPr>
        <w:t xml:space="preserve"> as needed</w:t>
      </w:r>
      <w:r w:rsidR="00894B04">
        <w:rPr>
          <w:rFonts w:ascii="Times New Roman" w:hAnsi="Times New Roman" w:cs="Times New Roman"/>
          <w:sz w:val="24"/>
          <w:szCs w:val="24"/>
        </w:rPr>
        <w:t xml:space="preserve"> for grant reporting</w:t>
      </w:r>
      <w:r>
        <w:rPr>
          <w:rFonts w:ascii="Times New Roman" w:hAnsi="Times New Roman" w:cs="Times New Roman"/>
          <w:sz w:val="24"/>
          <w:szCs w:val="24"/>
        </w:rPr>
        <w:t>, as well as in-house assessments designed to drive decision-making</w:t>
      </w:r>
      <w:r w:rsidR="008268CC">
        <w:rPr>
          <w:rFonts w:ascii="Times New Roman" w:hAnsi="Times New Roman" w:cs="Times New Roman"/>
          <w:sz w:val="24"/>
          <w:szCs w:val="24"/>
        </w:rPr>
        <w:t>.</w:t>
      </w:r>
      <w:r w:rsidR="00894B04">
        <w:rPr>
          <w:rFonts w:ascii="Times New Roman" w:hAnsi="Times New Roman" w:cs="Times New Roman"/>
          <w:sz w:val="24"/>
          <w:szCs w:val="24"/>
        </w:rPr>
        <w:t xml:space="preserve"> </w:t>
      </w:r>
      <w:r w:rsidR="008268CC">
        <w:rPr>
          <w:rFonts w:ascii="Times New Roman" w:hAnsi="Times New Roman" w:cs="Times New Roman"/>
          <w:sz w:val="24"/>
          <w:szCs w:val="24"/>
        </w:rPr>
        <w:t>I</w:t>
      </w:r>
      <w:r w:rsidR="00894B04">
        <w:rPr>
          <w:rFonts w:ascii="Times New Roman" w:hAnsi="Times New Roman" w:cs="Times New Roman"/>
          <w:sz w:val="24"/>
          <w:szCs w:val="24"/>
        </w:rPr>
        <w:t>n-house quarterly reports of progress and accomplishments</w:t>
      </w:r>
      <w:r>
        <w:rPr>
          <w:rFonts w:ascii="Times New Roman" w:hAnsi="Times New Roman" w:cs="Times New Roman"/>
          <w:sz w:val="24"/>
          <w:szCs w:val="24"/>
        </w:rPr>
        <w:t xml:space="preserve"> will be composed and </w:t>
      </w:r>
      <w:r w:rsidR="00894B04">
        <w:rPr>
          <w:rFonts w:ascii="Times New Roman" w:hAnsi="Times New Roman" w:cs="Times New Roman"/>
          <w:sz w:val="24"/>
          <w:szCs w:val="24"/>
        </w:rPr>
        <w:t>shared with</w:t>
      </w:r>
      <w:r>
        <w:rPr>
          <w:rFonts w:ascii="Times New Roman" w:hAnsi="Times New Roman" w:cs="Times New Roman"/>
          <w:sz w:val="24"/>
          <w:szCs w:val="24"/>
        </w:rPr>
        <w:t xml:space="preserve"> the</w:t>
      </w:r>
      <w:r w:rsidR="00822CDE">
        <w:rPr>
          <w:rFonts w:ascii="Times New Roman" w:hAnsi="Times New Roman" w:cs="Times New Roman"/>
          <w:sz w:val="24"/>
          <w:szCs w:val="24"/>
        </w:rPr>
        <w:t xml:space="preserve"> Cabinet. </w:t>
      </w:r>
      <w:r>
        <w:rPr>
          <w:rFonts w:ascii="Times New Roman" w:hAnsi="Times New Roman" w:cs="Times New Roman"/>
          <w:sz w:val="24"/>
          <w:szCs w:val="24"/>
        </w:rPr>
        <w:t>Finally</w:t>
      </w:r>
      <w:r w:rsidR="00894B04">
        <w:rPr>
          <w:rFonts w:ascii="Times New Roman" w:hAnsi="Times New Roman" w:cs="Times New Roman"/>
          <w:sz w:val="24"/>
          <w:szCs w:val="24"/>
        </w:rPr>
        <w:t xml:space="preserve">, </w:t>
      </w:r>
      <w:r w:rsidR="008268CC">
        <w:rPr>
          <w:rFonts w:ascii="Times New Roman" w:hAnsi="Times New Roman" w:cs="Times New Roman"/>
          <w:sz w:val="24"/>
          <w:szCs w:val="24"/>
        </w:rPr>
        <w:t xml:space="preserve">virtual meetings will </w:t>
      </w:r>
      <w:r w:rsidR="008268CC">
        <w:rPr>
          <w:rFonts w:ascii="Times New Roman" w:hAnsi="Times New Roman" w:cs="Times New Roman"/>
          <w:sz w:val="24"/>
          <w:szCs w:val="24"/>
        </w:rPr>
        <w:lastRenderedPageBreak/>
        <w:t xml:space="preserve">take place twice per year </w:t>
      </w:r>
      <w:r w:rsidR="00894B04">
        <w:rPr>
          <w:rFonts w:ascii="Times New Roman" w:hAnsi="Times New Roman" w:cs="Times New Roman"/>
          <w:sz w:val="24"/>
          <w:szCs w:val="24"/>
        </w:rPr>
        <w:t xml:space="preserve">with </w:t>
      </w:r>
      <w:r w:rsidR="008E4850">
        <w:rPr>
          <w:rFonts w:ascii="Times New Roman" w:hAnsi="Times New Roman" w:cs="Times New Roman"/>
          <w:sz w:val="24"/>
          <w:szCs w:val="24"/>
        </w:rPr>
        <w:t>an</w:t>
      </w:r>
      <w:r w:rsidR="00894B04">
        <w:rPr>
          <w:rFonts w:ascii="Times New Roman" w:hAnsi="Times New Roman" w:cs="Times New Roman"/>
          <w:sz w:val="24"/>
          <w:szCs w:val="24"/>
        </w:rPr>
        <w:t xml:space="preserve"> </w:t>
      </w:r>
      <w:r w:rsidRPr="009C2BE9">
        <w:rPr>
          <w:rFonts w:ascii="Times New Roman" w:hAnsi="Times New Roman" w:cs="Times New Roman"/>
          <w:sz w:val="24"/>
          <w:szCs w:val="24"/>
        </w:rPr>
        <w:t>E</w:t>
      </w:r>
      <w:r w:rsidR="00894B04" w:rsidRPr="009C2BE9">
        <w:rPr>
          <w:rFonts w:ascii="Times New Roman" w:hAnsi="Times New Roman" w:cs="Times New Roman"/>
          <w:sz w:val="24"/>
          <w:szCs w:val="24"/>
        </w:rPr>
        <w:t xml:space="preserve">xternal </w:t>
      </w:r>
      <w:r w:rsidRPr="009C2BE9">
        <w:rPr>
          <w:rFonts w:ascii="Times New Roman" w:hAnsi="Times New Roman" w:cs="Times New Roman"/>
          <w:sz w:val="24"/>
          <w:szCs w:val="24"/>
        </w:rPr>
        <w:t>P</w:t>
      </w:r>
      <w:r w:rsidR="00894B04" w:rsidRPr="009C2BE9">
        <w:rPr>
          <w:rFonts w:ascii="Times New Roman" w:hAnsi="Times New Roman" w:cs="Times New Roman"/>
          <w:sz w:val="24"/>
          <w:szCs w:val="24"/>
        </w:rPr>
        <w:t xml:space="preserve">roject </w:t>
      </w:r>
      <w:r w:rsidRPr="009C2BE9">
        <w:rPr>
          <w:rFonts w:ascii="Times New Roman" w:hAnsi="Times New Roman" w:cs="Times New Roman"/>
          <w:sz w:val="24"/>
          <w:szCs w:val="24"/>
        </w:rPr>
        <w:t>E</w:t>
      </w:r>
      <w:r w:rsidR="00894B04" w:rsidRPr="009C2BE9">
        <w:rPr>
          <w:rFonts w:ascii="Times New Roman" w:hAnsi="Times New Roman" w:cs="Times New Roman"/>
          <w:sz w:val="24"/>
          <w:szCs w:val="24"/>
        </w:rPr>
        <w:t>valuator</w:t>
      </w:r>
      <w:r w:rsidR="00894B04">
        <w:rPr>
          <w:rFonts w:ascii="Times New Roman" w:hAnsi="Times New Roman" w:cs="Times New Roman"/>
          <w:sz w:val="24"/>
          <w:szCs w:val="24"/>
        </w:rPr>
        <w:t xml:space="preserve"> </w:t>
      </w:r>
      <w:r w:rsidR="008E4850">
        <w:rPr>
          <w:rFonts w:ascii="Times New Roman" w:hAnsi="Times New Roman" w:cs="Times New Roman"/>
          <w:sz w:val="24"/>
          <w:szCs w:val="24"/>
        </w:rPr>
        <w:t xml:space="preserve">(qualifications described below) </w:t>
      </w:r>
      <w:r w:rsidR="00894B04">
        <w:rPr>
          <w:rFonts w:ascii="Times New Roman" w:hAnsi="Times New Roman" w:cs="Times New Roman"/>
          <w:sz w:val="24"/>
          <w:szCs w:val="24"/>
        </w:rPr>
        <w:t>to discuss the proj</w:t>
      </w:r>
      <w:r w:rsidR="008268CC">
        <w:rPr>
          <w:rFonts w:ascii="Times New Roman" w:hAnsi="Times New Roman" w:cs="Times New Roman"/>
          <w:sz w:val="24"/>
          <w:szCs w:val="24"/>
        </w:rPr>
        <w:t>ect goals and objectives and relevant</w:t>
      </w:r>
      <w:r w:rsidR="00894B04">
        <w:rPr>
          <w:rFonts w:ascii="Times New Roman" w:hAnsi="Times New Roman" w:cs="Times New Roman"/>
          <w:sz w:val="24"/>
          <w:szCs w:val="24"/>
        </w:rPr>
        <w:t xml:space="preserve"> evaluation and data collection. SCSU’s procedures are outlined below. </w:t>
      </w:r>
    </w:p>
    <w:tbl>
      <w:tblPr>
        <w:tblStyle w:val="TableGrid"/>
        <w:tblW w:w="0" w:type="auto"/>
        <w:tblLook w:val="04A0" w:firstRow="1" w:lastRow="0" w:firstColumn="1" w:lastColumn="0" w:noHBand="0" w:noVBand="1"/>
      </w:tblPr>
      <w:tblGrid>
        <w:gridCol w:w="5395"/>
        <w:gridCol w:w="3955"/>
      </w:tblGrid>
      <w:tr w:rsidR="00894B04" w14:paraId="5D71BB51" w14:textId="77777777" w:rsidTr="00D61FC7">
        <w:tc>
          <w:tcPr>
            <w:tcW w:w="9350" w:type="dxa"/>
            <w:gridSpan w:val="2"/>
          </w:tcPr>
          <w:p w14:paraId="1770CCE9" w14:textId="4565183F" w:rsidR="00894B04" w:rsidRPr="00DB6AD9" w:rsidRDefault="00152AB1" w:rsidP="00D61FC7">
            <w:pPr>
              <w:jc w:val="center"/>
              <w:rPr>
                <w:rFonts w:ascii="Times New Roman" w:hAnsi="Times New Roman" w:cs="Times New Roman"/>
                <w:b/>
                <w:sz w:val="20"/>
                <w:szCs w:val="20"/>
              </w:rPr>
            </w:pPr>
            <w:r w:rsidRPr="00DB6AD9">
              <w:rPr>
                <w:rFonts w:ascii="Times New Roman" w:hAnsi="Times New Roman" w:cs="Times New Roman"/>
                <w:b/>
                <w:sz w:val="20"/>
                <w:szCs w:val="20"/>
              </w:rPr>
              <w:t xml:space="preserve">Table </w:t>
            </w:r>
            <w:r w:rsidR="008A3646">
              <w:rPr>
                <w:rFonts w:ascii="Times New Roman" w:hAnsi="Times New Roman" w:cs="Times New Roman"/>
                <w:b/>
                <w:sz w:val="20"/>
                <w:szCs w:val="20"/>
              </w:rPr>
              <w:t>29</w:t>
            </w:r>
            <w:r w:rsidR="00894B04" w:rsidRPr="00DB6AD9">
              <w:rPr>
                <w:rFonts w:ascii="Times New Roman" w:hAnsi="Times New Roman" w:cs="Times New Roman"/>
                <w:b/>
                <w:sz w:val="20"/>
                <w:szCs w:val="20"/>
              </w:rPr>
              <w:t>. Key Procedures for Monitoring Title III PERCHS Project</w:t>
            </w:r>
          </w:p>
        </w:tc>
      </w:tr>
      <w:tr w:rsidR="00894B04" w:rsidRPr="00D61FC7" w14:paraId="13201987" w14:textId="77777777" w:rsidTr="00D61FC7">
        <w:tc>
          <w:tcPr>
            <w:tcW w:w="5395" w:type="dxa"/>
            <w:shd w:val="clear" w:color="auto" w:fill="D9D9D9" w:themeFill="background1" w:themeFillShade="D9"/>
          </w:tcPr>
          <w:p w14:paraId="6F2C06DD" w14:textId="77777777" w:rsidR="00894B04" w:rsidRPr="00DB6AD9" w:rsidRDefault="00894B04" w:rsidP="00D61FC7">
            <w:pPr>
              <w:jc w:val="center"/>
              <w:rPr>
                <w:rFonts w:ascii="Times New Roman" w:hAnsi="Times New Roman" w:cs="Times New Roman"/>
                <w:b/>
                <w:sz w:val="20"/>
                <w:szCs w:val="20"/>
              </w:rPr>
            </w:pPr>
            <w:r w:rsidRPr="00DB6AD9">
              <w:rPr>
                <w:rFonts w:ascii="Times New Roman" w:hAnsi="Times New Roman" w:cs="Times New Roman"/>
                <w:b/>
                <w:sz w:val="20"/>
                <w:szCs w:val="20"/>
              </w:rPr>
              <w:t>Categories/Purpose</w:t>
            </w:r>
          </w:p>
        </w:tc>
        <w:tc>
          <w:tcPr>
            <w:tcW w:w="3955" w:type="dxa"/>
            <w:shd w:val="clear" w:color="auto" w:fill="D9D9D9" w:themeFill="background1" w:themeFillShade="D9"/>
          </w:tcPr>
          <w:p w14:paraId="07103078" w14:textId="77777777" w:rsidR="00894B04" w:rsidRPr="00DB6AD9" w:rsidRDefault="00894B04" w:rsidP="00D61FC7">
            <w:pPr>
              <w:jc w:val="center"/>
              <w:rPr>
                <w:rFonts w:ascii="Times New Roman" w:hAnsi="Times New Roman" w:cs="Times New Roman"/>
                <w:b/>
                <w:sz w:val="20"/>
                <w:szCs w:val="20"/>
              </w:rPr>
            </w:pPr>
            <w:r w:rsidRPr="00DB6AD9">
              <w:rPr>
                <w:rFonts w:ascii="Times New Roman" w:hAnsi="Times New Roman" w:cs="Times New Roman"/>
                <w:b/>
                <w:sz w:val="20"/>
                <w:szCs w:val="20"/>
              </w:rPr>
              <w:t>Responsible</w:t>
            </w:r>
          </w:p>
        </w:tc>
      </w:tr>
      <w:tr w:rsidR="00894B04" w14:paraId="0B8F2594" w14:textId="77777777" w:rsidTr="00D61FC7">
        <w:tc>
          <w:tcPr>
            <w:tcW w:w="5395" w:type="dxa"/>
          </w:tcPr>
          <w:p w14:paraId="518010C8" w14:textId="77777777" w:rsidR="00894B04" w:rsidRPr="00DB6AD9" w:rsidRDefault="00894B04" w:rsidP="00894B04">
            <w:pPr>
              <w:rPr>
                <w:rFonts w:ascii="Times New Roman" w:hAnsi="Times New Roman" w:cs="Times New Roman"/>
                <w:b/>
                <w:sz w:val="20"/>
                <w:szCs w:val="20"/>
              </w:rPr>
            </w:pPr>
            <w:r w:rsidRPr="00DB6AD9">
              <w:rPr>
                <w:rFonts w:ascii="Times New Roman" w:hAnsi="Times New Roman" w:cs="Times New Roman"/>
                <w:b/>
                <w:sz w:val="20"/>
                <w:szCs w:val="20"/>
              </w:rPr>
              <w:t>Title III Policies and Procedures Manual</w:t>
            </w:r>
          </w:p>
          <w:p w14:paraId="3910A019" w14:textId="77777777" w:rsidR="00894B04" w:rsidRPr="00DB6AD9" w:rsidRDefault="00894B04" w:rsidP="00D61FC7">
            <w:pPr>
              <w:pStyle w:val="ListParagraph"/>
              <w:numPr>
                <w:ilvl w:val="0"/>
                <w:numId w:val="9"/>
              </w:numPr>
              <w:ind w:left="157" w:hanging="203"/>
              <w:rPr>
                <w:rFonts w:ascii="Times New Roman" w:hAnsi="Times New Roman" w:cs="Times New Roman"/>
                <w:sz w:val="20"/>
                <w:szCs w:val="20"/>
              </w:rPr>
            </w:pPr>
            <w:r w:rsidRPr="00DB6AD9">
              <w:rPr>
                <w:rFonts w:ascii="Times New Roman" w:hAnsi="Times New Roman" w:cs="Times New Roman"/>
                <w:sz w:val="20"/>
                <w:szCs w:val="20"/>
              </w:rPr>
              <w:t>Provide guidance on standard operating and reporting procedures</w:t>
            </w:r>
          </w:p>
          <w:p w14:paraId="4DDAB7F2" w14:textId="77777777" w:rsidR="00894B04" w:rsidRPr="00DB6AD9" w:rsidRDefault="00894B04" w:rsidP="00D61FC7">
            <w:pPr>
              <w:pStyle w:val="ListParagraph"/>
              <w:numPr>
                <w:ilvl w:val="0"/>
                <w:numId w:val="9"/>
              </w:numPr>
              <w:ind w:left="157" w:hanging="203"/>
              <w:rPr>
                <w:rFonts w:ascii="Times New Roman" w:hAnsi="Times New Roman" w:cs="Times New Roman"/>
                <w:sz w:val="20"/>
                <w:szCs w:val="20"/>
              </w:rPr>
            </w:pPr>
            <w:r w:rsidRPr="00DB6AD9">
              <w:rPr>
                <w:rFonts w:ascii="Times New Roman" w:hAnsi="Times New Roman" w:cs="Times New Roman"/>
                <w:sz w:val="20"/>
                <w:szCs w:val="20"/>
              </w:rPr>
              <w:t xml:space="preserve">Outline personnel job descriptions for Title III PERCHS Project staff/faculty </w:t>
            </w:r>
          </w:p>
          <w:p w14:paraId="5ACFA916" w14:textId="77777777" w:rsidR="00894B04" w:rsidRPr="00DB6AD9" w:rsidRDefault="00894B04" w:rsidP="00D61FC7">
            <w:pPr>
              <w:pStyle w:val="ListParagraph"/>
              <w:numPr>
                <w:ilvl w:val="0"/>
                <w:numId w:val="9"/>
              </w:numPr>
              <w:ind w:left="157" w:hanging="203"/>
              <w:rPr>
                <w:rFonts w:ascii="Times New Roman" w:hAnsi="Times New Roman" w:cs="Times New Roman"/>
                <w:sz w:val="20"/>
                <w:szCs w:val="20"/>
              </w:rPr>
            </w:pPr>
            <w:r w:rsidRPr="00DB6AD9">
              <w:rPr>
                <w:rFonts w:ascii="Times New Roman" w:hAnsi="Times New Roman" w:cs="Times New Roman"/>
                <w:sz w:val="20"/>
                <w:szCs w:val="20"/>
              </w:rPr>
              <w:t>Disseminate to project staff; available electronically</w:t>
            </w:r>
          </w:p>
        </w:tc>
        <w:tc>
          <w:tcPr>
            <w:tcW w:w="3955" w:type="dxa"/>
          </w:tcPr>
          <w:p w14:paraId="6B969997" w14:textId="77777777" w:rsidR="00894B04" w:rsidRPr="00DB6AD9" w:rsidRDefault="00894B04" w:rsidP="00894B04">
            <w:pPr>
              <w:rPr>
                <w:rFonts w:ascii="Times New Roman" w:hAnsi="Times New Roman" w:cs="Times New Roman"/>
                <w:sz w:val="20"/>
                <w:szCs w:val="20"/>
              </w:rPr>
            </w:pPr>
            <w:r w:rsidRPr="00DB6AD9">
              <w:rPr>
                <w:rFonts w:ascii="Times New Roman" w:hAnsi="Times New Roman" w:cs="Times New Roman"/>
                <w:sz w:val="20"/>
                <w:szCs w:val="20"/>
              </w:rPr>
              <w:t>PI</w:t>
            </w:r>
            <w:r w:rsidR="009127D7" w:rsidRPr="00DB6AD9">
              <w:rPr>
                <w:rFonts w:ascii="Times New Roman" w:hAnsi="Times New Roman" w:cs="Times New Roman"/>
                <w:sz w:val="20"/>
                <w:szCs w:val="20"/>
              </w:rPr>
              <w:t>/Director of the Academic Success Center</w:t>
            </w:r>
          </w:p>
        </w:tc>
      </w:tr>
      <w:tr w:rsidR="00894B04" w14:paraId="69C6B2E9" w14:textId="77777777" w:rsidTr="00D61FC7">
        <w:tc>
          <w:tcPr>
            <w:tcW w:w="5395" w:type="dxa"/>
          </w:tcPr>
          <w:p w14:paraId="0DA14BA7" w14:textId="77777777" w:rsidR="00894B04" w:rsidRPr="00DB6AD9" w:rsidRDefault="00894B04" w:rsidP="00894B04">
            <w:pPr>
              <w:rPr>
                <w:rFonts w:ascii="Times New Roman" w:hAnsi="Times New Roman" w:cs="Times New Roman"/>
                <w:b/>
                <w:sz w:val="20"/>
                <w:szCs w:val="20"/>
              </w:rPr>
            </w:pPr>
            <w:r w:rsidRPr="00DB6AD9">
              <w:rPr>
                <w:rFonts w:ascii="Times New Roman" w:hAnsi="Times New Roman" w:cs="Times New Roman"/>
                <w:b/>
                <w:sz w:val="20"/>
                <w:szCs w:val="20"/>
              </w:rPr>
              <w:t>Meetings</w:t>
            </w:r>
          </w:p>
          <w:p w14:paraId="7FDFF193" w14:textId="77777777" w:rsidR="00894B04" w:rsidRPr="00DB6AD9" w:rsidRDefault="00894B04" w:rsidP="00D61FC7">
            <w:pPr>
              <w:pStyle w:val="ListParagraph"/>
              <w:numPr>
                <w:ilvl w:val="0"/>
                <w:numId w:val="10"/>
              </w:numPr>
              <w:ind w:left="157" w:hanging="180"/>
              <w:rPr>
                <w:rFonts w:ascii="Times New Roman" w:hAnsi="Times New Roman" w:cs="Times New Roman"/>
                <w:sz w:val="20"/>
                <w:szCs w:val="20"/>
              </w:rPr>
            </w:pPr>
            <w:r w:rsidRPr="00DB6AD9">
              <w:rPr>
                <w:rFonts w:ascii="Times New Roman" w:hAnsi="Times New Roman" w:cs="Times New Roman"/>
                <w:sz w:val="20"/>
                <w:szCs w:val="20"/>
              </w:rPr>
              <w:t>Weekly Title III PERCHS Project Team meetings</w:t>
            </w:r>
          </w:p>
          <w:p w14:paraId="4D437F2D" w14:textId="77777777" w:rsidR="00894B04" w:rsidRPr="00DB6AD9" w:rsidRDefault="00822CDE" w:rsidP="00D61FC7">
            <w:pPr>
              <w:pStyle w:val="ListParagraph"/>
              <w:numPr>
                <w:ilvl w:val="0"/>
                <w:numId w:val="10"/>
              </w:numPr>
              <w:ind w:left="157" w:hanging="180"/>
              <w:rPr>
                <w:rFonts w:ascii="Times New Roman" w:hAnsi="Times New Roman" w:cs="Times New Roman"/>
                <w:sz w:val="20"/>
                <w:szCs w:val="20"/>
              </w:rPr>
            </w:pPr>
            <w:r w:rsidRPr="00DB6AD9">
              <w:rPr>
                <w:rFonts w:ascii="Times New Roman" w:hAnsi="Times New Roman" w:cs="Times New Roman"/>
                <w:sz w:val="20"/>
                <w:szCs w:val="20"/>
              </w:rPr>
              <w:t>Quarterly</w:t>
            </w:r>
            <w:r w:rsidR="00894B04" w:rsidRPr="00DB6AD9">
              <w:rPr>
                <w:rFonts w:ascii="Times New Roman" w:hAnsi="Times New Roman" w:cs="Times New Roman"/>
                <w:sz w:val="20"/>
                <w:szCs w:val="20"/>
              </w:rPr>
              <w:t xml:space="preserve"> meetings with administration</w:t>
            </w:r>
          </w:p>
          <w:p w14:paraId="3172B50B" w14:textId="77777777" w:rsidR="00894B04" w:rsidRPr="00DB6AD9" w:rsidRDefault="009127D7" w:rsidP="00D61FC7">
            <w:pPr>
              <w:pStyle w:val="ListParagraph"/>
              <w:numPr>
                <w:ilvl w:val="0"/>
                <w:numId w:val="10"/>
              </w:numPr>
              <w:ind w:left="157" w:hanging="180"/>
              <w:rPr>
                <w:rFonts w:ascii="Times New Roman" w:hAnsi="Times New Roman" w:cs="Times New Roman"/>
                <w:sz w:val="20"/>
                <w:szCs w:val="20"/>
              </w:rPr>
            </w:pPr>
            <w:r w:rsidRPr="00DB6AD9">
              <w:rPr>
                <w:rFonts w:ascii="Times New Roman" w:hAnsi="Times New Roman" w:cs="Times New Roman"/>
                <w:sz w:val="20"/>
                <w:szCs w:val="20"/>
              </w:rPr>
              <w:t>Weekly Director and Associate Director of the Academic Success Center meetings</w:t>
            </w:r>
          </w:p>
          <w:p w14:paraId="18983CB7" w14:textId="77777777" w:rsidR="009127D7" w:rsidRPr="00DB6AD9" w:rsidRDefault="00822CDE" w:rsidP="00D61FC7">
            <w:pPr>
              <w:pStyle w:val="ListParagraph"/>
              <w:numPr>
                <w:ilvl w:val="0"/>
                <w:numId w:val="10"/>
              </w:numPr>
              <w:ind w:left="157" w:hanging="180"/>
              <w:rPr>
                <w:rFonts w:ascii="Times New Roman" w:hAnsi="Times New Roman" w:cs="Times New Roman"/>
                <w:sz w:val="20"/>
                <w:szCs w:val="20"/>
              </w:rPr>
            </w:pPr>
            <w:r w:rsidRPr="00DB6AD9">
              <w:rPr>
                <w:rFonts w:ascii="Times New Roman" w:hAnsi="Times New Roman" w:cs="Times New Roman"/>
                <w:sz w:val="20"/>
                <w:szCs w:val="20"/>
              </w:rPr>
              <w:t>Bi</w:t>
            </w:r>
            <w:r w:rsidR="007553F0" w:rsidRPr="00DB6AD9">
              <w:rPr>
                <w:rFonts w:ascii="Times New Roman" w:hAnsi="Times New Roman" w:cs="Times New Roman"/>
                <w:sz w:val="20"/>
                <w:szCs w:val="20"/>
              </w:rPr>
              <w:t>-w</w:t>
            </w:r>
            <w:r w:rsidR="009127D7" w:rsidRPr="00DB6AD9">
              <w:rPr>
                <w:rFonts w:ascii="Times New Roman" w:hAnsi="Times New Roman" w:cs="Times New Roman"/>
                <w:sz w:val="20"/>
                <w:szCs w:val="20"/>
              </w:rPr>
              <w:t>eekly meetings with First Year Experience, New Student and Sophomore Programs, and Academic Success Center staff</w:t>
            </w:r>
          </w:p>
        </w:tc>
        <w:tc>
          <w:tcPr>
            <w:tcW w:w="3955" w:type="dxa"/>
          </w:tcPr>
          <w:p w14:paraId="235E0A87" w14:textId="56BB88E5" w:rsidR="00894B04" w:rsidRPr="00DB6AD9" w:rsidRDefault="009127D7" w:rsidP="00894B04">
            <w:pPr>
              <w:rPr>
                <w:rFonts w:ascii="Times New Roman" w:hAnsi="Times New Roman" w:cs="Times New Roman"/>
                <w:sz w:val="20"/>
                <w:szCs w:val="20"/>
              </w:rPr>
            </w:pPr>
            <w:r w:rsidRPr="00DB6AD9">
              <w:rPr>
                <w:rFonts w:ascii="Times New Roman" w:hAnsi="Times New Roman" w:cs="Times New Roman"/>
                <w:sz w:val="20"/>
                <w:szCs w:val="20"/>
              </w:rPr>
              <w:t xml:space="preserve">PI/Director of Academic Success Center, Associate Director of the Academic Success Center, Vice President </w:t>
            </w:r>
            <w:r w:rsidR="00433477">
              <w:rPr>
                <w:rFonts w:ascii="Times New Roman" w:hAnsi="Times New Roman" w:cs="Times New Roman"/>
                <w:sz w:val="20"/>
                <w:szCs w:val="20"/>
              </w:rPr>
              <w:t>for</w:t>
            </w:r>
            <w:r w:rsidRPr="00DB6AD9">
              <w:rPr>
                <w:rFonts w:ascii="Times New Roman" w:hAnsi="Times New Roman" w:cs="Times New Roman"/>
                <w:sz w:val="20"/>
                <w:szCs w:val="20"/>
              </w:rPr>
              <w:t xml:space="preserve"> Student Affairs, Associate Vice President of Student Affairs</w:t>
            </w:r>
            <w:r w:rsidR="00152AB1" w:rsidRPr="00DB6AD9">
              <w:rPr>
                <w:rFonts w:ascii="Times New Roman" w:hAnsi="Times New Roman" w:cs="Times New Roman"/>
                <w:sz w:val="20"/>
                <w:szCs w:val="20"/>
              </w:rPr>
              <w:t>/Dean of Students</w:t>
            </w:r>
            <w:r w:rsidRPr="00DB6AD9">
              <w:rPr>
                <w:rFonts w:ascii="Times New Roman" w:hAnsi="Times New Roman" w:cs="Times New Roman"/>
                <w:sz w:val="20"/>
                <w:szCs w:val="20"/>
              </w:rPr>
              <w:t>,</w:t>
            </w:r>
            <w:r w:rsidR="00C41161" w:rsidRPr="00DB6AD9">
              <w:rPr>
                <w:rFonts w:ascii="Times New Roman" w:hAnsi="Times New Roman" w:cs="Times New Roman"/>
                <w:sz w:val="20"/>
                <w:szCs w:val="20"/>
              </w:rPr>
              <w:t xml:space="preserve"> Provost, Associate Vice President of Academic Affairs</w:t>
            </w:r>
            <w:r w:rsidRPr="00DB6AD9">
              <w:rPr>
                <w:rFonts w:ascii="Times New Roman" w:hAnsi="Times New Roman" w:cs="Times New Roman"/>
                <w:sz w:val="20"/>
                <w:szCs w:val="20"/>
              </w:rPr>
              <w:t>, Director of First Year Experience, Director of New Student a</w:t>
            </w:r>
            <w:r w:rsidR="00F743CB" w:rsidRPr="00DB6AD9">
              <w:rPr>
                <w:rFonts w:ascii="Times New Roman" w:hAnsi="Times New Roman" w:cs="Times New Roman"/>
                <w:sz w:val="20"/>
                <w:szCs w:val="20"/>
              </w:rPr>
              <w:t>nd Sophomore Programs</w:t>
            </w:r>
            <w:r w:rsidRPr="00DB6AD9">
              <w:rPr>
                <w:rFonts w:ascii="Times New Roman" w:hAnsi="Times New Roman" w:cs="Times New Roman"/>
                <w:sz w:val="20"/>
                <w:szCs w:val="20"/>
              </w:rPr>
              <w:t>, Title III PERCHS Project staff, external evaluator</w:t>
            </w:r>
          </w:p>
        </w:tc>
      </w:tr>
      <w:tr w:rsidR="00894B04" w14:paraId="726E1F05" w14:textId="77777777" w:rsidTr="00D61FC7">
        <w:tc>
          <w:tcPr>
            <w:tcW w:w="5395" w:type="dxa"/>
          </w:tcPr>
          <w:p w14:paraId="06CA74A2" w14:textId="77777777" w:rsidR="00894B04" w:rsidRPr="00DB6AD9" w:rsidRDefault="0002705A" w:rsidP="00894B04">
            <w:pPr>
              <w:rPr>
                <w:rFonts w:ascii="Times New Roman" w:hAnsi="Times New Roman" w:cs="Times New Roman"/>
                <w:b/>
                <w:sz w:val="20"/>
                <w:szCs w:val="20"/>
              </w:rPr>
            </w:pPr>
            <w:r w:rsidRPr="00DB6AD9">
              <w:rPr>
                <w:rFonts w:ascii="Times New Roman" w:hAnsi="Times New Roman" w:cs="Times New Roman"/>
                <w:b/>
                <w:sz w:val="20"/>
                <w:szCs w:val="20"/>
              </w:rPr>
              <w:t>Reports</w:t>
            </w:r>
          </w:p>
          <w:p w14:paraId="1FE9121E" w14:textId="77777777" w:rsidR="0002705A" w:rsidRPr="00DB6AD9" w:rsidRDefault="0002705A" w:rsidP="00D61FC7">
            <w:pPr>
              <w:pStyle w:val="ListParagraph"/>
              <w:numPr>
                <w:ilvl w:val="0"/>
                <w:numId w:val="11"/>
              </w:numPr>
              <w:ind w:left="157" w:hanging="180"/>
              <w:rPr>
                <w:rFonts w:ascii="Times New Roman" w:hAnsi="Times New Roman" w:cs="Times New Roman"/>
                <w:sz w:val="20"/>
                <w:szCs w:val="20"/>
              </w:rPr>
            </w:pPr>
            <w:r w:rsidRPr="00DB6AD9">
              <w:rPr>
                <w:rFonts w:ascii="Times New Roman" w:hAnsi="Times New Roman" w:cs="Times New Roman"/>
                <w:sz w:val="20"/>
                <w:szCs w:val="20"/>
              </w:rPr>
              <w:t>Monthly time and effort reports for each Title III staff/faculty</w:t>
            </w:r>
          </w:p>
          <w:p w14:paraId="4B68C344" w14:textId="77777777" w:rsidR="0002705A" w:rsidRPr="00DB6AD9" w:rsidRDefault="0002705A" w:rsidP="00D61FC7">
            <w:pPr>
              <w:pStyle w:val="ListParagraph"/>
              <w:numPr>
                <w:ilvl w:val="0"/>
                <w:numId w:val="11"/>
              </w:numPr>
              <w:ind w:left="157" w:hanging="180"/>
              <w:rPr>
                <w:rFonts w:ascii="Times New Roman" w:hAnsi="Times New Roman" w:cs="Times New Roman"/>
                <w:sz w:val="20"/>
                <w:szCs w:val="20"/>
              </w:rPr>
            </w:pPr>
            <w:r w:rsidRPr="00DB6AD9">
              <w:rPr>
                <w:rFonts w:ascii="Times New Roman" w:hAnsi="Times New Roman" w:cs="Times New Roman"/>
                <w:sz w:val="20"/>
                <w:szCs w:val="20"/>
              </w:rPr>
              <w:t>Minutes of Title III PERCHS Project Team meetings; leadership team meetings</w:t>
            </w:r>
          </w:p>
          <w:p w14:paraId="0D17F4A7" w14:textId="77777777" w:rsidR="0002705A" w:rsidRPr="00DB6AD9" w:rsidRDefault="0002705A" w:rsidP="00D61FC7">
            <w:pPr>
              <w:pStyle w:val="ListParagraph"/>
              <w:numPr>
                <w:ilvl w:val="0"/>
                <w:numId w:val="11"/>
              </w:numPr>
              <w:ind w:left="157" w:hanging="180"/>
              <w:rPr>
                <w:rFonts w:ascii="Times New Roman" w:hAnsi="Times New Roman" w:cs="Times New Roman"/>
                <w:sz w:val="20"/>
                <w:szCs w:val="20"/>
              </w:rPr>
            </w:pPr>
            <w:r w:rsidRPr="00DB6AD9">
              <w:rPr>
                <w:rFonts w:ascii="Times New Roman" w:hAnsi="Times New Roman" w:cs="Times New Roman"/>
                <w:sz w:val="20"/>
                <w:szCs w:val="20"/>
              </w:rPr>
              <w:t>Monthly expenditure reports; documentation of expenses</w:t>
            </w:r>
          </w:p>
          <w:p w14:paraId="6B116230" w14:textId="77777777" w:rsidR="0002705A" w:rsidRPr="00DB6AD9" w:rsidRDefault="0002705A" w:rsidP="00D61FC7">
            <w:pPr>
              <w:pStyle w:val="ListParagraph"/>
              <w:numPr>
                <w:ilvl w:val="0"/>
                <w:numId w:val="11"/>
              </w:numPr>
              <w:ind w:left="157" w:hanging="180"/>
              <w:rPr>
                <w:rFonts w:ascii="Times New Roman" w:hAnsi="Times New Roman" w:cs="Times New Roman"/>
                <w:sz w:val="20"/>
                <w:szCs w:val="20"/>
              </w:rPr>
            </w:pPr>
            <w:r w:rsidRPr="00DB6AD9">
              <w:rPr>
                <w:rFonts w:ascii="Times New Roman" w:hAnsi="Times New Roman" w:cs="Times New Roman"/>
                <w:sz w:val="20"/>
                <w:szCs w:val="20"/>
              </w:rPr>
              <w:t>Quarterly progress reports; U.S. Department of Education Annual Performance Reports</w:t>
            </w:r>
          </w:p>
        </w:tc>
        <w:tc>
          <w:tcPr>
            <w:tcW w:w="3955" w:type="dxa"/>
          </w:tcPr>
          <w:p w14:paraId="14F0BC22" w14:textId="77777777" w:rsidR="00894B04" w:rsidRPr="00DB6AD9" w:rsidRDefault="0002705A" w:rsidP="00894B04">
            <w:pPr>
              <w:rPr>
                <w:rFonts w:ascii="Times New Roman" w:hAnsi="Times New Roman" w:cs="Times New Roman"/>
                <w:sz w:val="20"/>
                <w:szCs w:val="20"/>
              </w:rPr>
            </w:pPr>
            <w:r w:rsidRPr="00DB6AD9">
              <w:rPr>
                <w:rFonts w:ascii="Times New Roman" w:hAnsi="Times New Roman" w:cs="Times New Roman"/>
                <w:sz w:val="20"/>
                <w:szCs w:val="20"/>
              </w:rPr>
              <w:t>PI/Director of the Academic Success Center; Associate Director of the Academic Success Center; assisted by project staff, faculty, SPAR, and external evaluator</w:t>
            </w:r>
          </w:p>
        </w:tc>
      </w:tr>
      <w:tr w:rsidR="00894B04" w14:paraId="7529A5FA" w14:textId="77777777" w:rsidTr="00D61FC7">
        <w:tc>
          <w:tcPr>
            <w:tcW w:w="5395" w:type="dxa"/>
          </w:tcPr>
          <w:p w14:paraId="05A8E547" w14:textId="77777777" w:rsidR="00894B04" w:rsidRPr="00DB6AD9" w:rsidRDefault="0002705A" w:rsidP="00894B04">
            <w:pPr>
              <w:rPr>
                <w:rFonts w:ascii="Times New Roman" w:hAnsi="Times New Roman" w:cs="Times New Roman"/>
                <w:b/>
                <w:sz w:val="20"/>
                <w:szCs w:val="20"/>
              </w:rPr>
            </w:pPr>
            <w:r w:rsidRPr="00DB6AD9">
              <w:rPr>
                <w:rFonts w:ascii="Times New Roman" w:hAnsi="Times New Roman" w:cs="Times New Roman"/>
                <w:b/>
                <w:sz w:val="20"/>
                <w:szCs w:val="20"/>
              </w:rPr>
              <w:t>Budget</w:t>
            </w:r>
          </w:p>
          <w:p w14:paraId="3B707BFB" w14:textId="77777777" w:rsidR="0002705A" w:rsidRPr="00DB6AD9" w:rsidRDefault="0002705A" w:rsidP="00D61FC7">
            <w:pPr>
              <w:pStyle w:val="ListParagraph"/>
              <w:numPr>
                <w:ilvl w:val="0"/>
                <w:numId w:val="12"/>
              </w:numPr>
              <w:ind w:left="157" w:hanging="180"/>
              <w:rPr>
                <w:rFonts w:ascii="Times New Roman" w:hAnsi="Times New Roman" w:cs="Times New Roman"/>
                <w:sz w:val="20"/>
                <w:szCs w:val="20"/>
              </w:rPr>
            </w:pPr>
            <w:r w:rsidRPr="00DB6AD9">
              <w:rPr>
                <w:rFonts w:ascii="Times New Roman" w:hAnsi="Times New Roman" w:cs="Times New Roman"/>
                <w:sz w:val="20"/>
                <w:szCs w:val="20"/>
              </w:rPr>
              <w:t>Follow SCSU’s established procedures for federally-funded programs</w:t>
            </w:r>
          </w:p>
        </w:tc>
        <w:tc>
          <w:tcPr>
            <w:tcW w:w="3955" w:type="dxa"/>
          </w:tcPr>
          <w:p w14:paraId="655125F2" w14:textId="77777777" w:rsidR="00894B04" w:rsidRPr="00DB6AD9" w:rsidRDefault="0002705A" w:rsidP="00894B04">
            <w:pPr>
              <w:rPr>
                <w:rFonts w:ascii="Times New Roman" w:hAnsi="Times New Roman" w:cs="Times New Roman"/>
                <w:sz w:val="20"/>
                <w:szCs w:val="20"/>
              </w:rPr>
            </w:pPr>
            <w:r w:rsidRPr="00DB6AD9">
              <w:rPr>
                <w:rFonts w:ascii="Times New Roman" w:hAnsi="Times New Roman" w:cs="Times New Roman"/>
                <w:sz w:val="20"/>
                <w:szCs w:val="20"/>
              </w:rPr>
              <w:t>PI/Director of the Academic Success Center; Executive Vice President of Finance and Administration and the University Controller office</w:t>
            </w:r>
          </w:p>
        </w:tc>
      </w:tr>
      <w:tr w:rsidR="00894B04" w14:paraId="77E1D866" w14:textId="77777777" w:rsidTr="00D61FC7">
        <w:tc>
          <w:tcPr>
            <w:tcW w:w="5395" w:type="dxa"/>
          </w:tcPr>
          <w:p w14:paraId="59D16BB1" w14:textId="77777777" w:rsidR="00894B04" w:rsidRPr="00DB6AD9" w:rsidRDefault="0002705A" w:rsidP="00894B04">
            <w:pPr>
              <w:rPr>
                <w:rFonts w:ascii="Times New Roman" w:hAnsi="Times New Roman" w:cs="Times New Roman"/>
                <w:b/>
                <w:sz w:val="20"/>
                <w:szCs w:val="20"/>
              </w:rPr>
            </w:pPr>
            <w:r w:rsidRPr="00DB6AD9">
              <w:rPr>
                <w:rFonts w:ascii="Times New Roman" w:hAnsi="Times New Roman" w:cs="Times New Roman"/>
                <w:b/>
                <w:sz w:val="20"/>
                <w:szCs w:val="20"/>
              </w:rPr>
              <w:t>Dissemination</w:t>
            </w:r>
          </w:p>
          <w:p w14:paraId="521D5984" w14:textId="77777777" w:rsidR="0002705A" w:rsidRPr="00DB6AD9" w:rsidRDefault="0002705A" w:rsidP="00D61FC7">
            <w:pPr>
              <w:pStyle w:val="ListParagraph"/>
              <w:numPr>
                <w:ilvl w:val="0"/>
                <w:numId w:val="12"/>
              </w:numPr>
              <w:ind w:left="157" w:hanging="180"/>
              <w:rPr>
                <w:rFonts w:ascii="Times New Roman" w:hAnsi="Times New Roman" w:cs="Times New Roman"/>
                <w:sz w:val="20"/>
                <w:szCs w:val="20"/>
              </w:rPr>
            </w:pPr>
            <w:r w:rsidRPr="00DB6AD9">
              <w:rPr>
                <w:rFonts w:ascii="Times New Roman" w:hAnsi="Times New Roman" w:cs="Times New Roman"/>
                <w:sz w:val="20"/>
                <w:szCs w:val="20"/>
              </w:rPr>
              <w:t>Public link to Title III PERCHS project information on SCSU’s website</w:t>
            </w:r>
          </w:p>
          <w:p w14:paraId="4AFFEC3A" w14:textId="77777777" w:rsidR="0002705A" w:rsidRPr="00DB6AD9" w:rsidRDefault="0002705A" w:rsidP="00D61FC7">
            <w:pPr>
              <w:pStyle w:val="ListParagraph"/>
              <w:numPr>
                <w:ilvl w:val="0"/>
                <w:numId w:val="12"/>
              </w:numPr>
              <w:ind w:left="157" w:hanging="180"/>
              <w:rPr>
                <w:rFonts w:ascii="Times New Roman" w:hAnsi="Times New Roman" w:cs="Times New Roman"/>
                <w:sz w:val="20"/>
                <w:szCs w:val="20"/>
              </w:rPr>
            </w:pPr>
            <w:r w:rsidRPr="00DB6AD9">
              <w:rPr>
                <w:rFonts w:ascii="Times New Roman" w:hAnsi="Times New Roman" w:cs="Times New Roman"/>
                <w:sz w:val="20"/>
                <w:szCs w:val="20"/>
              </w:rPr>
              <w:t>Title III news stories included in SCSU publications and city newspapers</w:t>
            </w:r>
          </w:p>
          <w:p w14:paraId="57164DA7" w14:textId="77777777" w:rsidR="0002705A" w:rsidRPr="00DB6AD9" w:rsidRDefault="0002705A" w:rsidP="00D61FC7">
            <w:pPr>
              <w:pStyle w:val="ListParagraph"/>
              <w:numPr>
                <w:ilvl w:val="0"/>
                <w:numId w:val="12"/>
              </w:numPr>
              <w:ind w:left="157" w:hanging="180"/>
              <w:rPr>
                <w:rFonts w:ascii="Times New Roman" w:hAnsi="Times New Roman" w:cs="Times New Roman"/>
                <w:sz w:val="20"/>
                <w:szCs w:val="20"/>
              </w:rPr>
            </w:pPr>
            <w:r w:rsidRPr="00DB6AD9">
              <w:rPr>
                <w:rFonts w:ascii="Times New Roman" w:hAnsi="Times New Roman" w:cs="Times New Roman"/>
                <w:sz w:val="20"/>
                <w:szCs w:val="20"/>
              </w:rPr>
              <w:t>Releases to local and regional media outlets</w:t>
            </w:r>
          </w:p>
          <w:p w14:paraId="0DADDEAE" w14:textId="77777777" w:rsidR="0002705A" w:rsidRPr="00DB6AD9" w:rsidRDefault="0002705A" w:rsidP="00D61FC7">
            <w:pPr>
              <w:pStyle w:val="ListParagraph"/>
              <w:numPr>
                <w:ilvl w:val="0"/>
                <w:numId w:val="12"/>
              </w:numPr>
              <w:ind w:left="157" w:hanging="180"/>
              <w:rPr>
                <w:rFonts w:ascii="Times New Roman" w:hAnsi="Times New Roman" w:cs="Times New Roman"/>
                <w:sz w:val="20"/>
                <w:szCs w:val="20"/>
              </w:rPr>
            </w:pPr>
            <w:r w:rsidRPr="00DB6AD9">
              <w:rPr>
                <w:rFonts w:ascii="Times New Roman" w:hAnsi="Times New Roman" w:cs="Times New Roman"/>
                <w:sz w:val="20"/>
                <w:szCs w:val="20"/>
              </w:rPr>
              <w:t>Presentations and publications regarding grant activities and objectives by Title III PERCHS project team</w:t>
            </w:r>
          </w:p>
        </w:tc>
        <w:tc>
          <w:tcPr>
            <w:tcW w:w="3955" w:type="dxa"/>
          </w:tcPr>
          <w:p w14:paraId="624478F9" w14:textId="77777777" w:rsidR="00894B04" w:rsidRPr="00DB6AD9" w:rsidRDefault="0002705A" w:rsidP="00822CDE">
            <w:pPr>
              <w:rPr>
                <w:rFonts w:ascii="Times New Roman" w:hAnsi="Times New Roman" w:cs="Times New Roman"/>
                <w:sz w:val="20"/>
                <w:szCs w:val="20"/>
              </w:rPr>
            </w:pPr>
            <w:r w:rsidRPr="00DB6AD9">
              <w:rPr>
                <w:rFonts w:ascii="Times New Roman" w:hAnsi="Times New Roman" w:cs="Times New Roman"/>
                <w:sz w:val="20"/>
                <w:szCs w:val="20"/>
              </w:rPr>
              <w:t xml:space="preserve">Office of </w:t>
            </w:r>
            <w:r w:rsidR="00822CDE" w:rsidRPr="00DB6AD9">
              <w:rPr>
                <w:rFonts w:ascii="Times New Roman" w:hAnsi="Times New Roman" w:cs="Times New Roman"/>
                <w:sz w:val="20"/>
                <w:szCs w:val="20"/>
              </w:rPr>
              <w:t>Integrated Communications and Marketing</w:t>
            </w:r>
            <w:r w:rsidRPr="00DB6AD9">
              <w:rPr>
                <w:rFonts w:ascii="Times New Roman" w:hAnsi="Times New Roman" w:cs="Times New Roman"/>
                <w:sz w:val="20"/>
                <w:szCs w:val="20"/>
              </w:rPr>
              <w:t>; Title III PERCHS project team</w:t>
            </w:r>
          </w:p>
        </w:tc>
      </w:tr>
      <w:tr w:rsidR="00894B04" w14:paraId="70D80EF7" w14:textId="77777777" w:rsidTr="00D61FC7">
        <w:tc>
          <w:tcPr>
            <w:tcW w:w="5395" w:type="dxa"/>
          </w:tcPr>
          <w:p w14:paraId="2E37A922" w14:textId="77777777" w:rsidR="00894B04" w:rsidRPr="00DB6AD9" w:rsidRDefault="0002705A" w:rsidP="00894B04">
            <w:pPr>
              <w:rPr>
                <w:rFonts w:ascii="Times New Roman" w:hAnsi="Times New Roman" w:cs="Times New Roman"/>
                <w:b/>
                <w:sz w:val="20"/>
                <w:szCs w:val="20"/>
              </w:rPr>
            </w:pPr>
            <w:r w:rsidRPr="00DB6AD9">
              <w:rPr>
                <w:rFonts w:ascii="Times New Roman" w:hAnsi="Times New Roman" w:cs="Times New Roman"/>
                <w:b/>
                <w:sz w:val="20"/>
                <w:szCs w:val="20"/>
              </w:rPr>
              <w:t>Evaluation</w:t>
            </w:r>
          </w:p>
          <w:p w14:paraId="28603C5E" w14:textId="77777777" w:rsidR="0002705A" w:rsidRPr="00DB6AD9" w:rsidRDefault="0002705A" w:rsidP="00D61FC7">
            <w:pPr>
              <w:pStyle w:val="ListParagraph"/>
              <w:numPr>
                <w:ilvl w:val="0"/>
                <w:numId w:val="13"/>
              </w:numPr>
              <w:ind w:left="157" w:hanging="180"/>
              <w:rPr>
                <w:rFonts w:ascii="Times New Roman" w:hAnsi="Times New Roman" w:cs="Times New Roman"/>
                <w:sz w:val="20"/>
                <w:szCs w:val="20"/>
              </w:rPr>
            </w:pPr>
            <w:r w:rsidRPr="00DB6AD9">
              <w:rPr>
                <w:rFonts w:ascii="Times New Roman" w:hAnsi="Times New Roman" w:cs="Times New Roman"/>
                <w:sz w:val="20"/>
                <w:szCs w:val="20"/>
              </w:rPr>
              <w:t>Internal evaluation of activities through evaluation timeline</w:t>
            </w:r>
          </w:p>
          <w:p w14:paraId="0EF8B2C6" w14:textId="77777777" w:rsidR="0002705A" w:rsidRPr="00DB6AD9" w:rsidRDefault="0002705A" w:rsidP="00D61FC7">
            <w:pPr>
              <w:pStyle w:val="ListParagraph"/>
              <w:numPr>
                <w:ilvl w:val="0"/>
                <w:numId w:val="13"/>
              </w:numPr>
              <w:ind w:left="157" w:hanging="180"/>
              <w:rPr>
                <w:rFonts w:ascii="Times New Roman" w:hAnsi="Times New Roman" w:cs="Times New Roman"/>
                <w:sz w:val="20"/>
                <w:szCs w:val="20"/>
              </w:rPr>
            </w:pPr>
            <w:r w:rsidRPr="00DB6AD9">
              <w:rPr>
                <w:rFonts w:ascii="Times New Roman" w:hAnsi="Times New Roman" w:cs="Times New Roman"/>
                <w:sz w:val="20"/>
                <w:szCs w:val="20"/>
              </w:rPr>
              <w:t>External evaluator conducts annual and final evaluations</w:t>
            </w:r>
          </w:p>
        </w:tc>
        <w:tc>
          <w:tcPr>
            <w:tcW w:w="3955" w:type="dxa"/>
          </w:tcPr>
          <w:p w14:paraId="75EF1A7C" w14:textId="77777777" w:rsidR="00894B04" w:rsidRPr="00DB6AD9" w:rsidRDefault="0002705A" w:rsidP="00894B04">
            <w:pPr>
              <w:rPr>
                <w:rFonts w:ascii="Times New Roman" w:hAnsi="Times New Roman" w:cs="Times New Roman"/>
                <w:sz w:val="20"/>
                <w:szCs w:val="20"/>
              </w:rPr>
            </w:pPr>
            <w:r w:rsidRPr="00DB6AD9">
              <w:rPr>
                <w:rFonts w:ascii="Times New Roman" w:hAnsi="Times New Roman" w:cs="Times New Roman"/>
                <w:sz w:val="20"/>
                <w:szCs w:val="20"/>
              </w:rPr>
              <w:t>External evaluator; Title III PERCHS project team</w:t>
            </w:r>
          </w:p>
        </w:tc>
      </w:tr>
    </w:tbl>
    <w:p w14:paraId="2BC306C1" w14:textId="77777777" w:rsidR="00C1026F" w:rsidRPr="00D61FC7" w:rsidRDefault="00F94630" w:rsidP="00A8127C">
      <w:pPr>
        <w:pStyle w:val="Heading2"/>
        <w:spacing w:before="240"/>
        <w:jc w:val="center"/>
        <w:rPr>
          <w:u w:val="none"/>
        </w:rPr>
      </w:pPr>
      <w:bookmarkStart w:id="21" w:name="_Toc479681156"/>
      <w:r w:rsidRPr="00D61FC7">
        <w:rPr>
          <w:u w:val="none"/>
        </w:rPr>
        <w:t>F</w:t>
      </w:r>
      <w:r w:rsidR="00C1026F" w:rsidRPr="00D61FC7">
        <w:rPr>
          <w:u w:val="none"/>
        </w:rPr>
        <w:t xml:space="preserve">2. </w:t>
      </w:r>
      <w:r w:rsidR="00C1026F" w:rsidRPr="00DA2A15">
        <w:rPr>
          <w:u w:val="none"/>
        </w:rPr>
        <w:t>Authority to Effectively Conduct Project</w:t>
      </w:r>
      <w:bookmarkEnd w:id="21"/>
    </w:p>
    <w:p w14:paraId="73E6D8AD" w14:textId="77777777" w:rsidR="00C1026F" w:rsidRDefault="00C1026F" w:rsidP="00D61F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Title III PERCHS team will be granted authority</w:t>
      </w:r>
      <w:r w:rsidR="00DA204D">
        <w:rPr>
          <w:rFonts w:ascii="Times New Roman" w:hAnsi="Times New Roman" w:cs="Times New Roman"/>
          <w:sz w:val="24"/>
          <w:szCs w:val="24"/>
        </w:rPr>
        <w:t xml:space="preserve"> by the President, the Vice President for Student Affairs, the Provost and Vice President for Academic Affairs, and the Associate Vice </w:t>
      </w:r>
      <w:r w:rsidR="00DA204D">
        <w:rPr>
          <w:rFonts w:ascii="Times New Roman" w:hAnsi="Times New Roman" w:cs="Times New Roman"/>
          <w:sz w:val="24"/>
          <w:szCs w:val="24"/>
        </w:rPr>
        <w:lastRenderedPageBreak/>
        <w:t>President for Academic Affairs</w:t>
      </w:r>
      <w:r>
        <w:rPr>
          <w:rFonts w:ascii="Times New Roman" w:hAnsi="Times New Roman" w:cs="Times New Roman"/>
          <w:sz w:val="24"/>
          <w:szCs w:val="24"/>
        </w:rPr>
        <w:t xml:space="preserve"> to effectively conduct project activities. To support successful implementation, this Title III project has been given access to the highest levels of college administration, as depicted in the </w:t>
      </w:r>
      <w:r w:rsidR="00F94630">
        <w:rPr>
          <w:rFonts w:ascii="Times New Roman" w:hAnsi="Times New Roman" w:cs="Times New Roman"/>
          <w:sz w:val="24"/>
          <w:szCs w:val="24"/>
        </w:rPr>
        <w:t>figure</w:t>
      </w:r>
      <w:r w:rsidR="00822CDE">
        <w:rPr>
          <w:rFonts w:ascii="Times New Roman" w:hAnsi="Times New Roman" w:cs="Times New Roman"/>
          <w:sz w:val="24"/>
          <w:szCs w:val="24"/>
        </w:rPr>
        <w:t xml:space="preserve"> below</w:t>
      </w:r>
      <w:r>
        <w:rPr>
          <w:rFonts w:ascii="Times New Roman" w:hAnsi="Times New Roman" w:cs="Times New Roman"/>
          <w:sz w:val="24"/>
          <w:szCs w:val="24"/>
        </w:rPr>
        <w:t xml:space="preserve">.  </w:t>
      </w:r>
    </w:p>
    <w:p w14:paraId="7A135862" w14:textId="77777777" w:rsidR="00F94630" w:rsidRPr="00F94630" w:rsidRDefault="00F94630" w:rsidP="00FE32A3">
      <w:pPr>
        <w:spacing w:after="0" w:line="480" w:lineRule="auto"/>
        <w:rPr>
          <w:rFonts w:ascii="Times New Roman" w:hAnsi="Times New Roman" w:cs="Times New Roman"/>
          <w:b/>
          <w:sz w:val="24"/>
          <w:szCs w:val="24"/>
        </w:rPr>
      </w:pPr>
      <w:r>
        <w:rPr>
          <w:rFonts w:ascii="Times New Roman" w:hAnsi="Times New Roman" w:cs="Times New Roman"/>
          <w:b/>
          <w:sz w:val="24"/>
          <w:szCs w:val="24"/>
        </w:rPr>
        <w:t>Figure 1. Organizational Chart</w:t>
      </w:r>
    </w:p>
    <w:p w14:paraId="5332AB66" w14:textId="52476BC5" w:rsidR="00F94630" w:rsidRDefault="00C41161" w:rsidP="00F94630">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1600953" wp14:editId="1C7A1036">
            <wp:extent cx="6353175" cy="37242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9E65560" w14:textId="77777777" w:rsidR="00524EC2" w:rsidRDefault="00D61FC7" w:rsidP="00D61FC7">
      <w:pPr>
        <w:pStyle w:val="Heading1"/>
        <w:spacing w:after="240"/>
      </w:pPr>
      <w:bookmarkStart w:id="22" w:name="_Toc479681157"/>
      <w:r>
        <w:t xml:space="preserve">G. </w:t>
      </w:r>
      <w:r w:rsidR="00524EC2">
        <w:t>Evaluation Plan (15 points)</w:t>
      </w:r>
      <w:bookmarkEnd w:id="22"/>
    </w:p>
    <w:p w14:paraId="74661E3C" w14:textId="77777777" w:rsidR="0031774B" w:rsidRPr="009C2BE9" w:rsidRDefault="00C41161" w:rsidP="00A8127C">
      <w:pPr>
        <w:pStyle w:val="Heading2"/>
        <w:jc w:val="center"/>
        <w:rPr>
          <w:u w:val="none"/>
        </w:rPr>
      </w:pPr>
      <w:bookmarkStart w:id="23" w:name="_Toc479681158"/>
      <w:r w:rsidRPr="009C2BE9">
        <w:rPr>
          <w:u w:val="none"/>
        </w:rPr>
        <w:t>G</w:t>
      </w:r>
      <w:r w:rsidR="0031774B" w:rsidRPr="009C2BE9">
        <w:rPr>
          <w:u w:val="none"/>
        </w:rPr>
        <w:t>.1. Data Elements</w:t>
      </w:r>
      <w:r w:rsidRPr="009C2BE9">
        <w:rPr>
          <w:u w:val="none"/>
        </w:rPr>
        <w:t xml:space="preserve"> and Collection Procedures and G</w:t>
      </w:r>
      <w:r w:rsidR="0031774B" w:rsidRPr="009C2BE9">
        <w:rPr>
          <w:u w:val="none"/>
        </w:rPr>
        <w:t>.2. Data Analysis Procedures</w:t>
      </w:r>
      <w:bookmarkEnd w:id="23"/>
    </w:p>
    <w:p w14:paraId="0CA2E640" w14:textId="50C28539" w:rsidR="0031774B" w:rsidRPr="0031774B" w:rsidRDefault="0031774B" w:rsidP="0031774B">
      <w:pPr>
        <w:spacing w:after="0" w:line="480" w:lineRule="auto"/>
        <w:ind w:firstLine="720"/>
        <w:rPr>
          <w:rFonts w:ascii="Times New Roman" w:hAnsi="Times New Roman" w:cs="Times New Roman"/>
          <w:sz w:val="24"/>
          <w:szCs w:val="24"/>
        </w:rPr>
      </w:pPr>
      <w:r w:rsidRPr="0031774B">
        <w:rPr>
          <w:rFonts w:ascii="Times New Roman" w:hAnsi="Times New Roman" w:cs="Times New Roman"/>
          <w:sz w:val="24"/>
          <w:szCs w:val="24"/>
        </w:rPr>
        <w:t xml:space="preserve">The evaluation plan serves the purpose of 1) assessing the effectiveness of the project implementation strategies, 2) documenting progress on </w:t>
      </w:r>
      <w:r w:rsidR="00C75430">
        <w:rPr>
          <w:rFonts w:ascii="Times New Roman" w:hAnsi="Times New Roman" w:cs="Times New Roman"/>
          <w:sz w:val="24"/>
          <w:szCs w:val="24"/>
        </w:rPr>
        <w:t>achieving objectives</w:t>
      </w:r>
      <w:r w:rsidRPr="0031774B">
        <w:rPr>
          <w:rFonts w:ascii="Times New Roman" w:hAnsi="Times New Roman" w:cs="Times New Roman"/>
          <w:sz w:val="24"/>
          <w:szCs w:val="24"/>
        </w:rPr>
        <w:t xml:space="preserve"> and impact on addressing institutional problems, and 3) inform</w:t>
      </w:r>
      <w:r w:rsidR="00C75430">
        <w:rPr>
          <w:rFonts w:ascii="Times New Roman" w:hAnsi="Times New Roman" w:cs="Times New Roman"/>
          <w:sz w:val="24"/>
          <w:szCs w:val="24"/>
        </w:rPr>
        <w:t>ing</w:t>
      </w:r>
      <w:r w:rsidRPr="0031774B">
        <w:rPr>
          <w:rFonts w:ascii="Times New Roman" w:hAnsi="Times New Roman" w:cs="Times New Roman"/>
          <w:sz w:val="24"/>
          <w:szCs w:val="24"/>
        </w:rPr>
        <w:t xml:space="preserve"> project personnel of any modifications</w:t>
      </w:r>
      <w:r w:rsidR="00C75430">
        <w:rPr>
          <w:rFonts w:ascii="Times New Roman" w:hAnsi="Times New Roman" w:cs="Times New Roman"/>
          <w:sz w:val="24"/>
          <w:szCs w:val="24"/>
        </w:rPr>
        <w:t xml:space="preserve"> needed for</w:t>
      </w:r>
      <w:r w:rsidRPr="0031774B">
        <w:rPr>
          <w:rFonts w:ascii="Times New Roman" w:hAnsi="Times New Roman" w:cs="Times New Roman"/>
          <w:sz w:val="24"/>
          <w:szCs w:val="24"/>
        </w:rPr>
        <w:t xml:space="preserve"> project implementation. Oversight of the evaluation plan will be provided by the </w:t>
      </w:r>
      <w:r w:rsidR="00C41161">
        <w:rPr>
          <w:rFonts w:ascii="Times New Roman" w:hAnsi="Times New Roman" w:cs="Times New Roman"/>
          <w:sz w:val="24"/>
          <w:szCs w:val="24"/>
        </w:rPr>
        <w:t xml:space="preserve">PI/Director of the </w:t>
      </w:r>
      <w:r w:rsidR="008268CC">
        <w:rPr>
          <w:rFonts w:ascii="Times New Roman" w:hAnsi="Times New Roman" w:cs="Times New Roman"/>
          <w:sz w:val="24"/>
          <w:szCs w:val="24"/>
        </w:rPr>
        <w:t>ASC</w:t>
      </w:r>
      <w:r w:rsidR="00C41161">
        <w:rPr>
          <w:rFonts w:ascii="Times New Roman" w:hAnsi="Times New Roman" w:cs="Times New Roman"/>
          <w:sz w:val="24"/>
          <w:szCs w:val="24"/>
        </w:rPr>
        <w:t xml:space="preserve"> and the Associate Director of the </w:t>
      </w:r>
      <w:r w:rsidR="008268CC">
        <w:rPr>
          <w:rFonts w:ascii="Times New Roman" w:hAnsi="Times New Roman" w:cs="Times New Roman"/>
          <w:sz w:val="24"/>
          <w:szCs w:val="24"/>
        </w:rPr>
        <w:t>ASC</w:t>
      </w:r>
      <w:r w:rsidR="00C41161">
        <w:rPr>
          <w:rFonts w:ascii="Times New Roman" w:hAnsi="Times New Roman" w:cs="Times New Roman"/>
          <w:sz w:val="24"/>
          <w:szCs w:val="24"/>
        </w:rPr>
        <w:t xml:space="preserve"> in </w:t>
      </w:r>
      <w:r w:rsidRPr="0031774B">
        <w:rPr>
          <w:rFonts w:ascii="Times New Roman" w:hAnsi="Times New Roman" w:cs="Times New Roman"/>
          <w:sz w:val="24"/>
          <w:szCs w:val="24"/>
        </w:rPr>
        <w:t xml:space="preserve">coordination with the Office of Institutional Effectiveness, the Office of Assessment and Planning, and project personnel. These </w:t>
      </w:r>
      <w:r w:rsidRPr="0031774B">
        <w:rPr>
          <w:rFonts w:ascii="Times New Roman" w:hAnsi="Times New Roman" w:cs="Times New Roman"/>
          <w:sz w:val="24"/>
          <w:szCs w:val="24"/>
        </w:rPr>
        <w:lastRenderedPageBreak/>
        <w:t>personnel will collect, organize, and analyze data through several longitudinal studies to assess various aspects of project effectiveness and impact. Additionally, SCSU will secure an experienced External Evaluator to provide an impartial and objective evaluation of the project objectives, implementation strategies, and overall effectiveness in achieving objective targeted result</w:t>
      </w:r>
      <w:r w:rsidR="00C75430">
        <w:rPr>
          <w:rFonts w:ascii="Times New Roman" w:hAnsi="Times New Roman" w:cs="Times New Roman"/>
          <w:sz w:val="24"/>
          <w:szCs w:val="24"/>
        </w:rPr>
        <w:t>s</w:t>
      </w:r>
      <w:r w:rsidRPr="0031774B">
        <w:rPr>
          <w:rFonts w:ascii="Times New Roman" w:hAnsi="Times New Roman" w:cs="Times New Roman"/>
          <w:sz w:val="24"/>
          <w:szCs w:val="24"/>
        </w:rPr>
        <w:t>. The External Evaluator will meet the following criteria: 1) knowledge of current Title III regulations</w:t>
      </w:r>
      <w:r w:rsidR="00C75430">
        <w:rPr>
          <w:rFonts w:ascii="Times New Roman" w:hAnsi="Times New Roman" w:cs="Times New Roman"/>
          <w:sz w:val="24"/>
          <w:szCs w:val="24"/>
        </w:rPr>
        <w:t>, 2)</w:t>
      </w:r>
      <w:r w:rsidRPr="0031774B">
        <w:rPr>
          <w:rFonts w:ascii="Times New Roman" w:hAnsi="Times New Roman" w:cs="Times New Roman"/>
          <w:sz w:val="24"/>
          <w:szCs w:val="24"/>
        </w:rPr>
        <w:t xml:space="preserve"> experience evaluating Title III projects, </w:t>
      </w:r>
      <w:r w:rsidR="00C75430">
        <w:rPr>
          <w:rFonts w:ascii="Times New Roman" w:hAnsi="Times New Roman" w:cs="Times New Roman"/>
          <w:sz w:val="24"/>
          <w:szCs w:val="24"/>
        </w:rPr>
        <w:t>3</w:t>
      </w:r>
      <w:r w:rsidRPr="0031774B">
        <w:rPr>
          <w:rFonts w:ascii="Times New Roman" w:hAnsi="Times New Roman" w:cs="Times New Roman"/>
          <w:sz w:val="24"/>
          <w:szCs w:val="24"/>
        </w:rPr>
        <w:t xml:space="preserve">) expertise in evaluation processes and procedures, </w:t>
      </w:r>
      <w:r w:rsidR="00C75430">
        <w:rPr>
          <w:rFonts w:ascii="Times New Roman" w:hAnsi="Times New Roman" w:cs="Times New Roman"/>
          <w:sz w:val="24"/>
          <w:szCs w:val="24"/>
        </w:rPr>
        <w:t>and 4</w:t>
      </w:r>
      <w:r w:rsidRPr="0031774B">
        <w:rPr>
          <w:rFonts w:ascii="Times New Roman" w:hAnsi="Times New Roman" w:cs="Times New Roman"/>
          <w:sz w:val="24"/>
          <w:szCs w:val="24"/>
        </w:rPr>
        <w:t xml:space="preserve">) knowledge of student success and </w:t>
      </w:r>
      <w:r w:rsidR="00C75430">
        <w:rPr>
          <w:rFonts w:ascii="Times New Roman" w:hAnsi="Times New Roman" w:cs="Times New Roman"/>
          <w:sz w:val="24"/>
          <w:szCs w:val="24"/>
        </w:rPr>
        <w:t xml:space="preserve">familiarity with </w:t>
      </w:r>
      <w:r w:rsidRPr="0031774B">
        <w:rPr>
          <w:rFonts w:ascii="Times New Roman" w:hAnsi="Times New Roman" w:cs="Times New Roman"/>
          <w:sz w:val="24"/>
          <w:szCs w:val="24"/>
        </w:rPr>
        <w:t>academic support</w:t>
      </w:r>
      <w:r w:rsidR="00C75430">
        <w:rPr>
          <w:rFonts w:ascii="Times New Roman" w:hAnsi="Times New Roman" w:cs="Times New Roman"/>
          <w:sz w:val="24"/>
          <w:szCs w:val="24"/>
        </w:rPr>
        <w:t xml:space="preserve"> retention</w:t>
      </w:r>
      <w:r w:rsidRPr="0031774B">
        <w:rPr>
          <w:rFonts w:ascii="Times New Roman" w:hAnsi="Times New Roman" w:cs="Times New Roman"/>
          <w:sz w:val="24"/>
          <w:szCs w:val="24"/>
        </w:rPr>
        <w:t xml:space="preserve"> initiatives in higher education. </w:t>
      </w:r>
    </w:p>
    <w:p w14:paraId="6067E1DE" w14:textId="11A8C225" w:rsidR="0031774B" w:rsidRPr="0031774B" w:rsidRDefault="0031774B" w:rsidP="0031774B">
      <w:pPr>
        <w:spacing w:after="0" w:line="480" w:lineRule="auto"/>
        <w:ind w:firstLine="720"/>
        <w:rPr>
          <w:rFonts w:ascii="Times New Roman" w:hAnsi="Times New Roman" w:cs="Times New Roman"/>
          <w:sz w:val="24"/>
          <w:szCs w:val="24"/>
        </w:rPr>
      </w:pPr>
      <w:r w:rsidRPr="0031774B">
        <w:rPr>
          <w:rFonts w:ascii="Times New Roman" w:hAnsi="Times New Roman" w:cs="Times New Roman"/>
          <w:sz w:val="24"/>
          <w:szCs w:val="24"/>
        </w:rPr>
        <w:t>SCSU is committed to executing a comprehensive evaluation plan that includes formative and summative evaluation practices comprised of a mixed methods approach</w:t>
      </w:r>
      <w:r w:rsidR="00C75430">
        <w:rPr>
          <w:rFonts w:ascii="Times New Roman" w:hAnsi="Times New Roman" w:cs="Times New Roman"/>
          <w:sz w:val="24"/>
          <w:szCs w:val="24"/>
        </w:rPr>
        <w:t xml:space="preserve">, utilizing both </w:t>
      </w:r>
      <w:r w:rsidRPr="0031774B">
        <w:rPr>
          <w:rFonts w:ascii="Times New Roman" w:hAnsi="Times New Roman" w:cs="Times New Roman"/>
          <w:sz w:val="24"/>
          <w:szCs w:val="24"/>
        </w:rPr>
        <w:t xml:space="preserve">quantitative and qualitative data. Conducting formative evaluations throughout the year using standard descriptive and inferential techniques will allow project personnel to determine whether the project is on track in addressing each objective and achieving targeted results, as well as </w:t>
      </w:r>
      <w:r w:rsidR="00E724C0">
        <w:rPr>
          <w:rFonts w:ascii="Times New Roman" w:hAnsi="Times New Roman" w:cs="Times New Roman"/>
          <w:sz w:val="24"/>
          <w:szCs w:val="24"/>
        </w:rPr>
        <w:t xml:space="preserve">to </w:t>
      </w:r>
      <w:r w:rsidRPr="0031774B">
        <w:rPr>
          <w:rFonts w:ascii="Times New Roman" w:hAnsi="Times New Roman" w:cs="Times New Roman"/>
          <w:sz w:val="24"/>
          <w:szCs w:val="24"/>
        </w:rPr>
        <w:t>inform the team</w:t>
      </w:r>
      <w:r w:rsidR="00C75430">
        <w:rPr>
          <w:rFonts w:ascii="Times New Roman" w:hAnsi="Times New Roman" w:cs="Times New Roman"/>
          <w:sz w:val="24"/>
          <w:szCs w:val="24"/>
        </w:rPr>
        <w:t>, in the event of obstacles,</w:t>
      </w:r>
      <w:r w:rsidRPr="0031774B">
        <w:rPr>
          <w:rFonts w:ascii="Times New Roman" w:hAnsi="Times New Roman" w:cs="Times New Roman"/>
          <w:sz w:val="24"/>
          <w:szCs w:val="24"/>
        </w:rPr>
        <w:t xml:space="preserve"> if modifications to the project implementation strategies should be made. The data to be collected include reports collected from </w:t>
      </w:r>
      <w:r w:rsidR="00C75430">
        <w:rPr>
          <w:rFonts w:ascii="Times New Roman" w:hAnsi="Times New Roman" w:cs="Times New Roman"/>
          <w:sz w:val="24"/>
          <w:szCs w:val="24"/>
        </w:rPr>
        <w:t xml:space="preserve">the </w:t>
      </w:r>
      <w:r w:rsidRPr="0031774B">
        <w:rPr>
          <w:rFonts w:ascii="Times New Roman" w:hAnsi="Times New Roman" w:cs="Times New Roman"/>
          <w:sz w:val="24"/>
          <w:szCs w:val="24"/>
        </w:rPr>
        <w:t xml:space="preserve">Banner Student Information Database, </w:t>
      </w:r>
      <w:r w:rsidR="008268CC">
        <w:rPr>
          <w:rFonts w:ascii="Times New Roman" w:hAnsi="Times New Roman" w:cs="Times New Roman"/>
          <w:sz w:val="24"/>
          <w:szCs w:val="24"/>
        </w:rPr>
        <w:t xml:space="preserve">EAB </w:t>
      </w:r>
      <w:r w:rsidR="00433477">
        <w:rPr>
          <w:rFonts w:ascii="Times New Roman" w:hAnsi="Times New Roman" w:cs="Times New Roman"/>
          <w:sz w:val="24"/>
          <w:szCs w:val="24"/>
        </w:rPr>
        <w:t xml:space="preserve">Navigate </w:t>
      </w:r>
      <w:r w:rsidR="00D65295">
        <w:rPr>
          <w:rFonts w:ascii="Times New Roman" w:hAnsi="Times New Roman" w:cs="Times New Roman"/>
          <w:sz w:val="24"/>
          <w:szCs w:val="24"/>
        </w:rPr>
        <w:t>database and tracking system</w:t>
      </w:r>
      <w:r w:rsidRPr="0031774B">
        <w:rPr>
          <w:rFonts w:ascii="Times New Roman" w:hAnsi="Times New Roman" w:cs="Times New Roman"/>
          <w:sz w:val="24"/>
          <w:szCs w:val="24"/>
        </w:rPr>
        <w:t xml:space="preserve">, and results of student surveys such </w:t>
      </w:r>
      <w:r w:rsidR="008268CC">
        <w:rPr>
          <w:rFonts w:ascii="Times New Roman" w:hAnsi="Times New Roman" w:cs="Times New Roman"/>
          <w:sz w:val="24"/>
          <w:szCs w:val="24"/>
        </w:rPr>
        <w:t>as NSSE</w:t>
      </w:r>
      <w:r w:rsidRPr="0031774B">
        <w:rPr>
          <w:rFonts w:ascii="Times New Roman" w:hAnsi="Times New Roman" w:cs="Times New Roman"/>
          <w:sz w:val="24"/>
          <w:szCs w:val="24"/>
        </w:rPr>
        <w:t xml:space="preserve">, </w:t>
      </w:r>
      <w:r w:rsidR="008268CC">
        <w:rPr>
          <w:rFonts w:ascii="Times New Roman" w:hAnsi="Times New Roman" w:cs="Times New Roman"/>
          <w:sz w:val="24"/>
          <w:szCs w:val="24"/>
        </w:rPr>
        <w:t>BCSSE</w:t>
      </w:r>
      <w:r w:rsidRPr="0031774B">
        <w:rPr>
          <w:rFonts w:ascii="Times New Roman" w:hAnsi="Times New Roman" w:cs="Times New Roman"/>
          <w:sz w:val="24"/>
          <w:szCs w:val="24"/>
        </w:rPr>
        <w:t xml:space="preserve">, and </w:t>
      </w:r>
      <w:r w:rsidR="00D65295">
        <w:rPr>
          <w:rFonts w:ascii="Times New Roman" w:hAnsi="Times New Roman" w:cs="Times New Roman"/>
          <w:sz w:val="24"/>
          <w:szCs w:val="24"/>
        </w:rPr>
        <w:t>FYE</w:t>
      </w:r>
      <w:r w:rsidRPr="0031774B">
        <w:rPr>
          <w:rFonts w:ascii="Times New Roman" w:hAnsi="Times New Roman" w:cs="Times New Roman"/>
          <w:sz w:val="24"/>
          <w:szCs w:val="24"/>
        </w:rPr>
        <w:t xml:space="preserve">. The combination of quantitative and qualitative approaches </w:t>
      </w:r>
      <w:r w:rsidR="00C75430">
        <w:rPr>
          <w:rFonts w:ascii="Times New Roman" w:hAnsi="Times New Roman" w:cs="Times New Roman"/>
          <w:sz w:val="24"/>
          <w:szCs w:val="24"/>
        </w:rPr>
        <w:t>allow</w:t>
      </w:r>
      <w:r w:rsidR="00DA204D">
        <w:rPr>
          <w:rFonts w:ascii="Times New Roman" w:hAnsi="Times New Roman" w:cs="Times New Roman"/>
          <w:sz w:val="24"/>
          <w:szCs w:val="24"/>
        </w:rPr>
        <w:t>s</w:t>
      </w:r>
      <w:r w:rsidR="00C75430">
        <w:rPr>
          <w:rFonts w:ascii="Times New Roman" w:hAnsi="Times New Roman" w:cs="Times New Roman"/>
          <w:sz w:val="24"/>
          <w:szCs w:val="24"/>
        </w:rPr>
        <w:t xml:space="preserve"> for</w:t>
      </w:r>
      <w:r w:rsidR="00C75430" w:rsidRPr="0031774B">
        <w:rPr>
          <w:rFonts w:ascii="Times New Roman" w:hAnsi="Times New Roman" w:cs="Times New Roman"/>
          <w:sz w:val="24"/>
          <w:szCs w:val="24"/>
        </w:rPr>
        <w:t xml:space="preserve"> </w:t>
      </w:r>
      <w:r w:rsidRPr="0031774B">
        <w:rPr>
          <w:rFonts w:ascii="Times New Roman" w:hAnsi="Times New Roman" w:cs="Times New Roman"/>
          <w:sz w:val="24"/>
          <w:szCs w:val="24"/>
        </w:rPr>
        <w:t>a holistic evaluation of the project’s effectiveness. The External Evaluator will assist project personnel in establishing an evaluation system and assess progress towards achieving the targeted implementation results within the allotted timetable of objective activities each project year.</w:t>
      </w:r>
    </w:p>
    <w:p w14:paraId="0C50D978" w14:textId="49143B8F" w:rsidR="0031774B" w:rsidRPr="0031774B" w:rsidRDefault="0031774B" w:rsidP="0031774B">
      <w:pPr>
        <w:spacing w:after="0" w:line="480" w:lineRule="auto"/>
        <w:ind w:firstLine="720"/>
        <w:rPr>
          <w:rFonts w:ascii="Times New Roman" w:hAnsi="Times New Roman" w:cs="Times New Roman"/>
          <w:sz w:val="24"/>
          <w:szCs w:val="24"/>
        </w:rPr>
      </w:pPr>
      <w:r w:rsidRPr="0031774B">
        <w:rPr>
          <w:rFonts w:ascii="Times New Roman" w:hAnsi="Times New Roman" w:cs="Times New Roman"/>
          <w:sz w:val="24"/>
          <w:szCs w:val="24"/>
        </w:rPr>
        <w:t xml:space="preserve">The </w:t>
      </w:r>
      <w:r w:rsidR="00DE5F47">
        <w:rPr>
          <w:rFonts w:ascii="Times New Roman" w:hAnsi="Times New Roman" w:cs="Times New Roman"/>
          <w:sz w:val="24"/>
          <w:szCs w:val="24"/>
        </w:rPr>
        <w:t xml:space="preserve">PI/Director of the </w:t>
      </w:r>
      <w:r w:rsidR="00F94630">
        <w:rPr>
          <w:rFonts w:ascii="Times New Roman" w:hAnsi="Times New Roman" w:cs="Times New Roman"/>
          <w:sz w:val="24"/>
          <w:szCs w:val="24"/>
        </w:rPr>
        <w:t>ASC</w:t>
      </w:r>
      <w:r w:rsidR="00DE5F47">
        <w:rPr>
          <w:rFonts w:ascii="Times New Roman" w:hAnsi="Times New Roman" w:cs="Times New Roman"/>
          <w:sz w:val="24"/>
          <w:szCs w:val="24"/>
        </w:rPr>
        <w:t xml:space="preserve"> and Associate Director of the </w:t>
      </w:r>
      <w:r w:rsidR="00F94630">
        <w:rPr>
          <w:rFonts w:ascii="Times New Roman" w:hAnsi="Times New Roman" w:cs="Times New Roman"/>
          <w:sz w:val="24"/>
          <w:szCs w:val="24"/>
        </w:rPr>
        <w:t>ASC</w:t>
      </w:r>
      <w:r w:rsidR="00DE5F47">
        <w:rPr>
          <w:rFonts w:ascii="Times New Roman" w:hAnsi="Times New Roman" w:cs="Times New Roman"/>
          <w:sz w:val="24"/>
          <w:szCs w:val="24"/>
        </w:rPr>
        <w:t xml:space="preserve"> </w:t>
      </w:r>
      <w:r w:rsidRPr="0031774B">
        <w:rPr>
          <w:rFonts w:ascii="Times New Roman" w:hAnsi="Times New Roman" w:cs="Times New Roman"/>
          <w:sz w:val="24"/>
          <w:szCs w:val="24"/>
        </w:rPr>
        <w:t xml:space="preserve">will organize formative project evaluation reports to be submitted quarterly to the External Evaluator and project </w:t>
      </w:r>
      <w:r w:rsidRPr="0031774B">
        <w:rPr>
          <w:rFonts w:ascii="Times New Roman" w:hAnsi="Times New Roman" w:cs="Times New Roman"/>
          <w:sz w:val="24"/>
          <w:szCs w:val="24"/>
        </w:rPr>
        <w:lastRenderedPageBreak/>
        <w:t>personnel</w:t>
      </w:r>
      <w:r w:rsidR="00EA2AF3">
        <w:rPr>
          <w:rFonts w:ascii="Times New Roman" w:hAnsi="Times New Roman" w:cs="Times New Roman"/>
          <w:sz w:val="24"/>
          <w:szCs w:val="24"/>
        </w:rPr>
        <w:t>, including the development of brief reports and visuals to be available to the campus community through the Office of Integrated Communications and Marketing and on a dedicated webpage for SIP</w:t>
      </w:r>
      <w:r w:rsidRPr="0031774B">
        <w:rPr>
          <w:rFonts w:ascii="Times New Roman" w:hAnsi="Times New Roman" w:cs="Times New Roman"/>
          <w:sz w:val="24"/>
          <w:szCs w:val="24"/>
        </w:rPr>
        <w:t>. These reports will outline the</w:t>
      </w:r>
      <w:r w:rsidR="00042668">
        <w:rPr>
          <w:rFonts w:ascii="Times New Roman" w:hAnsi="Times New Roman" w:cs="Times New Roman"/>
          <w:sz w:val="24"/>
          <w:szCs w:val="24"/>
        </w:rPr>
        <w:t xml:space="preserve"> progress on</w:t>
      </w:r>
      <w:r w:rsidRPr="0031774B">
        <w:rPr>
          <w:rFonts w:ascii="Times New Roman" w:hAnsi="Times New Roman" w:cs="Times New Roman"/>
          <w:sz w:val="24"/>
          <w:szCs w:val="24"/>
        </w:rPr>
        <w:t xml:space="preserve"> project objectives, implem</w:t>
      </w:r>
      <w:r w:rsidR="008268CC">
        <w:rPr>
          <w:rFonts w:ascii="Times New Roman" w:hAnsi="Times New Roman" w:cs="Times New Roman"/>
          <w:sz w:val="24"/>
          <w:szCs w:val="24"/>
        </w:rPr>
        <w:t>entation methods and strategies</w:t>
      </w:r>
      <w:r w:rsidRPr="0031774B">
        <w:rPr>
          <w:rFonts w:ascii="Times New Roman" w:hAnsi="Times New Roman" w:cs="Times New Roman"/>
          <w:sz w:val="24"/>
          <w:szCs w:val="24"/>
        </w:rPr>
        <w:t xml:space="preserve">, </w:t>
      </w:r>
      <w:r w:rsidR="00042668">
        <w:rPr>
          <w:rFonts w:ascii="Times New Roman" w:hAnsi="Times New Roman" w:cs="Times New Roman"/>
          <w:sz w:val="24"/>
          <w:szCs w:val="24"/>
        </w:rPr>
        <w:t xml:space="preserve">data collection and analysis, </w:t>
      </w:r>
      <w:r w:rsidRPr="0031774B">
        <w:rPr>
          <w:rFonts w:ascii="Times New Roman" w:hAnsi="Times New Roman" w:cs="Times New Roman"/>
          <w:sz w:val="24"/>
          <w:szCs w:val="24"/>
        </w:rPr>
        <w:t>and project expenses (projected versus actual to date). Should the project implementation encounter barriers that require modification, a detailed explanation regarding the circumstances surrounding such adjustments will be provided in the quarterly report including the new course of action, impact on timelines, and any adjusted targeted results. The External Evaluator will provide a mid-year and end-of-year report documenting all progress made on the project to date</w:t>
      </w:r>
      <w:r w:rsidR="007553F0">
        <w:rPr>
          <w:rFonts w:ascii="Times New Roman" w:hAnsi="Times New Roman" w:cs="Times New Roman"/>
          <w:sz w:val="24"/>
          <w:szCs w:val="24"/>
        </w:rPr>
        <w:t>,</w:t>
      </w:r>
      <w:r w:rsidRPr="0031774B">
        <w:rPr>
          <w:rFonts w:ascii="Times New Roman" w:hAnsi="Times New Roman" w:cs="Times New Roman"/>
          <w:sz w:val="24"/>
          <w:szCs w:val="24"/>
        </w:rPr>
        <w:t xml:space="preserve"> including his/her comments and recommendations for improvement based upon the findings and results of the internal quarterly reports.  The External Evaluator will </w:t>
      </w:r>
      <w:r w:rsidR="00F94630">
        <w:rPr>
          <w:rFonts w:ascii="Times New Roman" w:hAnsi="Times New Roman" w:cs="Times New Roman"/>
          <w:sz w:val="24"/>
          <w:szCs w:val="24"/>
        </w:rPr>
        <w:t>hold virtual meetings</w:t>
      </w:r>
      <w:r w:rsidR="008268CC">
        <w:rPr>
          <w:rFonts w:ascii="Times New Roman" w:hAnsi="Times New Roman" w:cs="Times New Roman"/>
          <w:sz w:val="24"/>
          <w:szCs w:val="24"/>
        </w:rPr>
        <w:t xml:space="preserve"> twice a year</w:t>
      </w:r>
      <w:r w:rsidR="00F94630">
        <w:rPr>
          <w:rFonts w:ascii="Times New Roman" w:hAnsi="Times New Roman" w:cs="Times New Roman"/>
          <w:sz w:val="24"/>
          <w:szCs w:val="24"/>
        </w:rPr>
        <w:t xml:space="preserve"> </w:t>
      </w:r>
      <w:r w:rsidRPr="0031774B">
        <w:rPr>
          <w:rFonts w:ascii="Times New Roman" w:hAnsi="Times New Roman" w:cs="Times New Roman"/>
          <w:sz w:val="24"/>
          <w:szCs w:val="24"/>
        </w:rPr>
        <w:t xml:space="preserve">with the </w:t>
      </w:r>
      <w:r w:rsidR="00F94630">
        <w:rPr>
          <w:rFonts w:ascii="Times New Roman" w:hAnsi="Times New Roman" w:cs="Times New Roman"/>
          <w:sz w:val="24"/>
          <w:szCs w:val="24"/>
        </w:rPr>
        <w:t>PERCHS project team</w:t>
      </w:r>
      <w:r w:rsidRPr="0031774B">
        <w:rPr>
          <w:rFonts w:ascii="Times New Roman" w:hAnsi="Times New Roman" w:cs="Times New Roman"/>
          <w:sz w:val="24"/>
          <w:szCs w:val="24"/>
        </w:rPr>
        <w:t xml:space="preserve"> and other key personnel. At the culmination of the grant project, the External Evaluator will additionally document the extent to which the overall project goal and objectives were met as well as the project’s impact on the institutional problems and weaknesses outlined above and the overall institutionalization of project practices and improvements. </w:t>
      </w:r>
    </w:p>
    <w:p w14:paraId="14B37F94" w14:textId="77777777" w:rsidR="0031774B" w:rsidRDefault="0031774B" w:rsidP="00A07C84">
      <w:pPr>
        <w:spacing w:after="0" w:line="480" w:lineRule="auto"/>
        <w:ind w:firstLine="720"/>
        <w:rPr>
          <w:rFonts w:ascii="Times New Roman" w:hAnsi="Times New Roman" w:cs="Times New Roman"/>
          <w:sz w:val="24"/>
          <w:szCs w:val="24"/>
        </w:rPr>
      </w:pPr>
      <w:r w:rsidRPr="0031774B">
        <w:rPr>
          <w:rFonts w:ascii="Times New Roman" w:hAnsi="Times New Roman" w:cs="Times New Roman"/>
          <w:sz w:val="24"/>
          <w:szCs w:val="24"/>
        </w:rPr>
        <w:t>The following evaluation plan details the information to be collected, persons responsible, methods for collection and analysis, and timeframe for each project objective.</w:t>
      </w:r>
    </w:p>
    <w:tbl>
      <w:tblPr>
        <w:tblStyle w:val="TableGrid"/>
        <w:tblW w:w="4869" w:type="pct"/>
        <w:jc w:val="center"/>
        <w:tblLook w:val="04A0" w:firstRow="1" w:lastRow="0" w:firstColumn="1" w:lastColumn="0" w:noHBand="0" w:noVBand="1"/>
      </w:tblPr>
      <w:tblGrid>
        <w:gridCol w:w="1779"/>
        <w:gridCol w:w="1510"/>
        <w:gridCol w:w="1697"/>
        <w:gridCol w:w="2416"/>
        <w:gridCol w:w="1703"/>
      </w:tblGrid>
      <w:tr w:rsidR="0031774B" w:rsidRPr="009902A1" w14:paraId="2A35B792" w14:textId="77777777" w:rsidTr="00A07C84">
        <w:trPr>
          <w:jc w:val="center"/>
        </w:trPr>
        <w:tc>
          <w:tcPr>
            <w:tcW w:w="5000" w:type="pct"/>
            <w:gridSpan w:val="5"/>
            <w:vAlign w:val="center"/>
          </w:tcPr>
          <w:p w14:paraId="4531FFF8" w14:textId="71ADBB3A" w:rsidR="0031774B" w:rsidRPr="00DB6AD9" w:rsidRDefault="00F94630" w:rsidP="00F81B94">
            <w:pPr>
              <w:jc w:val="center"/>
              <w:rPr>
                <w:rFonts w:ascii="Times New Roman" w:hAnsi="Times New Roman" w:cs="Times New Roman"/>
                <w:b/>
                <w:sz w:val="20"/>
                <w:szCs w:val="20"/>
              </w:rPr>
            </w:pPr>
            <w:r w:rsidRPr="00DB6AD9">
              <w:rPr>
                <w:rFonts w:ascii="Times New Roman" w:hAnsi="Times New Roman" w:cs="Times New Roman"/>
                <w:b/>
                <w:sz w:val="20"/>
                <w:szCs w:val="20"/>
              </w:rPr>
              <w:t xml:space="preserve">Table </w:t>
            </w:r>
            <w:r w:rsidR="00E1123F" w:rsidRPr="00DB6AD9">
              <w:rPr>
                <w:rFonts w:ascii="Times New Roman" w:hAnsi="Times New Roman" w:cs="Times New Roman"/>
                <w:b/>
                <w:sz w:val="20"/>
                <w:szCs w:val="20"/>
              </w:rPr>
              <w:t>3</w:t>
            </w:r>
            <w:r w:rsidR="008A3646">
              <w:rPr>
                <w:rFonts w:ascii="Times New Roman" w:hAnsi="Times New Roman" w:cs="Times New Roman"/>
                <w:b/>
                <w:sz w:val="20"/>
                <w:szCs w:val="20"/>
              </w:rPr>
              <w:t>0</w:t>
            </w:r>
            <w:r w:rsidR="0031774B" w:rsidRPr="00DB6AD9">
              <w:rPr>
                <w:rFonts w:ascii="Times New Roman" w:hAnsi="Times New Roman" w:cs="Times New Roman"/>
                <w:b/>
                <w:sz w:val="20"/>
                <w:szCs w:val="20"/>
              </w:rPr>
              <w:t>. Plan for Evaluation of Measurable Objectives</w:t>
            </w:r>
          </w:p>
        </w:tc>
      </w:tr>
      <w:tr w:rsidR="001B4E5A" w:rsidRPr="009902A1" w14:paraId="2968FBA8" w14:textId="77777777" w:rsidTr="00891E8B">
        <w:trPr>
          <w:jc w:val="center"/>
        </w:trPr>
        <w:tc>
          <w:tcPr>
            <w:tcW w:w="977" w:type="pct"/>
            <w:shd w:val="clear" w:color="auto" w:fill="D9D9D9" w:themeFill="background1" w:themeFillShade="D9"/>
            <w:vAlign w:val="center"/>
          </w:tcPr>
          <w:p w14:paraId="69D013C9" w14:textId="77777777" w:rsidR="0031774B" w:rsidRPr="00DB6AD9" w:rsidRDefault="0031774B" w:rsidP="00D473DD">
            <w:pPr>
              <w:jc w:val="center"/>
              <w:rPr>
                <w:rFonts w:ascii="Times New Roman" w:hAnsi="Times New Roman" w:cs="Times New Roman"/>
                <w:b/>
                <w:sz w:val="20"/>
                <w:szCs w:val="20"/>
              </w:rPr>
            </w:pPr>
            <w:r w:rsidRPr="00DB6AD9">
              <w:rPr>
                <w:rFonts w:ascii="Times New Roman" w:hAnsi="Times New Roman" w:cs="Times New Roman"/>
                <w:b/>
                <w:sz w:val="20"/>
                <w:szCs w:val="20"/>
              </w:rPr>
              <w:t>What data is collected?</w:t>
            </w:r>
          </w:p>
        </w:tc>
        <w:tc>
          <w:tcPr>
            <w:tcW w:w="829" w:type="pct"/>
            <w:shd w:val="clear" w:color="auto" w:fill="D9D9D9" w:themeFill="background1" w:themeFillShade="D9"/>
            <w:vAlign w:val="center"/>
          </w:tcPr>
          <w:p w14:paraId="6E93E540" w14:textId="77777777" w:rsidR="0031774B" w:rsidRPr="00DB6AD9" w:rsidRDefault="0031774B" w:rsidP="00D473DD">
            <w:pPr>
              <w:jc w:val="center"/>
              <w:rPr>
                <w:rFonts w:ascii="Times New Roman" w:hAnsi="Times New Roman" w:cs="Times New Roman"/>
                <w:b/>
                <w:sz w:val="20"/>
                <w:szCs w:val="20"/>
              </w:rPr>
            </w:pPr>
            <w:r w:rsidRPr="00DB6AD9">
              <w:rPr>
                <w:rFonts w:ascii="Times New Roman" w:hAnsi="Times New Roman" w:cs="Times New Roman"/>
                <w:b/>
                <w:sz w:val="20"/>
                <w:szCs w:val="20"/>
              </w:rPr>
              <w:t>Who collects data?</w:t>
            </w:r>
          </w:p>
        </w:tc>
        <w:tc>
          <w:tcPr>
            <w:tcW w:w="932" w:type="pct"/>
            <w:shd w:val="clear" w:color="auto" w:fill="D9D9D9" w:themeFill="background1" w:themeFillShade="D9"/>
            <w:vAlign w:val="center"/>
          </w:tcPr>
          <w:p w14:paraId="3ACEC348" w14:textId="77777777" w:rsidR="0031774B" w:rsidRPr="00DB6AD9" w:rsidRDefault="0031774B" w:rsidP="00D473DD">
            <w:pPr>
              <w:jc w:val="center"/>
              <w:rPr>
                <w:rFonts w:ascii="Times New Roman" w:hAnsi="Times New Roman" w:cs="Times New Roman"/>
                <w:b/>
                <w:sz w:val="20"/>
                <w:szCs w:val="20"/>
              </w:rPr>
            </w:pPr>
            <w:r w:rsidRPr="00DB6AD9">
              <w:rPr>
                <w:rFonts w:ascii="Times New Roman" w:hAnsi="Times New Roman" w:cs="Times New Roman"/>
                <w:b/>
                <w:sz w:val="20"/>
                <w:szCs w:val="20"/>
              </w:rPr>
              <w:t>How is data collected?</w:t>
            </w:r>
          </w:p>
        </w:tc>
        <w:tc>
          <w:tcPr>
            <w:tcW w:w="1327" w:type="pct"/>
            <w:shd w:val="clear" w:color="auto" w:fill="D9D9D9" w:themeFill="background1" w:themeFillShade="D9"/>
            <w:vAlign w:val="center"/>
          </w:tcPr>
          <w:p w14:paraId="292684E3" w14:textId="77777777" w:rsidR="0031774B" w:rsidRPr="00DB6AD9" w:rsidRDefault="0031774B" w:rsidP="00D473DD">
            <w:pPr>
              <w:jc w:val="center"/>
              <w:rPr>
                <w:rFonts w:ascii="Times New Roman" w:hAnsi="Times New Roman" w:cs="Times New Roman"/>
                <w:b/>
                <w:sz w:val="20"/>
                <w:szCs w:val="20"/>
              </w:rPr>
            </w:pPr>
            <w:r w:rsidRPr="00DB6AD9">
              <w:rPr>
                <w:rFonts w:ascii="Times New Roman" w:hAnsi="Times New Roman" w:cs="Times New Roman"/>
                <w:b/>
                <w:sz w:val="20"/>
                <w:szCs w:val="20"/>
              </w:rPr>
              <w:t>How is data analyzed?</w:t>
            </w:r>
          </w:p>
        </w:tc>
        <w:tc>
          <w:tcPr>
            <w:tcW w:w="935" w:type="pct"/>
            <w:shd w:val="clear" w:color="auto" w:fill="D9D9D9" w:themeFill="background1" w:themeFillShade="D9"/>
            <w:vAlign w:val="center"/>
          </w:tcPr>
          <w:p w14:paraId="45C4C93D" w14:textId="77777777" w:rsidR="0031774B" w:rsidRPr="00DB6AD9" w:rsidRDefault="0031774B" w:rsidP="00D473DD">
            <w:pPr>
              <w:jc w:val="center"/>
              <w:rPr>
                <w:rFonts w:ascii="Times New Roman" w:hAnsi="Times New Roman" w:cs="Times New Roman"/>
                <w:b/>
                <w:sz w:val="20"/>
                <w:szCs w:val="20"/>
              </w:rPr>
            </w:pPr>
            <w:r w:rsidRPr="00DB6AD9">
              <w:rPr>
                <w:rFonts w:ascii="Times New Roman" w:hAnsi="Times New Roman" w:cs="Times New Roman"/>
                <w:b/>
                <w:sz w:val="20"/>
                <w:szCs w:val="20"/>
              </w:rPr>
              <w:t>When collected?</w:t>
            </w:r>
          </w:p>
        </w:tc>
      </w:tr>
      <w:tr w:rsidR="0031774B" w:rsidRPr="009902A1" w14:paraId="668A5E96" w14:textId="77777777" w:rsidTr="00A07C84">
        <w:trPr>
          <w:jc w:val="center"/>
        </w:trPr>
        <w:tc>
          <w:tcPr>
            <w:tcW w:w="5000" w:type="pct"/>
            <w:gridSpan w:val="5"/>
            <w:shd w:val="clear" w:color="auto" w:fill="000000" w:themeFill="text1"/>
          </w:tcPr>
          <w:p w14:paraId="3B8B3559" w14:textId="77777777" w:rsidR="0031774B" w:rsidRPr="00DB6AD9" w:rsidRDefault="0031774B" w:rsidP="00D473DD">
            <w:pPr>
              <w:rPr>
                <w:rFonts w:ascii="Times New Roman" w:hAnsi="Times New Roman" w:cs="Times New Roman"/>
                <w:sz w:val="20"/>
                <w:szCs w:val="20"/>
              </w:rPr>
            </w:pPr>
            <w:r w:rsidRPr="00DB6AD9">
              <w:rPr>
                <w:rFonts w:ascii="Times New Roman" w:hAnsi="Times New Roman" w:cs="Times New Roman"/>
                <w:sz w:val="20"/>
                <w:szCs w:val="20"/>
              </w:rPr>
              <w:t>Objective 1: Decrease number of DFW students in STEM and Business gateway courses by 10%</w:t>
            </w:r>
          </w:p>
        </w:tc>
      </w:tr>
      <w:tr w:rsidR="001B4E5A" w:rsidRPr="009902A1" w14:paraId="4B0DAF63" w14:textId="77777777" w:rsidTr="00891E8B">
        <w:trPr>
          <w:jc w:val="center"/>
        </w:trPr>
        <w:tc>
          <w:tcPr>
            <w:tcW w:w="977" w:type="pct"/>
          </w:tcPr>
          <w:p w14:paraId="655B96BA" w14:textId="77777777" w:rsidR="0031774B" w:rsidRPr="00DB6AD9" w:rsidRDefault="0031774B" w:rsidP="00D473DD">
            <w:pPr>
              <w:rPr>
                <w:rFonts w:ascii="Times New Roman" w:hAnsi="Times New Roman" w:cs="Times New Roman"/>
                <w:sz w:val="20"/>
                <w:szCs w:val="20"/>
              </w:rPr>
            </w:pPr>
            <w:r w:rsidRPr="00DB6AD9">
              <w:rPr>
                <w:rFonts w:ascii="Times New Roman" w:hAnsi="Times New Roman" w:cs="Times New Roman"/>
                <w:sz w:val="20"/>
                <w:szCs w:val="20"/>
              </w:rPr>
              <w:t xml:space="preserve">DFW rates of students enrolled in STEM and Business gateway courses </w:t>
            </w:r>
          </w:p>
        </w:tc>
        <w:tc>
          <w:tcPr>
            <w:tcW w:w="829" w:type="pct"/>
          </w:tcPr>
          <w:p w14:paraId="05B24F8A" w14:textId="0B6E58A4" w:rsidR="0031774B" w:rsidRPr="00DB6AD9" w:rsidRDefault="00F94630" w:rsidP="00DB0E0C">
            <w:pPr>
              <w:rPr>
                <w:rFonts w:ascii="Times New Roman" w:hAnsi="Times New Roman" w:cs="Times New Roman"/>
                <w:sz w:val="20"/>
                <w:szCs w:val="20"/>
              </w:rPr>
            </w:pPr>
            <w:r w:rsidRPr="00DB6AD9">
              <w:rPr>
                <w:rFonts w:ascii="Times New Roman" w:hAnsi="Times New Roman" w:cs="Times New Roman"/>
                <w:sz w:val="20"/>
                <w:szCs w:val="20"/>
              </w:rPr>
              <w:t xml:space="preserve">ASC Director </w:t>
            </w:r>
          </w:p>
        </w:tc>
        <w:tc>
          <w:tcPr>
            <w:tcW w:w="932" w:type="pct"/>
          </w:tcPr>
          <w:p w14:paraId="24A21F2D" w14:textId="77777777" w:rsidR="0031774B" w:rsidRPr="00DB6AD9" w:rsidRDefault="0031774B" w:rsidP="00D473DD">
            <w:pPr>
              <w:rPr>
                <w:rFonts w:ascii="Times New Roman" w:hAnsi="Times New Roman" w:cs="Times New Roman"/>
                <w:sz w:val="20"/>
                <w:szCs w:val="20"/>
              </w:rPr>
            </w:pPr>
            <w:r w:rsidRPr="00DB6AD9">
              <w:rPr>
                <w:rFonts w:ascii="Times New Roman" w:hAnsi="Times New Roman" w:cs="Times New Roman"/>
                <w:sz w:val="20"/>
                <w:szCs w:val="20"/>
              </w:rPr>
              <w:t>Reports collected from Banner Student Database</w:t>
            </w:r>
            <w:r w:rsidR="00E1123F" w:rsidRPr="00DB6AD9">
              <w:rPr>
                <w:rFonts w:ascii="Times New Roman" w:hAnsi="Times New Roman" w:cs="Times New Roman"/>
                <w:sz w:val="20"/>
                <w:szCs w:val="20"/>
              </w:rPr>
              <w:t xml:space="preserve"> and EAB </w:t>
            </w:r>
          </w:p>
        </w:tc>
        <w:tc>
          <w:tcPr>
            <w:tcW w:w="1327" w:type="pct"/>
          </w:tcPr>
          <w:p w14:paraId="7A92C41B" w14:textId="08FB5782" w:rsidR="0031774B" w:rsidRPr="00DB6AD9" w:rsidRDefault="0031774B" w:rsidP="00D473DD">
            <w:pPr>
              <w:rPr>
                <w:rFonts w:ascii="Times New Roman" w:hAnsi="Times New Roman" w:cs="Times New Roman"/>
                <w:sz w:val="20"/>
                <w:szCs w:val="20"/>
              </w:rPr>
            </w:pPr>
            <w:r w:rsidRPr="00DB6AD9">
              <w:rPr>
                <w:rFonts w:ascii="Times New Roman" w:hAnsi="Times New Roman" w:cs="Times New Roman"/>
                <w:sz w:val="20"/>
                <w:szCs w:val="20"/>
              </w:rPr>
              <w:t>Final grade DFW rates , compared to previous semesters using 3-year average course rates as baseline, comparing current DFW rates of student program participants vs. non</w:t>
            </w:r>
          </w:p>
        </w:tc>
        <w:tc>
          <w:tcPr>
            <w:tcW w:w="935" w:type="pct"/>
          </w:tcPr>
          <w:p w14:paraId="6B7A39F0" w14:textId="77777777" w:rsidR="0031774B" w:rsidRPr="00DB6AD9" w:rsidRDefault="0031774B" w:rsidP="00D473DD">
            <w:pPr>
              <w:rPr>
                <w:rFonts w:ascii="Times New Roman" w:hAnsi="Times New Roman" w:cs="Times New Roman"/>
                <w:sz w:val="20"/>
                <w:szCs w:val="20"/>
              </w:rPr>
            </w:pPr>
            <w:r w:rsidRPr="00DB6AD9">
              <w:rPr>
                <w:rFonts w:ascii="Times New Roman" w:hAnsi="Times New Roman" w:cs="Times New Roman"/>
                <w:sz w:val="20"/>
                <w:szCs w:val="20"/>
              </w:rPr>
              <w:t>Annually, Fall and Spring</w:t>
            </w:r>
          </w:p>
        </w:tc>
      </w:tr>
      <w:tr w:rsidR="001B4E5A" w:rsidRPr="009902A1" w14:paraId="5FD26718" w14:textId="77777777" w:rsidTr="00891E8B">
        <w:trPr>
          <w:jc w:val="center"/>
        </w:trPr>
        <w:tc>
          <w:tcPr>
            <w:tcW w:w="977" w:type="pct"/>
          </w:tcPr>
          <w:p w14:paraId="670E44E6" w14:textId="77777777" w:rsidR="0031774B" w:rsidRPr="00DB6AD9" w:rsidRDefault="0031774B" w:rsidP="00D473DD">
            <w:pPr>
              <w:rPr>
                <w:rFonts w:ascii="Times New Roman" w:hAnsi="Times New Roman" w:cs="Times New Roman"/>
                <w:sz w:val="20"/>
                <w:szCs w:val="20"/>
              </w:rPr>
            </w:pPr>
            <w:r w:rsidRPr="00DB6AD9">
              <w:rPr>
                <w:rFonts w:ascii="Times New Roman" w:hAnsi="Times New Roman" w:cs="Times New Roman"/>
                <w:sz w:val="20"/>
                <w:szCs w:val="20"/>
              </w:rPr>
              <w:t># of PAL</w:t>
            </w:r>
            <w:r w:rsidR="00E1123F" w:rsidRPr="00DB6AD9">
              <w:rPr>
                <w:rFonts w:ascii="Times New Roman" w:hAnsi="Times New Roman" w:cs="Times New Roman"/>
                <w:sz w:val="20"/>
                <w:szCs w:val="20"/>
              </w:rPr>
              <w:t>S</w:t>
            </w:r>
            <w:r w:rsidRPr="00DB6AD9">
              <w:rPr>
                <w:rFonts w:ascii="Times New Roman" w:hAnsi="Times New Roman" w:cs="Times New Roman"/>
                <w:sz w:val="20"/>
                <w:szCs w:val="20"/>
              </w:rPr>
              <w:t xml:space="preserve"> support opportunities targeted to STEM </w:t>
            </w:r>
            <w:r w:rsidRPr="00DB6AD9">
              <w:rPr>
                <w:rFonts w:ascii="Times New Roman" w:hAnsi="Times New Roman" w:cs="Times New Roman"/>
                <w:sz w:val="20"/>
                <w:szCs w:val="20"/>
              </w:rPr>
              <w:lastRenderedPageBreak/>
              <w:t>and Business gateway courses</w:t>
            </w:r>
          </w:p>
        </w:tc>
        <w:tc>
          <w:tcPr>
            <w:tcW w:w="829" w:type="pct"/>
          </w:tcPr>
          <w:p w14:paraId="297626E3" w14:textId="3C89CC11" w:rsidR="0031774B" w:rsidRPr="00DB6AD9" w:rsidRDefault="00F94630" w:rsidP="00DB0E0C">
            <w:pPr>
              <w:rPr>
                <w:rFonts w:ascii="Times New Roman" w:hAnsi="Times New Roman" w:cs="Times New Roman"/>
                <w:sz w:val="20"/>
                <w:szCs w:val="20"/>
              </w:rPr>
            </w:pPr>
            <w:r w:rsidRPr="00DB6AD9">
              <w:rPr>
                <w:rFonts w:ascii="Times New Roman" w:hAnsi="Times New Roman" w:cs="Times New Roman"/>
                <w:sz w:val="20"/>
                <w:szCs w:val="20"/>
              </w:rPr>
              <w:lastRenderedPageBreak/>
              <w:t xml:space="preserve">ASC Director </w:t>
            </w:r>
          </w:p>
        </w:tc>
        <w:tc>
          <w:tcPr>
            <w:tcW w:w="932" w:type="pct"/>
          </w:tcPr>
          <w:p w14:paraId="34BEAB8E" w14:textId="77777777" w:rsidR="0031774B" w:rsidRPr="00DB6AD9" w:rsidRDefault="0031774B" w:rsidP="001B4E5A">
            <w:pPr>
              <w:rPr>
                <w:rFonts w:ascii="Times New Roman" w:hAnsi="Times New Roman" w:cs="Times New Roman"/>
                <w:sz w:val="20"/>
                <w:szCs w:val="20"/>
              </w:rPr>
            </w:pPr>
            <w:r w:rsidRPr="00DB6AD9">
              <w:rPr>
                <w:rFonts w:ascii="Times New Roman" w:hAnsi="Times New Roman" w:cs="Times New Roman"/>
                <w:sz w:val="20"/>
                <w:szCs w:val="20"/>
              </w:rPr>
              <w:t xml:space="preserve">Reports collected from </w:t>
            </w:r>
            <w:r w:rsidR="001B4E5A" w:rsidRPr="00DB6AD9">
              <w:rPr>
                <w:rFonts w:ascii="Times New Roman" w:hAnsi="Times New Roman" w:cs="Times New Roman"/>
                <w:sz w:val="20"/>
                <w:szCs w:val="20"/>
              </w:rPr>
              <w:t>EAB</w:t>
            </w:r>
          </w:p>
        </w:tc>
        <w:tc>
          <w:tcPr>
            <w:tcW w:w="1327" w:type="pct"/>
          </w:tcPr>
          <w:p w14:paraId="11C83F4E" w14:textId="77777777" w:rsidR="0031774B" w:rsidRPr="00DB6AD9" w:rsidRDefault="0031774B" w:rsidP="00D473DD">
            <w:pPr>
              <w:rPr>
                <w:rFonts w:ascii="Times New Roman" w:hAnsi="Times New Roman" w:cs="Times New Roman"/>
                <w:sz w:val="20"/>
                <w:szCs w:val="20"/>
              </w:rPr>
            </w:pPr>
            <w:r w:rsidRPr="00DB6AD9">
              <w:rPr>
                <w:rFonts w:ascii="Times New Roman" w:hAnsi="Times New Roman" w:cs="Times New Roman"/>
                <w:sz w:val="20"/>
                <w:szCs w:val="20"/>
              </w:rPr>
              <w:t>Quantitative analysis of services offered including student attendance</w:t>
            </w:r>
            <w:r w:rsidR="001B4E5A" w:rsidRPr="00DB6AD9">
              <w:rPr>
                <w:rFonts w:ascii="Times New Roman" w:hAnsi="Times New Roman" w:cs="Times New Roman"/>
                <w:sz w:val="20"/>
                <w:szCs w:val="20"/>
              </w:rPr>
              <w:t xml:space="preserve"> and </w:t>
            </w:r>
            <w:r w:rsidR="001B4E5A" w:rsidRPr="00DB6AD9">
              <w:rPr>
                <w:rFonts w:ascii="Times New Roman" w:hAnsi="Times New Roman" w:cs="Times New Roman"/>
                <w:sz w:val="20"/>
                <w:szCs w:val="20"/>
              </w:rPr>
              <w:lastRenderedPageBreak/>
              <w:t>comparison of grades with those that didn’t attend services</w:t>
            </w:r>
          </w:p>
        </w:tc>
        <w:tc>
          <w:tcPr>
            <w:tcW w:w="935" w:type="pct"/>
          </w:tcPr>
          <w:p w14:paraId="4A314936" w14:textId="77777777" w:rsidR="0031774B" w:rsidRPr="00DB6AD9" w:rsidRDefault="0031774B" w:rsidP="00D473DD">
            <w:pPr>
              <w:rPr>
                <w:rFonts w:ascii="Times New Roman" w:hAnsi="Times New Roman" w:cs="Times New Roman"/>
                <w:sz w:val="20"/>
                <w:szCs w:val="20"/>
              </w:rPr>
            </w:pPr>
            <w:r w:rsidRPr="00DB6AD9">
              <w:rPr>
                <w:rFonts w:ascii="Times New Roman" w:hAnsi="Times New Roman" w:cs="Times New Roman"/>
                <w:sz w:val="20"/>
                <w:szCs w:val="20"/>
              </w:rPr>
              <w:lastRenderedPageBreak/>
              <w:t>Annually, Fall and Spring</w:t>
            </w:r>
          </w:p>
        </w:tc>
      </w:tr>
      <w:tr w:rsidR="001B4E5A" w:rsidRPr="009902A1" w14:paraId="3ECACA02" w14:textId="77777777" w:rsidTr="00891E8B">
        <w:trPr>
          <w:jc w:val="center"/>
        </w:trPr>
        <w:tc>
          <w:tcPr>
            <w:tcW w:w="977" w:type="pct"/>
          </w:tcPr>
          <w:p w14:paraId="25C9F2B1" w14:textId="77777777" w:rsidR="001400C9" w:rsidRPr="00DB6AD9" w:rsidRDefault="00A46F8C" w:rsidP="00D473DD">
            <w:pPr>
              <w:rPr>
                <w:rFonts w:ascii="Times New Roman" w:hAnsi="Times New Roman" w:cs="Times New Roman"/>
                <w:sz w:val="20"/>
                <w:szCs w:val="20"/>
              </w:rPr>
            </w:pPr>
            <w:r w:rsidRPr="00DB6AD9">
              <w:rPr>
                <w:rFonts w:ascii="Times New Roman" w:hAnsi="Times New Roman" w:cs="Times New Roman"/>
                <w:sz w:val="20"/>
                <w:szCs w:val="20"/>
              </w:rPr>
              <w:lastRenderedPageBreak/>
              <w:t xml:space="preserve"># of students who pass Math Emporium </w:t>
            </w:r>
          </w:p>
        </w:tc>
        <w:tc>
          <w:tcPr>
            <w:tcW w:w="829" w:type="pct"/>
          </w:tcPr>
          <w:p w14:paraId="4F702427" w14:textId="0867B9CE" w:rsidR="001400C9" w:rsidRPr="00DB6AD9" w:rsidRDefault="00A46F8C" w:rsidP="00DB0E0C">
            <w:pPr>
              <w:rPr>
                <w:rFonts w:ascii="Times New Roman" w:hAnsi="Times New Roman" w:cs="Times New Roman"/>
                <w:sz w:val="20"/>
                <w:szCs w:val="20"/>
              </w:rPr>
            </w:pPr>
            <w:r w:rsidRPr="00DB6AD9">
              <w:rPr>
                <w:rFonts w:ascii="Times New Roman" w:hAnsi="Times New Roman" w:cs="Times New Roman"/>
                <w:sz w:val="20"/>
                <w:szCs w:val="20"/>
              </w:rPr>
              <w:t>ASC Director and Math Emporium Coordinator</w:t>
            </w:r>
          </w:p>
        </w:tc>
        <w:tc>
          <w:tcPr>
            <w:tcW w:w="932" w:type="pct"/>
          </w:tcPr>
          <w:p w14:paraId="1C27BA52" w14:textId="77777777" w:rsidR="001400C9" w:rsidRPr="00DB6AD9" w:rsidRDefault="00A46F8C" w:rsidP="001B4E5A">
            <w:pPr>
              <w:rPr>
                <w:rFonts w:ascii="Times New Roman" w:hAnsi="Times New Roman" w:cs="Times New Roman"/>
                <w:sz w:val="20"/>
                <w:szCs w:val="20"/>
              </w:rPr>
            </w:pPr>
            <w:r w:rsidRPr="00DB6AD9">
              <w:rPr>
                <w:rFonts w:ascii="Times New Roman" w:hAnsi="Times New Roman" w:cs="Times New Roman"/>
                <w:sz w:val="20"/>
                <w:szCs w:val="20"/>
              </w:rPr>
              <w:t xml:space="preserve">Reports collected from Banner and from </w:t>
            </w:r>
            <w:r w:rsidR="001B4E5A" w:rsidRPr="00DB6AD9">
              <w:rPr>
                <w:rFonts w:ascii="Times New Roman" w:hAnsi="Times New Roman" w:cs="Times New Roman"/>
                <w:sz w:val="20"/>
                <w:szCs w:val="20"/>
              </w:rPr>
              <w:t>EAB</w:t>
            </w:r>
          </w:p>
        </w:tc>
        <w:tc>
          <w:tcPr>
            <w:tcW w:w="1327" w:type="pct"/>
          </w:tcPr>
          <w:p w14:paraId="3B23A093" w14:textId="00227CCC" w:rsidR="001400C9" w:rsidRPr="00DB6AD9" w:rsidRDefault="00A46F8C" w:rsidP="00D473DD">
            <w:pPr>
              <w:rPr>
                <w:rFonts w:ascii="Times New Roman" w:hAnsi="Times New Roman" w:cs="Times New Roman"/>
                <w:sz w:val="20"/>
                <w:szCs w:val="20"/>
              </w:rPr>
            </w:pPr>
            <w:r w:rsidRPr="00DB6AD9">
              <w:rPr>
                <w:rFonts w:ascii="Times New Roman" w:hAnsi="Times New Roman" w:cs="Times New Roman"/>
                <w:sz w:val="20"/>
                <w:szCs w:val="20"/>
              </w:rPr>
              <w:t xml:space="preserve">Final grade DFW rates calculated and compared to previous semesters, quantitative analysis of services offered </w:t>
            </w:r>
          </w:p>
        </w:tc>
        <w:tc>
          <w:tcPr>
            <w:tcW w:w="935" w:type="pct"/>
          </w:tcPr>
          <w:p w14:paraId="60D3F780" w14:textId="77777777" w:rsidR="001400C9" w:rsidRPr="00DB6AD9" w:rsidRDefault="00A46F8C" w:rsidP="00D473DD">
            <w:pPr>
              <w:rPr>
                <w:rFonts w:ascii="Times New Roman" w:hAnsi="Times New Roman" w:cs="Times New Roman"/>
                <w:sz w:val="20"/>
                <w:szCs w:val="20"/>
              </w:rPr>
            </w:pPr>
            <w:r w:rsidRPr="00DB6AD9">
              <w:rPr>
                <w:rFonts w:ascii="Times New Roman" w:hAnsi="Times New Roman" w:cs="Times New Roman"/>
                <w:sz w:val="20"/>
                <w:szCs w:val="20"/>
              </w:rPr>
              <w:t>Annually, Fall and Spring</w:t>
            </w:r>
          </w:p>
        </w:tc>
      </w:tr>
      <w:tr w:rsidR="0031774B" w:rsidRPr="009902A1" w14:paraId="1CA2F774" w14:textId="77777777" w:rsidTr="00A07C84">
        <w:trPr>
          <w:jc w:val="center"/>
        </w:trPr>
        <w:tc>
          <w:tcPr>
            <w:tcW w:w="5000" w:type="pct"/>
            <w:gridSpan w:val="5"/>
            <w:shd w:val="clear" w:color="auto" w:fill="000000" w:themeFill="text1"/>
          </w:tcPr>
          <w:p w14:paraId="04B486C5" w14:textId="77777777" w:rsidR="0031774B" w:rsidRPr="00D34066" w:rsidRDefault="0031774B" w:rsidP="00D473DD">
            <w:pPr>
              <w:rPr>
                <w:rFonts w:ascii="Times New Roman" w:hAnsi="Times New Roman" w:cs="Times New Roman"/>
                <w:sz w:val="20"/>
                <w:szCs w:val="20"/>
              </w:rPr>
            </w:pPr>
            <w:r w:rsidRPr="00D34066">
              <w:rPr>
                <w:rFonts w:ascii="Times New Roman" w:hAnsi="Times New Roman" w:cs="Times New Roman"/>
                <w:sz w:val="20"/>
                <w:szCs w:val="20"/>
              </w:rPr>
              <w:t>Objective 2: Increase persistence rates of first-time full-time freshmen returning after 1 year to 81% (Baseline = 76.8%)</w:t>
            </w:r>
          </w:p>
        </w:tc>
      </w:tr>
      <w:tr w:rsidR="001B4E5A" w:rsidRPr="009902A1" w14:paraId="6AF1A9E3" w14:textId="77777777" w:rsidTr="00891E8B">
        <w:trPr>
          <w:jc w:val="center"/>
        </w:trPr>
        <w:tc>
          <w:tcPr>
            <w:tcW w:w="977" w:type="pct"/>
          </w:tcPr>
          <w:p w14:paraId="32FBE659" w14:textId="77777777" w:rsidR="0031774B" w:rsidRPr="00D34066" w:rsidRDefault="0031774B" w:rsidP="00D473DD">
            <w:pPr>
              <w:rPr>
                <w:rFonts w:ascii="Times New Roman" w:hAnsi="Times New Roman" w:cs="Times New Roman"/>
                <w:sz w:val="20"/>
                <w:szCs w:val="20"/>
              </w:rPr>
            </w:pPr>
            <w:r w:rsidRPr="00D34066">
              <w:rPr>
                <w:rFonts w:ascii="Times New Roman" w:hAnsi="Times New Roman" w:cs="Times New Roman"/>
                <w:sz w:val="20"/>
                <w:szCs w:val="20"/>
              </w:rPr>
              <w:t># of first-time full-time students enrolled each fall semester</w:t>
            </w:r>
          </w:p>
        </w:tc>
        <w:tc>
          <w:tcPr>
            <w:tcW w:w="829" w:type="pct"/>
          </w:tcPr>
          <w:p w14:paraId="04C0A992" w14:textId="77777777" w:rsidR="0031774B" w:rsidRPr="00D34066" w:rsidRDefault="0031774B" w:rsidP="00F94630">
            <w:pPr>
              <w:rPr>
                <w:rFonts w:ascii="Times New Roman" w:hAnsi="Times New Roman" w:cs="Times New Roman"/>
                <w:sz w:val="20"/>
                <w:szCs w:val="20"/>
              </w:rPr>
            </w:pPr>
            <w:r w:rsidRPr="00D34066">
              <w:rPr>
                <w:rFonts w:ascii="Times New Roman" w:hAnsi="Times New Roman" w:cs="Times New Roman"/>
                <w:sz w:val="20"/>
                <w:szCs w:val="20"/>
              </w:rPr>
              <w:t xml:space="preserve">IE, </w:t>
            </w:r>
            <w:r w:rsidR="00F94630" w:rsidRPr="00D34066">
              <w:rPr>
                <w:rFonts w:ascii="Times New Roman" w:hAnsi="Times New Roman" w:cs="Times New Roman"/>
                <w:sz w:val="20"/>
                <w:szCs w:val="20"/>
              </w:rPr>
              <w:t>ASC Director and Associate Director</w:t>
            </w:r>
          </w:p>
        </w:tc>
        <w:tc>
          <w:tcPr>
            <w:tcW w:w="932" w:type="pct"/>
          </w:tcPr>
          <w:p w14:paraId="6E35F338" w14:textId="77777777" w:rsidR="0031774B" w:rsidRPr="00D34066" w:rsidRDefault="0031774B" w:rsidP="00D473DD">
            <w:pPr>
              <w:rPr>
                <w:rFonts w:ascii="Times New Roman" w:hAnsi="Times New Roman" w:cs="Times New Roman"/>
                <w:sz w:val="20"/>
                <w:szCs w:val="20"/>
              </w:rPr>
            </w:pPr>
            <w:r w:rsidRPr="00D34066">
              <w:rPr>
                <w:rFonts w:ascii="Times New Roman" w:hAnsi="Times New Roman" w:cs="Times New Roman"/>
                <w:sz w:val="20"/>
                <w:szCs w:val="20"/>
              </w:rPr>
              <w:t>Reports collected from IPEDS</w:t>
            </w:r>
            <w:r w:rsidR="00E1123F" w:rsidRPr="00D34066">
              <w:rPr>
                <w:rFonts w:ascii="Times New Roman" w:hAnsi="Times New Roman" w:cs="Times New Roman"/>
                <w:sz w:val="20"/>
                <w:szCs w:val="20"/>
              </w:rPr>
              <w:t xml:space="preserve"> and university data</w:t>
            </w:r>
          </w:p>
        </w:tc>
        <w:tc>
          <w:tcPr>
            <w:tcW w:w="1327" w:type="pct"/>
          </w:tcPr>
          <w:p w14:paraId="26C0997D" w14:textId="77777777" w:rsidR="0031774B" w:rsidRPr="00D34066" w:rsidRDefault="0031774B" w:rsidP="00D473DD">
            <w:pPr>
              <w:rPr>
                <w:rFonts w:ascii="Times New Roman" w:hAnsi="Times New Roman" w:cs="Times New Roman"/>
                <w:sz w:val="20"/>
                <w:szCs w:val="20"/>
              </w:rPr>
            </w:pPr>
            <w:r w:rsidRPr="00D34066">
              <w:rPr>
                <w:rFonts w:ascii="Times New Roman" w:hAnsi="Times New Roman" w:cs="Times New Roman"/>
                <w:sz w:val="20"/>
                <w:szCs w:val="20"/>
              </w:rPr>
              <w:t>Persistence rates calculated, compared to previous years</w:t>
            </w:r>
          </w:p>
        </w:tc>
        <w:tc>
          <w:tcPr>
            <w:tcW w:w="935" w:type="pct"/>
          </w:tcPr>
          <w:p w14:paraId="45CD2AD9" w14:textId="77777777" w:rsidR="0031774B" w:rsidRPr="00D34066" w:rsidRDefault="0031774B" w:rsidP="00D473DD">
            <w:pPr>
              <w:rPr>
                <w:rFonts w:ascii="Times New Roman" w:hAnsi="Times New Roman" w:cs="Times New Roman"/>
                <w:sz w:val="20"/>
                <w:szCs w:val="20"/>
              </w:rPr>
            </w:pPr>
            <w:r w:rsidRPr="00D34066">
              <w:rPr>
                <w:rFonts w:ascii="Times New Roman" w:hAnsi="Times New Roman" w:cs="Times New Roman"/>
                <w:sz w:val="20"/>
                <w:szCs w:val="20"/>
              </w:rPr>
              <w:t>Annually, Fall</w:t>
            </w:r>
          </w:p>
        </w:tc>
      </w:tr>
      <w:tr w:rsidR="001B4E5A" w:rsidRPr="009902A1" w14:paraId="22ECA369" w14:textId="77777777" w:rsidTr="00891E8B">
        <w:trPr>
          <w:jc w:val="center"/>
        </w:trPr>
        <w:tc>
          <w:tcPr>
            <w:tcW w:w="977" w:type="pct"/>
          </w:tcPr>
          <w:p w14:paraId="540F4840" w14:textId="77777777" w:rsidR="0031774B" w:rsidRPr="00D34066" w:rsidRDefault="0031774B" w:rsidP="00D473DD">
            <w:pPr>
              <w:rPr>
                <w:rFonts w:ascii="Times New Roman" w:hAnsi="Times New Roman" w:cs="Times New Roman"/>
                <w:sz w:val="20"/>
                <w:szCs w:val="20"/>
              </w:rPr>
            </w:pPr>
            <w:r w:rsidRPr="00D34066">
              <w:rPr>
                <w:rFonts w:ascii="Times New Roman" w:hAnsi="Times New Roman" w:cs="Times New Roman"/>
                <w:sz w:val="20"/>
                <w:szCs w:val="20"/>
              </w:rPr>
              <w:t># of tutoring opportunities targeted to freshmen</w:t>
            </w:r>
          </w:p>
        </w:tc>
        <w:tc>
          <w:tcPr>
            <w:tcW w:w="829" w:type="pct"/>
          </w:tcPr>
          <w:p w14:paraId="6953908C" w14:textId="77777777" w:rsidR="0031774B" w:rsidRPr="00D34066" w:rsidRDefault="00F94630" w:rsidP="00D473DD">
            <w:pPr>
              <w:rPr>
                <w:rFonts w:ascii="Times New Roman" w:hAnsi="Times New Roman" w:cs="Times New Roman"/>
                <w:sz w:val="20"/>
                <w:szCs w:val="20"/>
              </w:rPr>
            </w:pPr>
            <w:r w:rsidRPr="00D34066">
              <w:rPr>
                <w:rFonts w:ascii="Times New Roman" w:hAnsi="Times New Roman" w:cs="Times New Roman"/>
                <w:sz w:val="20"/>
                <w:szCs w:val="20"/>
              </w:rPr>
              <w:t>ASC Director and Associate Director</w:t>
            </w:r>
          </w:p>
        </w:tc>
        <w:tc>
          <w:tcPr>
            <w:tcW w:w="932" w:type="pct"/>
          </w:tcPr>
          <w:p w14:paraId="45DD27C5" w14:textId="77777777" w:rsidR="0031774B" w:rsidRPr="00D34066" w:rsidRDefault="0031774B" w:rsidP="001B4E5A">
            <w:pPr>
              <w:rPr>
                <w:rFonts w:ascii="Times New Roman" w:hAnsi="Times New Roman" w:cs="Times New Roman"/>
                <w:sz w:val="20"/>
                <w:szCs w:val="20"/>
              </w:rPr>
            </w:pPr>
            <w:r w:rsidRPr="00D34066">
              <w:rPr>
                <w:rFonts w:ascii="Times New Roman" w:hAnsi="Times New Roman" w:cs="Times New Roman"/>
                <w:sz w:val="20"/>
                <w:szCs w:val="20"/>
              </w:rPr>
              <w:t xml:space="preserve">Reports collected from </w:t>
            </w:r>
            <w:r w:rsidR="001B4E5A" w:rsidRPr="00D34066">
              <w:rPr>
                <w:rFonts w:ascii="Times New Roman" w:hAnsi="Times New Roman" w:cs="Times New Roman"/>
                <w:sz w:val="20"/>
                <w:szCs w:val="20"/>
              </w:rPr>
              <w:t>EAB</w:t>
            </w:r>
          </w:p>
        </w:tc>
        <w:tc>
          <w:tcPr>
            <w:tcW w:w="1327" w:type="pct"/>
          </w:tcPr>
          <w:p w14:paraId="504B9365" w14:textId="77777777" w:rsidR="0031774B" w:rsidRPr="00D34066" w:rsidRDefault="0031774B" w:rsidP="00D473DD">
            <w:pPr>
              <w:rPr>
                <w:rFonts w:ascii="Times New Roman" w:hAnsi="Times New Roman" w:cs="Times New Roman"/>
                <w:sz w:val="20"/>
                <w:szCs w:val="20"/>
              </w:rPr>
            </w:pPr>
            <w:r w:rsidRPr="00D34066">
              <w:rPr>
                <w:rFonts w:ascii="Times New Roman" w:hAnsi="Times New Roman" w:cs="Times New Roman"/>
                <w:sz w:val="20"/>
                <w:szCs w:val="20"/>
              </w:rPr>
              <w:t>Quantitative analysis of services offered including student attendance</w:t>
            </w:r>
          </w:p>
        </w:tc>
        <w:tc>
          <w:tcPr>
            <w:tcW w:w="935" w:type="pct"/>
          </w:tcPr>
          <w:p w14:paraId="7E6279EE" w14:textId="77777777" w:rsidR="0031774B" w:rsidRPr="00D34066" w:rsidRDefault="0031774B" w:rsidP="00D473DD">
            <w:pPr>
              <w:rPr>
                <w:rFonts w:ascii="Times New Roman" w:hAnsi="Times New Roman" w:cs="Times New Roman"/>
                <w:sz w:val="20"/>
                <w:szCs w:val="20"/>
              </w:rPr>
            </w:pPr>
            <w:r w:rsidRPr="00D34066">
              <w:rPr>
                <w:rFonts w:ascii="Times New Roman" w:hAnsi="Times New Roman" w:cs="Times New Roman"/>
                <w:sz w:val="20"/>
                <w:szCs w:val="20"/>
              </w:rPr>
              <w:t>Annually, Fall and Spring</w:t>
            </w:r>
          </w:p>
        </w:tc>
      </w:tr>
      <w:tr w:rsidR="001B4E5A" w:rsidRPr="009902A1" w14:paraId="02B4F45F" w14:textId="77777777" w:rsidTr="00891E8B">
        <w:trPr>
          <w:jc w:val="center"/>
        </w:trPr>
        <w:tc>
          <w:tcPr>
            <w:tcW w:w="977" w:type="pct"/>
          </w:tcPr>
          <w:p w14:paraId="6B45C809"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 of PALS support opportunities targeted to STEM and Business gateway courses</w:t>
            </w:r>
          </w:p>
        </w:tc>
        <w:tc>
          <w:tcPr>
            <w:tcW w:w="829" w:type="pct"/>
          </w:tcPr>
          <w:p w14:paraId="6F17F9C0"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ASC Director and Associate Director</w:t>
            </w:r>
          </w:p>
        </w:tc>
        <w:tc>
          <w:tcPr>
            <w:tcW w:w="932" w:type="pct"/>
          </w:tcPr>
          <w:p w14:paraId="05D53DF4"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Reports collected from EAB</w:t>
            </w:r>
          </w:p>
        </w:tc>
        <w:tc>
          <w:tcPr>
            <w:tcW w:w="1327" w:type="pct"/>
          </w:tcPr>
          <w:p w14:paraId="60B66F36"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Quantitative analysis of services offered including student attendance and comparison of grades with those that didn’t attend services</w:t>
            </w:r>
          </w:p>
        </w:tc>
        <w:tc>
          <w:tcPr>
            <w:tcW w:w="935" w:type="pct"/>
          </w:tcPr>
          <w:p w14:paraId="51D565F3"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Annually, Fall and Spring</w:t>
            </w:r>
          </w:p>
        </w:tc>
      </w:tr>
      <w:tr w:rsidR="00891E8B" w:rsidRPr="009902A1" w14:paraId="5CF204E1" w14:textId="77777777" w:rsidTr="00891E8B">
        <w:trPr>
          <w:jc w:val="center"/>
        </w:trPr>
        <w:tc>
          <w:tcPr>
            <w:tcW w:w="977" w:type="pct"/>
          </w:tcPr>
          <w:p w14:paraId="730F92DC"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 of students identified through early alert system</w:t>
            </w:r>
          </w:p>
        </w:tc>
        <w:tc>
          <w:tcPr>
            <w:tcW w:w="829" w:type="pct"/>
          </w:tcPr>
          <w:p w14:paraId="37820486" w14:textId="19EC7275"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RC</w:t>
            </w:r>
          </w:p>
        </w:tc>
        <w:tc>
          <w:tcPr>
            <w:tcW w:w="932" w:type="pct"/>
          </w:tcPr>
          <w:p w14:paraId="11F46A2A"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Reports collected from EAB</w:t>
            </w:r>
          </w:p>
        </w:tc>
        <w:tc>
          <w:tcPr>
            <w:tcW w:w="1327" w:type="pct"/>
          </w:tcPr>
          <w:p w14:paraId="68998CCB"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Quantitative analysis of students, grades, services participated in, and compared to those identified at-risk students who didn’t use services</w:t>
            </w:r>
          </w:p>
        </w:tc>
        <w:tc>
          <w:tcPr>
            <w:tcW w:w="935" w:type="pct"/>
          </w:tcPr>
          <w:p w14:paraId="65BB4925"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Annually, Fall and Spring</w:t>
            </w:r>
          </w:p>
        </w:tc>
      </w:tr>
      <w:tr w:rsidR="001B4E5A" w:rsidRPr="009902A1" w14:paraId="12FBE01D" w14:textId="77777777" w:rsidTr="00891E8B">
        <w:trPr>
          <w:jc w:val="center"/>
        </w:trPr>
        <w:tc>
          <w:tcPr>
            <w:tcW w:w="977" w:type="pct"/>
          </w:tcPr>
          <w:p w14:paraId="4BB20FEB"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 of students who used Academic Success Coaching</w:t>
            </w:r>
          </w:p>
        </w:tc>
        <w:tc>
          <w:tcPr>
            <w:tcW w:w="829" w:type="pct"/>
          </w:tcPr>
          <w:p w14:paraId="09197E98" w14:textId="423754BE"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RC, Graduate Intern</w:t>
            </w:r>
          </w:p>
        </w:tc>
        <w:tc>
          <w:tcPr>
            <w:tcW w:w="932" w:type="pct"/>
          </w:tcPr>
          <w:p w14:paraId="321A46FD"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Reports collected from EAB</w:t>
            </w:r>
          </w:p>
        </w:tc>
        <w:tc>
          <w:tcPr>
            <w:tcW w:w="1327" w:type="pct"/>
          </w:tcPr>
          <w:p w14:paraId="35223379"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 xml:space="preserve">Quantitative analysis of students, grades, academic skills learned and applied, services participated in; comparison of </w:t>
            </w:r>
            <w:r w:rsidR="00891E8B" w:rsidRPr="00D34066">
              <w:rPr>
                <w:rFonts w:ascii="Times New Roman" w:hAnsi="Times New Roman" w:cs="Times New Roman"/>
                <w:sz w:val="20"/>
                <w:szCs w:val="20"/>
              </w:rPr>
              <w:t>standing before and after</w:t>
            </w:r>
          </w:p>
        </w:tc>
        <w:tc>
          <w:tcPr>
            <w:tcW w:w="935" w:type="pct"/>
          </w:tcPr>
          <w:p w14:paraId="7C1D8172" w14:textId="77777777" w:rsidR="001B4E5A" w:rsidRPr="00D34066" w:rsidRDefault="00891E8B" w:rsidP="001B4E5A">
            <w:pPr>
              <w:rPr>
                <w:rFonts w:ascii="Times New Roman" w:hAnsi="Times New Roman" w:cs="Times New Roman"/>
                <w:sz w:val="20"/>
                <w:szCs w:val="20"/>
              </w:rPr>
            </w:pPr>
            <w:r w:rsidRPr="00D34066">
              <w:rPr>
                <w:rFonts w:ascii="Times New Roman" w:hAnsi="Times New Roman" w:cs="Times New Roman"/>
                <w:sz w:val="20"/>
                <w:szCs w:val="20"/>
              </w:rPr>
              <w:t>Annually, Fall and Spring</w:t>
            </w:r>
          </w:p>
        </w:tc>
      </w:tr>
      <w:tr w:rsidR="001B4E5A" w:rsidRPr="009902A1" w14:paraId="73B685EF" w14:textId="77777777" w:rsidTr="00A07C84">
        <w:trPr>
          <w:jc w:val="center"/>
        </w:trPr>
        <w:tc>
          <w:tcPr>
            <w:tcW w:w="5000" w:type="pct"/>
            <w:gridSpan w:val="5"/>
            <w:shd w:val="clear" w:color="auto" w:fill="000000" w:themeFill="text1"/>
          </w:tcPr>
          <w:p w14:paraId="63D16903"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Objective 3: Increase persistence rates of first-time full-time freshmen returning after 2 years to 66% (Baseline = 61.6%)</w:t>
            </w:r>
          </w:p>
        </w:tc>
      </w:tr>
      <w:tr w:rsidR="001B4E5A" w:rsidRPr="009902A1" w14:paraId="7320C918" w14:textId="77777777" w:rsidTr="00891E8B">
        <w:trPr>
          <w:jc w:val="center"/>
        </w:trPr>
        <w:tc>
          <w:tcPr>
            <w:tcW w:w="977" w:type="pct"/>
          </w:tcPr>
          <w:p w14:paraId="3C3D069A"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 of first-time full-time students enrolled each fall semester</w:t>
            </w:r>
          </w:p>
        </w:tc>
        <w:tc>
          <w:tcPr>
            <w:tcW w:w="829" w:type="pct"/>
          </w:tcPr>
          <w:p w14:paraId="0C3327A0"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IE, ASC Director and Associate Director</w:t>
            </w:r>
          </w:p>
        </w:tc>
        <w:tc>
          <w:tcPr>
            <w:tcW w:w="932" w:type="pct"/>
          </w:tcPr>
          <w:p w14:paraId="2183EB43"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Reports collected from IPEDS</w:t>
            </w:r>
          </w:p>
        </w:tc>
        <w:tc>
          <w:tcPr>
            <w:tcW w:w="1327" w:type="pct"/>
          </w:tcPr>
          <w:p w14:paraId="5CE51D6A"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Persistence rates calculated, compared to previous years</w:t>
            </w:r>
          </w:p>
        </w:tc>
        <w:tc>
          <w:tcPr>
            <w:tcW w:w="935" w:type="pct"/>
          </w:tcPr>
          <w:p w14:paraId="5CA64E90"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Annually, Fall</w:t>
            </w:r>
          </w:p>
        </w:tc>
      </w:tr>
      <w:tr w:rsidR="001B4E5A" w:rsidRPr="009902A1" w14:paraId="1D8F3E08" w14:textId="77777777" w:rsidTr="00891E8B">
        <w:trPr>
          <w:jc w:val="center"/>
        </w:trPr>
        <w:tc>
          <w:tcPr>
            <w:tcW w:w="977" w:type="pct"/>
          </w:tcPr>
          <w:p w14:paraId="4BCF954E" w14:textId="77777777" w:rsidR="001B4E5A" w:rsidRPr="00D34066" w:rsidRDefault="001B4E5A" w:rsidP="00630583">
            <w:pPr>
              <w:rPr>
                <w:rFonts w:ascii="Times New Roman" w:hAnsi="Times New Roman" w:cs="Times New Roman"/>
                <w:sz w:val="20"/>
                <w:szCs w:val="20"/>
              </w:rPr>
            </w:pPr>
            <w:r w:rsidRPr="00D34066">
              <w:rPr>
                <w:rFonts w:ascii="Times New Roman" w:hAnsi="Times New Roman" w:cs="Times New Roman"/>
                <w:sz w:val="20"/>
                <w:szCs w:val="20"/>
              </w:rPr>
              <w:t xml:space="preserve"># of tutoring opportunities targeted to sophomores </w:t>
            </w:r>
          </w:p>
        </w:tc>
        <w:tc>
          <w:tcPr>
            <w:tcW w:w="829" w:type="pct"/>
          </w:tcPr>
          <w:p w14:paraId="759FA747"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ASC Director and Associate Director</w:t>
            </w:r>
          </w:p>
        </w:tc>
        <w:tc>
          <w:tcPr>
            <w:tcW w:w="932" w:type="pct"/>
          </w:tcPr>
          <w:p w14:paraId="08E135C0" w14:textId="77777777" w:rsidR="001B4E5A" w:rsidRPr="00D34066" w:rsidRDefault="001B4E5A" w:rsidP="00630583">
            <w:pPr>
              <w:rPr>
                <w:rFonts w:ascii="Times New Roman" w:hAnsi="Times New Roman" w:cs="Times New Roman"/>
                <w:sz w:val="20"/>
                <w:szCs w:val="20"/>
              </w:rPr>
            </w:pPr>
            <w:r w:rsidRPr="00D34066">
              <w:rPr>
                <w:rFonts w:ascii="Times New Roman" w:hAnsi="Times New Roman" w:cs="Times New Roman"/>
                <w:sz w:val="20"/>
                <w:szCs w:val="20"/>
              </w:rPr>
              <w:t xml:space="preserve">Reports collected from </w:t>
            </w:r>
            <w:r w:rsidR="00891E8B" w:rsidRPr="00D34066">
              <w:rPr>
                <w:rFonts w:ascii="Times New Roman" w:hAnsi="Times New Roman" w:cs="Times New Roman"/>
                <w:sz w:val="20"/>
                <w:szCs w:val="20"/>
              </w:rPr>
              <w:t>EAB</w:t>
            </w:r>
          </w:p>
        </w:tc>
        <w:tc>
          <w:tcPr>
            <w:tcW w:w="1327" w:type="pct"/>
          </w:tcPr>
          <w:p w14:paraId="42D7AA0B"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Quantitative analysis of services offered including student attendance</w:t>
            </w:r>
          </w:p>
        </w:tc>
        <w:tc>
          <w:tcPr>
            <w:tcW w:w="935" w:type="pct"/>
          </w:tcPr>
          <w:p w14:paraId="66A330AD" w14:textId="77777777" w:rsidR="001B4E5A" w:rsidRPr="00D34066" w:rsidRDefault="001B4E5A" w:rsidP="001B4E5A">
            <w:pPr>
              <w:rPr>
                <w:rFonts w:ascii="Times New Roman" w:hAnsi="Times New Roman" w:cs="Times New Roman"/>
                <w:sz w:val="20"/>
                <w:szCs w:val="20"/>
              </w:rPr>
            </w:pPr>
            <w:r w:rsidRPr="00D34066">
              <w:rPr>
                <w:rFonts w:ascii="Times New Roman" w:hAnsi="Times New Roman" w:cs="Times New Roman"/>
                <w:sz w:val="20"/>
                <w:szCs w:val="20"/>
              </w:rPr>
              <w:t>Annually, Fall and Spring</w:t>
            </w:r>
          </w:p>
        </w:tc>
      </w:tr>
      <w:tr w:rsidR="00891E8B" w:rsidRPr="009902A1" w14:paraId="329FEE92" w14:textId="77777777" w:rsidTr="00891E8B">
        <w:trPr>
          <w:jc w:val="center"/>
        </w:trPr>
        <w:tc>
          <w:tcPr>
            <w:tcW w:w="977" w:type="pct"/>
          </w:tcPr>
          <w:p w14:paraId="1B4B82F0" w14:textId="77777777"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t># of students identified through early alert system</w:t>
            </w:r>
          </w:p>
        </w:tc>
        <w:tc>
          <w:tcPr>
            <w:tcW w:w="829" w:type="pct"/>
          </w:tcPr>
          <w:p w14:paraId="3AEAF659" w14:textId="14076E47"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t>RC</w:t>
            </w:r>
          </w:p>
        </w:tc>
        <w:tc>
          <w:tcPr>
            <w:tcW w:w="932" w:type="pct"/>
          </w:tcPr>
          <w:p w14:paraId="62F980E8" w14:textId="77777777"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t>Reports collected from EAB</w:t>
            </w:r>
          </w:p>
        </w:tc>
        <w:tc>
          <w:tcPr>
            <w:tcW w:w="1327" w:type="pct"/>
          </w:tcPr>
          <w:p w14:paraId="18D3368D" w14:textId="77777777"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t>Quantitative analysis of students, grades, services participated in, and compared to those identified at-risk students who didn’t use services</w:t>
            </w:r>
          </w:p>
        </w:tc>
        <w:tc>
          <w:tcPr>
            <w:tcW w:w="935" w:type="pct"/>
          </w:tcPr>
          <w:p w14:paraId="79E072C5" w14:textId="77777777"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t>Annually, Fall and Spring</w:t>
            </w:r>
          </w:p>
        </w:tc>
      </w:tr>
      <w:tr w:rsidR="00891E8B" w:rsidRPr="009902A1" w14:paraId="38273B37" w14:textId="77777777" w:rsidTr="00891E8B">
        <w:trPr>
          <w:jc w:val="center"/>
        </w:trPr>
        <w:tc>
          <w:tcPr>
            <w:tcW w:w="977" w:type="pct"/>
          </w:tcPr>
          <w:p w14:paraId="3C902C62" w14:textId="77777777"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t># of students who used Academic Success Coaching</w:t>
            </w:r>
          </w:p>
        </w:tc>
        <w:tc>
          <w:tcPr>
            <w:tcW w:w="829" w:type="pct"/>
          </w:tcPr>
          <w:p w14:paraId="0203812C" w14:textId="68EFDADD"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t>RC, Graduate Intern</w:t>
            </w:r>
          </w:p>
        </w:tc>
        <w:tc>
          <w:tcPr>
            <w:tcW w:w="932" w:type="pct"/>
          </w:tcPr>
          <w:p w14:paraId="5B7F3918" w14:textId="77777777"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t>Reports collected from EAB</w:t>
            </w:r>
          </w:p>
        </w:tc>
        <w:tc>
          <w:tcPr>
            <w:tcW w:w="1327" w:type="pct"/>
          </w:tcPr>
          <w:p w14:paraId="3ABE2BD5" w14:textId="5589BDF7"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t xml:space="preserve">Quantitative analysis of students, grades, academic skills learned and applied, </w:t>
            </w:r>
            <w:r w:rsidRPr="00D34066">
              <w:rPr>
                <w:rFonts w:ascii="Times New Roman" w:hAnsi="Times New Roman" w:cs="Times New Roman"/>
                <w:sz w:val="20"/>
                <w:szCs w:val="20"/>
              </w:rPr>
              <w:lastRenderedPageBreak/>
              <w:t xml:space="preserve">services participated in; comparison of standing </w:t>
            </w:r>
          </w:p>
        </w:tc>
        <w:tc>
          <w:tcPr>
            <w:tcW w:w="935" w:type="pct"/>
          </w:tcPr>
          <w:p w14:paraId="2CA45A41" w14:textId="77777777"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lastRenderedPageBreak/>
              <w:t>Annually, Fall and Spring</w:t>
            </w:r>
          </w:p>
        </w:tc>
      </w:tr>
      <w:tr w:rsidR="00891E8B" w:rsidRPr="009902A1" w14:paraId="273145BA" w14:textId="77777777" w:rsidTr="00A07C84">
        <w:trPr>
          <w:jc w:val="center"/>
        </w:trPr>
        <w:tc>
          <w:tcPr>
            <w:tcW w:w="5000" w:type="pct"/>
            <w:gridSpan w:val="5"/>
            <w:shd w:val="clear" w:color="auto" w:fill="000000" w:themeFill="text1"/>
          </w:tcPr>
          <w:p w14:paraId="54179162" w14:textId="77777777"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lastRenderedPageBreak/>
              <w:t>Objective 4: Decrease percentage of student body with overall GPAs below 2.5 to 21% (Baseline = 26%)</w:t>
            </w:r>
          </w:p>
        </w:tc>
      </w:tr>
      <w:tr w:rsidR="00891E8B" w:rsidRPr="009902A1" w14:paraId="651B48CA" w14:textId="77777777" w:rsidTr="00891E8B">
        <w:trPr>
          <w:jc w:val="center"/>
        </w:trPr>
        <w:tc>
          <w:tcPr>
            <w:tcW w:w="977" w:type="pct"/>
          </w:tcPr>
          <w:p w14:paraId="284CC458" w14:textId="77777777"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t># of students with overall GPA below 2.5</w:t>
            </w:r>
          </w:p>
        </w:tc>
        <w:tc>
          <w:tcPr>
            <w:tcW w:w="829" w:type="pct"/>
          </w:tcPr>
          <w:p w14:paraId="24151A4B" w14:textId="77777777"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t>IE, ASC Director and Associate Director</w:t>
            </w:r>
          </w:p>
        </w:tc>
        <w:tc>
          <w:tcPr>
            <w:tcW w:w="932" w:type="pct"/>
          </w:tcPr>
          <w:p w14:paraId="589E7D2C" w14:textId="77777777" w:rsidR="00891E8B" w:rsidRPr="00D34066" w:rsidRDefault="00891E8B" w:rsidP="00630583">
            <w:pPr>
              <w:rPr>
                <w:rFonts w:ascii="Times New Roman" w:hAnsi="Times New Roman" w:cs="Times New Roman"/>
                <w:sz w:val="20"/>
                <w:szCs w:val="20"/>
              </w:rPr>
            </w:pPr>
            <w:r w:rsidRPr="00D34066">
              <w:rPr>
                <w:rFonts w:ascii="Times New Roman" w:hAnsi="Times New Roman" w:cs="Times New Roman"/>
                <w:sz w:val="20"/>
                <w:szCs w:val="20"/>
              </w:rPr>
              <w:t>Reports collected from EAB</w:t>
            </w:r>
          </w:p>
        </w:tc>
        <w:tc>
          <w:tcPr>
            <w:tcW w:w="1327" w:type="pct"/>
          </w:tcPr>
          <w:p w14:paraId="5334D73A" w14:textId="77777777"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t>Overall GPA calculated, compared to previous years</w:t>
            </w:r>
          </w:p>
        </w:tc>
        <w:tc>
          <w:tcPr>
            <w:tcW w:w="935" w:type="pct"/>
          </w:tcPr>
          <w:p w14:paraId="2D31A889" w14:textId="77777777"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t>Annually, Spring</w:t>
            </w:r>
          </w:p>
        </w:tc>
      </w:tr>
      <w:tr w:rsidR="00891E8B" w:rsidRPr="009902A1" w14:paraId="203D7840" w14:textId="77777777" w:rsidTr="00891E8B">
        <w:trPr>
          <w:jc w:val="center"/>
        </w:trPr>
        <w:tc>
          <w:tcPr>
            <w:tcW w:w="5000" w:type="pct"/>
            <w:gridSpan w:val="5"/>
            <w:shd w:val="clear" w:color="auto" w:fill="000000" w:themeFill="text1"/>
          </w:tcPr>
          <w:p w14:paraId="62C44FFD" w14:textId="77777777" w:rsidR="00891E8B" w:rsidRPr="00D34066" w:rsidRDefault="00891E8B" w:rsidP="00630583">
            <w:pPr>
              <w:rPr>
                <w:rFonts w:ascii="Times New Roman" w:hAnsi="Times New Roman" w:cs="Times New Roman"/>
                <w:sz w:val="20"/>
                <w:szCs w:val="20"/>
              </w:rPr>
            </w:pPr>
            <w:r w:rsidRPr="00D34066">
              <w:rPr>
                <w:rFonts w:ascii="Times New Roman" w:hAnsi="Times New Roman" w:cs="Times New Roman"/>
                <w:sz w:val="20"/>
                <w:szCs w:val="20"/>
              </w:rPr>
              <w:t>Objective 5: Decrease number of students effected by lack of basic needs to 25% (Baseline = 30%)</w:t>
            </w:r>
          </w:p>
        </w:tc>
      </w:tr>
      <w:tr w:rsidR="00891E8B" w:rsidRPr="009902A1" w14:paraId="03415E2F" w14:textId="77777777" w:rsidTr="00891E8B">
        <w:trPr>
          <w:jc w:val="center"/>
        </w:trPr>
        <w:tc>
          <w:tcPr>
            <w:tcW w:w="977" w:type="pct"/>
          </w:tcPr>
          <w:p w14:paraId="713AF2D5" w14:textId="77777777" w:rsidR="00891E8B" w:rsidRPr="00D34066" w:rsidRDefault="00C96F2D" w:rsidP="00891E8B">
            <w:pPr>
              <w:rPr>
                <w:rFonts w:ascii="Times New Roman" w:hAnsi="Times New Roman" w:cs="Times New Roman"/>
                <w:sz w:val="20"/>
                <w:szCs w:val="20"/>
              </w:rPr>
            </w:pPr>
            <w:r w:rsidRPr="00D34066">
              <w:rPr>
                <w:rFonts w:ascii="Times New Roman" w:hAnsi="Times New Roman" w:cs="Times New Roman"/>
                <w:sz w:val="20"/>
                <w:szCs w:val="20"/>
              </w:rPr>
              <w:t># of students using basic needs resources</w:t>
            </w:r>
          </w:p>
        </w:tc>
        <w:tc>
          <w:tcPr>
            <w:tcW w:w="829" w:type="pct"/>
          </w:tcPr>
          <w:p w14:paraId="7D82CF6F" w14:textId="3C5E6C52" w:rsidR="00891E8B" w:rsidRPr="00D34066" w:rsidRDefault="00C96F2D" w:rsidP="00891E8B">
            <w:pPr>
              <w:rPr>
                <w:rFonts w:ascii="Times New Roman" w:hAnsi="Times New Roman" w:cs="Times New Roman"/>
                <w:sz w:val="20"/>
                <w:szCs w:val="20"/>
              </w:rPr>
            </w:pPr>
            <w:r w:rsidRPr="00D34066">
              <w:rPr>
                <w:rFonts w:ascii="Times New Roman" w:hAnsi="Times New Roman" w:cs="Times New Roman"/>
                <w:sz w:val="20"/>
                <w:szCs w:val="20"/>
              </w:rPr>
              <w:t>IE, DOS</w:t>
            </w:r>
            <w:r w:rsidR="00211B33">
              <w:rPr>
                <w:rFonts w:ascii="Times New Roman" w:hAnsi="Times New Roman" w:cs="Times New Roman"/>
                <w:sz w:val="20"/>
                <w:szCs w:val="20"/>
              </w:rPr>
              <w:t>, CM</w:t>
            </w:r>
          </w:p>
        </w:tc>
        <w:tc>
          <w:tcPr>
            <w:tcW w:w="932" w:type="pct"/>
          </w:tcPr>
          <w:p w14:paraId="1E5CD17C" w14:textId="77777777" w:rsidR="00891E8B" w:rsidRPr="00D34066" w:rsidRDefault="00C96F2D" w:rsidP="00891E8B">
            <w:pPr>
              <w:rPr>
                <w:rFonts w:ascii="Times New Roman" w:hAnsi="Times New Roman" w:cs="Times New Roman"/>
                <w:sz w:val="20"/>
                <w:szCs w:val="20"/>
              </w:rPr>
            </w:pPr>
            <w:r w:rsidRPr="00D34066">
              <w:rPr>
                <w:rFonts w:ascii="Times New Roman" w:hAnsi="Times New Roman" w:cs="Times New Roman"/>
                <w:sz w:val="20"/>
                <w:szCs w:val="20"/>
              </w:rPr>
              <w:t>Reports collected from EAB, banner, and health assessment survey results</w:t>
            </w:r>
          </w:p>
        </w:tc>
        <w:tc>
          <w:tcPr>
            <w:tcW w:w="1327" w:type="pct"/>
          </w:tcPr>
          <w:p w14:paraId="69DD34C5" w14:textId="77777777" w:rsidR="00891E8B" w:rsidRPr="00D34066" w:rsidRDefault="00C96F2D" w:rsidP="00891E8B">
            <w:pPr>
              <w:rPr>
                <w:rFonts w:ascii="Times New Roman" w:hAnsi="Times New Roman" w:cs="Times New Roman"/>
                <w:sz w:val="20"/>
                <w:szCs w:val="20"/>
              </w:rPr>
            </w:pPr>
            <w:r w:rsidRPr="00D34066">
              <w:rPr>
                <w:rFonts w:ascii="Times New Roman" w:hAnsi="Times New Roman" w:cs="Times New Roman"/>
                <w:sz w:val="20"/>
                <w:szCs w:val="20"/>
              </w:rPr>
              <w:t>Quantitative analysis of students usages of resources, and self-report from survey regarding need</w:t>
            </w:r>
          </w:p>
        </w:tc>
        <w:tc>
          <w:tcPr>
            <w:tcW w:w="935" w:type="pct"/>
          </w:tcPr>
          <w:p w14:paraId="663E68A5" w14:textId="77777777" w:rsidR="00891E8B" w:rsidRPr="00D34066" w:rsidRDefault="00C96F2D" w:rsidP="00891E8B">
            <w:pPr>
              <w:rPr>
                <w:rFonts w:ascii="Times New Roman" w:hAnsi="Times New Roman" w:cs="Times New Roman"/>
                <w:sz w:val="20"/>
                <w:szCs w:val="20"/>
              </w:rPr>
            </w:pPr>
            <w:r w:rsidRPr="00D34066">
              <w:rPr>
                <w:rFonts w:ascii="Times New Roman" w:hAnsi="Times New Roman" w:cs="Times New Roman"/>
                <w:sz w:val="20"/>
                <w:szCs w:val="20"/>
              </w:rPr>
              <w:t>Annually, Spring</w:t>
            </w:r>
          </w:p>
        </w:tc>
      </w:tr>
      <w:tr w:rsidR="00891E8B" w:rsidRPr="009902A1" w14:paraId="4FED8168" w14:textId="77777777" w:rsidTr="00A07C84">
        <w:trPr>
          <w:jc w:val="center"/>
        </w:trPr>
        <w:tc>
          <w:tcPr>
            <w:tcW w:w="5000" w:type="pct"/>
            <w:gridSpan w:val="5"/>
            <w:shd w:val="clear" w:color="auto" w:fill="000000" w:themeFill="text1"/>
          </w:tcPr>
          <w:p w14:paraId="7DC6D530" w14:textId="77777777"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t xml:space="preserve">Objective </w:t>
            </w:r>
            <w:r w:rsidR="00C96F2D" w:rsidRPr="00D34066">
              <w:rPr>
                <w:rFonts w:ascii="Times New Roman" w:hAnsi="Times New Roman" w:cs="Times New Roman"/>
                <w:sz w:val="20"/>
                <w:szCs w:val="20"/>
              </w:rPr>
              <w:t>6</w:t>
            </w:r>
            <w:r w:rsidRPr="00D34066">
              <w:rPr>
                <w:rFonts w:ascii="Times New Roman" w:hAnsi="Times New Roman" w:cs="Times New Roman"/>
                <w:sz w:val="20"/>
                <w:szCs w:val="20"/>
              </w:rPr>
              <w:t>: Increase student satisfaction with student support services to 70.6% (Baseline = 60.6%)</w:t>
            </w:r>
          </w:p>
        </w:tc>
      </w:tr>
      <w:tr w:rsidR="00891E8B" w:rsidRPr="009902A1" w14:paraId="1E5D3317" w14:textId="77777777" w:rsidTr="00891E8B">
        <w:trPr>
          <w:jc w:val="center"/>
        </w:trPr>
        <w:tc>
          <w:tcPr>
            <w:tcW w:w="977" w:type="pct"/>
          </w:tcPr>
          <w:p w14:paraId="658A63FF" w14:textId="77777777"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t>Student satisfaction survey question results</w:t>
            </w:r>
          </w:p>
        </w:tc>
        <w:tc>
          <w:tcPr>
            <w:tcW w:w="829" w:type="pct"/>
          </w:tcPr>
          <w:p w14:paraId="092B1916" w14:textId="77777777"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t>IE, ASC Director and Associate Director</w:t>
            </w:r>
          </w:p>
        </w:tc>
        <w:tc>
          <w:tcPr>
            <w:tcW w:w="932" w:type="pct"/>
          </w:tcPr>
          <w:p w14:paraId="556E2699" w14:textId="77777777"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t>NSSE result reports</w:t>
            </w:r>
          </w:p>
        </w:tc>
        <w:tc>
          <w:tcPr>
            <w:tcW w:w="1327" w:type="pct"/>
          </w:tcPr>
          <w:p w14:paraId="7DCBB1F7" w14:textId="77777777"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t>Analyze quantitative and qualitative data from survey responses, compare to cohort responses from previous years</w:t>
            </w:r>
          </w:p>
        </w:tc>
        <w:tc>
          <w:tcPr>
            <w:tcW w:w="935" w:type="pct"/>
          </w:tcPr>
          <w:p w14:paraId="0A7750A3" w14:textId="77777777" w:rsidR="00891E8B" w:rsidRPr="00D34066" w:rsidRDefault="00891E8B" w:rsidP="00891E8B">
            <w:pPr>
              <w:rPr>
                <w:rFonts w:ascii="Times New Roman" w:hAnsi="Times New Roman" w:cs="Times New Roman"/>
                <w:sz w:val="20"/>
                <w:szCs w:val="20"/>
              </w:rPr>
            </w:pPr>
            <w:r w:rsidRPr="00D34066">
              <w:rPr>
                <w:rFonts w:ascii="Times New Roman" w:hAnsi="Times New Roman" w:cs="Times New Roman"/>
                <w:sz w:val="20"/>
                <w:szCs w:val="20"/>
              </w:rPr>
              <w:t>Annually, Spring</w:t>
            </w:r>
          </w:p>
        </w:tc>
      </w:tr>
    </w:tbl>
    <w:p w14:paraId="787DC3D5" w14:textId="77777777" w:rsidR="00C54305" w:rsidRPr="00025F79" w:rsidRDefault="00C54305" w:rsidP="00A07C84">
      <w:pPr>
        <w:pStyle w:val="Heading1"/>
        <w:spacing w:before="240" w:after="240"/>
      </w:pPr>
      <w:bookmarkStart w:id="24" w:name="_Toc479580266"/>
      <w:bookmarkStart w:id="25" w:name="_Toc479681159"/>
      <w:r w:rsidRPr="00025F79">
        <w:t>H. Budget Narrative (7 points)</w:t>
      </w:r>
      <w:bookmarkEnd w:id="24"/>
      <w:bookmarkEnd w:id="25"/>
    </w:p>
    <w:p w14:paraId="0BCEB15A" w14:textId="03C2595B" w:rsidR="00C54305" w:rsidRDefault="00C54305" w:rsidP="00C54305">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budget presented in Table </w:t>
      </w:r>
      <w:r w:rsidR="00925494">
        <w:rPr>
          <w:rFonts w:ascii="Times New Roman" w:hAnsi="Times New Roman" w:cs="Times New Roman"/>
          <w:sz w:val="24"/>
          <w:szCs w:val="24"/>
        </w:rPr>
        <w:t>3</w:t>
      </w:r>
      <w:r w:rsidR="008A3646">
        <w:rPr>
          <w:rFonts w:ascii="Times New Roman" w:hAnsi="Times New Roman" w:cs="Times New Roman"/>
          <w:sz w:val="24"/>
          <w:szCs w:val="24"/>
        </w:rPr>
        <w:t>1</w:t>
      </w:r>
      <w:r w:rsidR="00925494">
        <w:rPr>
          <w:rFonts w:ascii="Times New Roman" w:hAnsi="Times New Roman" w:cs="Times New Roman"/>
          <w:sz w:val="24"/>
          <w:szCs w:val="24"/>
        </w:rPr>
        <w:t xml:space="preserve"> </w:t>
      </w:r>
      <w:r>
        <w:rPr>
          <w:rFonts w:ascii="Times New Roman" w:hAnsi="Times New Roman" w:cs="Times New Roman"/>
          <w:sz w:val="24"/>
          <w:szCs w:val="24"/>
        </w:rPr>
        <w:t>was developed to fully implement the project during the five-year grant period and to position SCSU to institutionalize the initiatives</w:t>
      </w:r>
      <w:r w:rsidR="000D3961">
        <w:rPr>
          <w:rFonts w:ascii="Times New Roman" w:hAnsi="Times New Roman" w:cs="Times New Roman"/>
          <w:sz w:val="24"/>
          <w:szCs w:val="24"/>
        </w:rPr>
        <w:t>.</w:t>
      </w:r>
      <w:r>
        <w:rPr>
          <w:rFonts w:ascii="Times New Roman" w:hAnsi="Times New Roman" w:cs="Times New Roman"/>
          <w:sz w:val="24"/>
          <w:szCs w:val="24"/>
        </w:rPr>
        <w:t xml:space="preserve"> All costs are based on the University’s own experience and in consultation with other institutions that have developed si</w:t>
      </w:r>
      <w:r w:rsidR="000D3961">
        <w:rPr>
          <w:rFonts w:ascii="Times New Roman" w:hAnsi="Times New Roman" w:cs="Times New Roman"/>
          <w:sz w:val="24"/>
          <w:szCs w:val="24"/>
        </w:rPr>
        <w:t xml:space="preserve">milar programs and activities. </w:t>
      </w:r>
      <w:r>
        <w:rPr>
          <w:rFonts w:ascii="Times New Roman" w:hAnsi="Times New Roman" w:cs="Times New Roman"/>
          <w:sz w:val="24"/>
          <w:szCs w:val="24"/>
        </w:rPr>
        <w:t>Budget decisions were guided by three primary considerations: (1) allowable/</w:t>
      </w:r>
      <w:r w:rsidR="00A07C84">
        <w:rPr>
          <w:rFonts w:ascii="Times New Roman" w:hAnsi="Times New Roman" w:cs="Times New Roman"/>
          <w:sz w:val="24"/>
          <w:szCs w:val="24"/>
        </w:rPr>
        <w:t xml:space="preserve"> </w:t>
      </w:r>
      <w:r>
        <w:rPr>
          <w:rFonts w:ascii="Times New Roman" w:hAnsi="Times New Roman" w:cs="Times New Roman"/>
          <w:sz w:val="24"/>
          <w:szCs w:val="24"/>
        </w:rPr>
        <w:t>unallowable costs for the Title III program, (2) reasonable</w:t>
      </w:r>
      <w:r w:rsidR="00433477">
        <w:rPr>
          <w:rFonts w:ascii="Times New Roman" w:hAnsi="Times New Roman" w:cs="Times New Roman"/>
          <w:sz w:val="24"/>
          <w:szCs w:val="24"/>
        </w:rPr>
        <w:t>ness</w:t>
      </w:r>
      <w:r>
        <w:rPr>
          <w:rFonts w:ascii="Times New Roman" w:hAnsi="Times New Roman" w:cs="Times New Roman"/>
          <w:sz w:val="24"/>
          <w:szCs w:val="24"/>
        </w:rPr>
        <w:t xml:space="preserve"> considering average market for similar items/services, and (3) appropriate and necessary for the execution of the project. </w:t>
      </w:r>
    </w:p>
    <w:p w14:paraId="13767DA0" w14:textId="17C0828D" w:rsidR="00C54305" w:rsidRDefault="00C54305" w:rsidP="00C54305">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Personnel and Benefits: </w:t>
      </w:r>
      <w:r>
        <w:rPr>
          <w:rFonts w:ascii="Times New Roman" w:hAnsi="Times New Roman" w:cs="Times New Roman"/>
          <w:sz w:val="24"/>
          <w:szCs w:val="24"/>
        </w:rPr>
        <w:t xml:space="preserve">The </w:t>
      </w:r>
      <w:r>
        <w:rPr>
          <w:rFonts w:ascii="Times New Roman" w:hAnsi="Times New Roman" w:cs="Times New Roman"/>
          <w:b/>
          <w:sz w:val="24"/>
          <w:szCs w:val="24"/>
        </w:rPr>
        <w:t>Title III PI/Director of the Academic Success Center</w:t>
      </w:r>
      <w:r>
        <w:rPr>
          <w:rFonts w:ascii="Times New Roman" w:hAnsi="Times New Roman" w:cs="Times New Roman"/>
          <w:sz w:val="24"/>
          <w:szCs w:val="24"/>
        </w:rPr>
        <w:t xml:space="preserve"> will serve as the oversight over</w:t>
      </w:r>
      <w:r w:rsidR="000D3961">
        <w:rPr>
          <w:rFonts w:ascii="Times New Roman" w:hAnsi="Times New Roman" w:cs="Times New Roman"/>
          <w:sz w:val="24"/>
          <w:szCs w:val="24"/>
        </w:rPr>
        <w:t xml:space="preserve"> the Title III PERCHS Program. </w:t>
      </w:r>
      <w:r w:rsidR="00925494">
        <w:rPr>
          <w:rFonts w:ascii="Times New Roman" w:hAnsi="Times New Roman" w:cs="Times New Roman"/>
          <w:sz w:val="24"/>
          <w:szCs w:val="24"/>
        </w:rPr>
        <w:t>There are several positions and offices that play a large role in the grant initiatives; however</w:t>
      </w:r>
      <w:r w:rsidR="00937F95">
        <w:rPr>
          <w:rFonts w:ascii="Times New Roman" w:hAnsi="Times New Roman" w:cs="Times New Roman"/>
          <w:sz w:val="24"/>
          <w:szCs w:val="24"/>
        </w:rPr>
        <w:t xml:space="preserve">, all effort will </w:t>
      </w:r>
      <w:r w:rsidR="00E724C0">
        <w:rPr>
          <w:rFonts w:ascii="Times New Roman" w:hAnsi="Times New Roman" w:cs="Times New Roman"/>
          <w:sz w:val="24"/>
          <w:szCs w:val="24"/>
        </w:rPr>
        <w:t>be</w:t>
      </w:r>
      <w:r w:rsidR="00937F95">
        <w:rPr>
          <w:rFonts w:ascii="Times New Roman" w:hAnsi="Times New Roman" w:cs="Times New Roman"/>
          <w:sz w:val="24"/>
          <w:szCs w:val="24"/>
        </w:rPr>
        <w:t xml:space="preserve"> in-kind</w:t>
      </w:r>
      <w:r w:rsidR="00E724C0">
        <w:rPr>
          <w:rFonts w:ascii="Times New Roman" w:hAnsi="Times New Roman" w:cs="Times New Roman"/>
          <w:sz w:val="24"/>
          <w:szCs w:val="24"/>
        </w:rPr>
        <w:t>,</w:t>
      </w:r>
      <w:r w:rsidR="00937F95">
        <w:rPr>
          <w:rFonts w:ascii="Times New Roman" w:hAnsi="Times New Roman" w:cs="Times New Roman"/>
          <w:sz w:val="24"/>
          <w:szCs w:val="24"/>
        </w:rPr>
        <w:t xml:space="preserve"> as </w:t>
      </w:r>
      <w:r>
        <w:rPr>
          <w:rFonts w:ascii="Times New Roman" w:hAnsi="Times New Roman" w:cs="Times New Roman"/>
          <w:sz w:val="24"/>
          <w:szCs w:val="24"/>
        </w:rPr>
        <w:t>this will move to institutionalize and operationalize the programs</w:t>
      </w:r>
      <w:r w:rsidR="000D3961">
        <w:rPr>
          <w:rFonts w:ascii="Times New Roman" w:hAnsi="Times New Roman" w:cs="Times New Roman"/>
          <w:sz w:val="24"/>
          <w:szCs w:val="24"/>
        </w:rPr>
        <w:t>.</w:t>
      </w:r>
      <w:r w:rsidR="000C62DD">
        <w:rPr>
          <w:rFonts w:ascii="Times New Roman" w:hAnsi="Times New Roman" w:cs="Times New Roman"/>
          <w:sz w:val="24"/>
          <w:szCs w:val="24"/>
        </w:rPr>
        <w:t xml:space="preserve"> Additionally, the two</w:t>
      </w:r>
      <w:r w:rsidR="00E724C0">
        <w:rPr>
          <w:rFonts w:ascii="Times New Roman" w:hAnsi="Times New Roman" w:cs="Times New Roman"/>
          <w:sz w:val="24"/>
          <w:szCs w:val="24"/>
        </w:rPr>
        <w:t xml:space="preserve"> new</w:t>
      </w:r>
      <w:r w:rsidR="000C62DD">
        <w:rPr>
          <w:rFonts w:ascii="Times New Roman" w:hAnsi="Times New Roman" w:cs="Times New Roman"/>
          <w:sz w:val="24"/>
          <w:szCs w:val="24"/>
        </w:rPr>
        <w:t xml:space="preserve"> full-time positions will be split in years 4 and 5 by the University</w:t>
      </w:r>
      <w:r w:rsidR="00E724C0">
        <w:rPr>
          <w:rFonts w:ascii="Times New Roman" w:hAnsi="Times New Roman" w:cs="Times New Roman"/>
          <w:sz w:val="24"/>
          <w:szCs w:val="24"/>
        </w:rPr>
        <w:t xml:space="preserve"> and the grant budget.</w:t>
      </w:r>
      <w:r w:rsidR="000D3961">
        <w:rPr>
          <w:rFonts w:ascii="Times New Roman" w:hAnsi="Times New Roman" w:cs="Times New Roman"/>
          <w:sz w:val="24"/>
          <w:szCs w:val="24"/>
        </w:rPr>
        <w:t xml:space="preserve"> </w:t>
      </w:r>
      <w:r>
        <w:rPr>
          <w:rFonts w:ascii="Times New Roman" w:hAnsi="Times New Roman" w:cs="Times New Roman"/>
          <w:sz w:val="24"/>
          <w:szCs w:val="24"/>
        </w:rPr>
        <w:t>This</w:t>
      </w:r>
      <w:r w:rsidR="007D0861">
        <w:rPr>
          <w:rFonts w:ascii="Times New Roman" w:hAnsi="Times New Roman" w:cs="Times New Roman"/>
          <w:sz w:val="24"/>
          <w:szCs w:val="24"/>
        </w:rPr>
        <w:t xml:space="preserve"> approach</w:t>
      </w:r>
      <w:r>
        <w:rPr>
          <w:rFonts w:ascii="Times New Roman" w:hAnsi="Times New Roman" w:cs="Times New Roman"/>
          <w:sz w:val="24"/>
          <w:szCs w:val="24"/>
        </w:rPr>
        <w:t xml:space="preserve"> will aid in the successful management, implementation, and continued implementation of the Title III project.  A </w:t>
      </w:r>
      <w:r>
        <w:rPr>
          <w:rFonts w:ascii="Times New Roman" w:hAnsi="Times New Roman" w:cs="Times New Roman"/>
          <w:b/>
          <w:sz w:val="24"/>
          <w:szCs w:val="24"/>
        </w:rPr>
        <w:t>Retention Coordinator</w:t>
      </w:r>
      <w:r>
        <w:rPr>
          <w:rFonts w:ascii="Times New Roman" w:hAnsi="Times New Roman" w:cs="Times New Roman"/>
          <w:sz w:val="24"/>
          <w:szCs w:val="24"/>
        </w:rPr>
        <w:t xml:space="preserve"> will be hired to provide the expertise and </w:t>
      </w:r>
      <w:r>
        <w:rPr>
          <w:rFonts w:ascii="Times New Roman" w:hAnsi="Times New Roman" w:cs="Times New Roman"/>
          <w:sz w:val="24"/>
          <w:szCs w:val="24"/>
        </w:rPr>
        <w:lastRenderedPageBreak/>
        <w:t>oversight o</w:t>
      </w:r>
      <w:r w:rsidR="00E724C0">
        <w:rPr>
          <w:rFonts w:ascii="Times New Roman" w:hAnsi="Times New Roman" w:cs="Times New Roman"/>
          <w:sz w:val="24"/>
          <w:szCs w:val="24"/>
        </w:rPr>
        <w:t>f</w:t>
      </w:r>
      <w:r>
        <w:rPr>
          <w:rFonts w:ascii="Times New Roman" w:hAnsi="Times New Roman" w:cs="Times New Roman"/>
          <w:sz w:val="24"/>
          <w:szCs w:val="24"/>
        </w:rPr>
        <w:t xml:space="preserve"> the early alert system and </w:t>
      </w:r>
      <w:r w:rsidR="00E724C0">
        <w:rPr>
          <w:rFonts w:ascii="Times New Roman" w:hAnsi="Times New Roman" w:cs="Times New Roman"/>
          <w:sz w:val="24"/>
          <w:szCs w:val="24"/>
        </w:rPr>
        <w:t xml:space="preserve">manage </w:t>
      </w:r>
      <w:r>
        <w:rPr>
          <w:rFonts w:ascii="Times New Roman" w:hAnsi="Times New Roman" w:cs="Times New Roman"/>
          <w:sz w:val="24"/>
          <w:szCs w:val="24"/>
        </w:rPr>
        <w:t>support for the students once identifie</w:t>
      </w:r>
      <w:r w:rsidR="000D3961">
        <w:rPr>
          <w:rFonts w:ascii="Times New Roman" w:hAnsi="Times New Roman" w:cs="Times New Roman"/>
          <w:sz w:val="24"/>
          <w:szCs w:val="24"/>
        </w:rPr>
        <w:t xml:space="preserve">d from the early alert system. </w:t>
      </w:r>
      <w:r>
        <w:rPr>
          <w:rFonts w:ascii="Times New Roman" w:hAnsi="Times New Roman" w:cs="Times New Roman"/>
          <w:sz w:val="24"/>
          <w:szCs w:val="24"/>
        </w:rPr>
        <w:t xml:space="preserve">The </w:t>
      </w:r>
      <w:r w:rsidR="007D0861">
        <w:rPr>
          <w:rFonts w:ascii="Times New Roman" w:hAnsi="Times New Roman" w:cs="Times New Roman"/>
          <w:b/>
          <w:sz w:val="24"/>
          <w:szCs w:val="24"/>
        </w:rPr>
        <w:t>t</w:t>
      </w:r>
      <w:r w:rsidR="00BE1C2D">
        <w:rPr>
          <w:rFonts w:ascii="Times New Roman" w:hAnsi="Times New Roman" w:cs="Times New Roman"/>
          <w:b/>
          <w:sz w:val="24"/>
          <w:szCs w:val="24"/>
        </w:rPr>
        <w:t>wo</w:t>
      </w:r>
      <w:r w:rsidR="00D00070">
        <w:rPr>
          <w:rFonts w:ascii="Times New Roman" w:hAnsi="Times New Roman" w:cs="Times New Roman"/>
          <w:b/>
          <w:sz w:val="24"/>
          <w:szCs w:val="24"/>
        </w:rPr>
        <w:t xml:space="preserve"> </w:t>
      </w:r>
      <w:r>
        <w:rPr>
          <w:rFonts w:ascii="Times New Roman" w:hAnsi="Times New Roman" w:cs="Times New Roman"/>
          <w:b/>
          <w:sz w:val="24"/>
          <w:szCs w:val="24"/>
        </w:rPr>
        <w:t>Professional Academic Success Coaches</w:t>
      </w:r>
      <w:r>
        <w:rPr>
          <w:rFonts w:ascii="Times New Roman" w:hAnsi="Times New Roman" w:cs="Times New Roman"/>
          <w:sz w:val="24"/>
          <w:szCs w:val="24"/>
        </w:rPr>
        <w:t xml:space="preserve"> will each work with students identified from the early alert system</w:t>
      </w:r>
      <w:r w:rsidR="000C62DD">
        <w:rPr>
          <w:rFonts w:ascii="Times New Roman" w:hAnsi="Times New Roman" w:cs="Times New Roman"/>
          <w:sz w:val="24"/>
          <w:szCs w:val="24"/>
        </w:rPr>
        <w:t xml:space="preserve"> and</w:t>
      </w:r>
      <w:r w:rsidR="00276343">
        <w:rPr>
          <w:rFonts w:ascii="Times New Roman" w:hAnsi="Times New Roman" w:cs="Times New Roman"/>
          <w:sz w:val="24"/>
          <w:szCs w:val="24"/>
        </w:rPr>
        <w:t xml:space="preserve"> support the RC with the summer course.</w:t>
      </w:r>
      <w:r>
        <w:rPr>
          <w:rFonts w:ascii="Times New Roman" w:hAnsi="Times New Roman" w:cs="Times New Roman"/>
          <w:sz w:val="24"/>
          <w:szCs w:val="24"/>
        </w:rPr>
        <w:t xml:space="preserve"> Their support will ai</w:t>
      </w:r>
      <w:r w:rsidR="000D3961">
        <w:rPr>
          <w:rFonts w:ascii="Times New Roman" w:hAnsi="Times New Roman" w:cs="Times New Roman"/>
          <w:sz w:val="24"/>
          <w:szCs w:val="24"/>
        </w:rPr>
        <w:t xml:space="preserve">d dramatically with retention. </w:t>
      </w:r>
      <w:r>
        <w:rPr>
          <w:rFonts w:ascii="Times New Roman" w:hAnsi="Times New Roman" w:cs="Times New Roman"/>
          <w:sz w:val="24"/>
          <w:szCs w:val="24"/>
        </w:rPr>
        <w:t>The Professional Academic Success Coache</w:t>
      </w:r>
      <w:r w:rsidR="000D3961">
        <w:rPr>
          <w:rFonts w:ascii="Times New Roman" w:hAnsi="Times New Roman" w:cs="Times New Roman"/>
          <w:sz w:val="24"/>
          <w:szCs w:val="24"/>
        </w:rPr>
        <w:t xml:space="preserve">s will be </w:t>
      </w:r>
      <w:r w:rsidR="007D0861">
        <w:rPr>
          <w:rFonts w:ascii="Times New Roman" w:hAnsi="Times New Roman" w:cs="Times New Roman"/>
          <w:sz w:val="24"/>
          <w:szCs w:val="24"/>
        </w:rPr>
        <w:t>g</w:t>
      </w:r>
      <w:r w:rsidR="000D3961">
        <w:rPr>
          <w:rFonts w:ascii="Times New Roman" w:hAnsi="Times New Roman" w:cs="Times New Roman"/>
          <w:sz w:val="24"/>
          <w:szCs w:val="24"/>
        </w:rPr>
        <w:t xml:space="preserve">raduate </w:t>
      </w:r>
      <w:r w:rsidR="00E00E9E">
        <w:rPr>
          <w:rFonts w:ascii="Times New Roman" w:hAnsi="Times New Roman" w:cs="Times New Roman"/>
          <w:sz w:val="24"/>
          <w:szCs w:val="24"/>
        </w:rPr>
        <w:t xml:space="preserve">students and will be paid $15 per hour for </w:t>
      </w:r>
      <w:r w:rsidR="00276343">
        <w:rPr>
          <w:rFonts w:ascii="Times New Roman" w:hAnsi="Times New Roman" w:cs="Times New Roman"/>
          <w:sz w:val="24"/>
          <w:szCs w:val="24"/>
        </w:rPr>
        <w:t>15 hours per week for 44 weeks (fall, spring, and summer)</w:t>
      </w:r>
      <w:r w:rsidR="000D3961">
        <w:rPr>
          <w:rFonts w:ascii="Times New Roman" w:hAnsi="Times New Roman" w:cs="Times New Roman"/>
          <w:sz w:val="24"/>
          <w:szCs w:val="24"/>
        </w:rPr>
        <w:t xml:space="preserve">. </w:t>
      </w:r>
      <w:r w:rsidR="00570C55">
        <w:rPr>
          <w:rFonts w:ascii="Times New Roman" w:hAnsi="Times New Roman" w:cs="Times New Roman"/>
          <w:sz w:val="24"/>
          <w:szCs w:val="24"/>
        </w:rPr>
        <w:t>Five</w:t>
      </w:r>
      <w:r w:rsidR="00276343">
        <w:rPr>
          <w:rFonts w:ascii="Times New Roman" w:hAnsi="Times New Roman" w:cs="Times New Roman"/>
          <w:sz w:val="24"/>
          <w:szCs w:val="24"/>
        </w:rPr>
        <w:t xml:space="preserve"> </w:t>
      </w:r>
      <w:r w:rsidRPr="00456036">
        <w:rPr>
          <w:rFonts w:ascii="Times New Roman" w:hAnsi="Times New Roman" w:cs="Times New Roman"/>
          <w:b/>
          <w:sz w:val="24"/>
          <w:szCs w:val="24"/>
        </w:rPr>
        <w:t>Adjunct</w:t>
      </w:r>
      <w:r>
        <w:rPr>
          <w:rFonts w:ascii="Times New Roman" w:hAnsi="Times New Roman" w:cs="Times New Roman"/>
          <w:sz w:val="24"/>
          <w:szCs w:val="24"/>
        </w:rPr>
        <w:t xml:space="preserve"> </w:t>
      </w:r>
      <w:r>
        <w:rPr>
          <w:rFonts w:ascii="Times New Roman" w:hAnsi="Times New Roman" w:cs="Times New Roman"/>
          <w:b/>
          <w:sz w:val="24"/>
          <w:szCs w:val="24"/>
        </w:rPr>
        <w:t xml:space="preserve">Faculty </w:t>
      </w:r>
      <w:r>
        <w:rPr>
          <w:rFonts w:ascii="Times New Roman" w:hAnsi="Times New Roman" w:cs="Times New Roman"/>
          <w:sz w:val="24"/>
          <w:szCs w:val="24"/>
        </w:rPr>
        <w:t xml:space="preserve">will be hired and trained to teach the probation class </w:t>
      </w:r>
      <w:r w:rsidR="0090355E">
        <w:rPr>
          <w:rFonts w:ascii="Times New Roman" w:hAnsi="Times New Roman" w:cs="Times New Roman"/>
          <w:sz w:val="24"/>
          <w:szCs w:val="24"/>
        </w:rPr>
        <w:t>focused on academic skills and strategies and</w:t>
      </w:r>
      <w:r w:rsidR="00B76AA5">
        <w:rPr>
          <w:rFonts w:ascii="Times New Roman" w:hAnsi="Times New Roman" w:cs="Times New Roman"/>
          <w:sz w:val="24"/>
          <w:szCs w:val="24"/>
        </w:rPr>
        <w:t xml:space="preserve"> mindfulness</w:t>
      </w:r>
      <w:r w:rsidR="00EA2AF3">
        <w:rPr>
          <w:rFonts w:ascii="Times New Roman" w:hAnsi="Times New Roman" w:cs="Times New Roman"/>
          <w:sz w:val="24"/>
          <w:szCs w:val="24"/>
        </w:rPr>
        <w:t xml:space="preserve"> (20 students per section)</w:t>
      </w:r>
      <w:r w:rsidR="000D3961">
        <w:rPr>
          <w:rFonts w:ascii="Times New Roman" w:hAnsi="Times New Roman" w:cs="Times New Roman"/>
          <w:sz w:val="24"/>
          <w:szCs w:val="24"/>
        </w:rPr>
        <w:t xml:space="preserve">. </w:t>
      </w:r>
      <w:r>
        <w:rPr>
          <w:rFonts w:ascii="Times New Roman" w:hAnsi="Times New Roman" w:cs="Times New Roman"/>
          <w:sz w:val="24"/>
          <w:szCs w:val="24"/>
        </w:rPr>
        <w:t>They will be expected to teach 2 eight</w:t>
      </w:r>
      <w:r w:rsidR="007D0861">
        <w:rPr>
          <w:rFonts w:ascii="Times New Roman" w:hAnsi="Times New Roman" w:cs="Times New Roman"/>
          <w:sz w:val="24"/>
          <w:szCs w:val="24"/>
        </w:rPr>
        <w:t>-</w:t>
      </w:r>
      <w:r>
        <w:rPr>
          <w:rFonts w:ascii="Times New Roman" w:hAnsi="Times New Roman" w:cs="Times New Roman"/>
          <w:sz w:val="24"/>
          <w:szCs w:val="24"/>
        </w:rPr>
        <w:t>week courses in the semester and will be paid for teaching 1 credit with an average pay at $</w:t>
      </w:r>
      <w:r w:rsidR="0090355E">
        <w:rPr>
          <w:rFonts w:ascii="Times New Roman" w:hAnsi="Times New Roman" w:cs="Times New Roman"/>
          <w:sz w:val="24"/>
          <w:szCs w:val="24"/>
        </w:rPr>
        <w:t>1672</w:t>
      </w:r>
      <w:r w:rsidR="00F23DA5">
        <w:rPr>
          <w:rFonts w:ascii="Times New Roman" w:hAnsi="Times New Roman" w:cs="Times New Roman"/>
          <w:sz w:val="24"/>
          <w:szCs w:val="24"/>
        </w:rPr>
        <w:t>per credit</w:t>
      </w:r>
      <w:r w:rsidR="000D3961">
        <w:rPr>
          <w:rFonts w:ascii="Times New Roman" w:hAnsi="Times New Roman" w:cs="Times New Roman"/>
          <w:sz w:val="24"/>
          <w:szCs w:val="24"/>
        </w:rPr>
        <w:t xml:space="preserve">. </w:t>
      </w:r>
      <w:r w:rsidR="007553F0">
        <w:rPr>
          <w:rFonts w:ascii="Times New Roman" w:hAnsi="Times New Roman" w:cs="Times New Roman"/>
          <w:sz w:val="24"/>
          <w:szCs w:val="24"/>
        </w:rPr>
        <w:t>Fifty-</w:t>
      </w:r>
      <w:r w:rsidR="003F28BB">
        <w:rPr>
          <w:rFonts w:ascii="Times New Roman" w:hAnsi="Times New Roman" w:cs="Times New Roman"/>
          <w:sz w:val="24"/>
          <w:szCs w:val="24"/>
        </w:rPr>
        <w:t>seven</w:t>
      </w:r>
      <w:r>
        <w:rPr>
          <w:rFonts w:ascii="Times New Roman" w:hAnsi="Times New Roman" w:cs="Times New Roman"/>
          <w:sz w:val="24"/>
          <w:szCs w:val="24"/>
        </w:rPr>
        <w:t xml:space="preserve"> </w:t>
      </w:r>
      <w:r>
        <w:rPr>
          <w:rFonts w:ascii="Times New Roman" w:hAnsi="Times New Roman" w:cs="Times New Roman"/>
          <w:b/>
          <w:sz w:val="24"/>
          <w:szCs w:val="24"/>
        </w:rPr>
        <w:t xml:space="preserve">Peer Academic Leaders </w:t>
      </w:r>
      <w:r w:rsidR="007553F0">
        <w:rPr>
          <w:rFonts w:ascii="Times New Roman" w:hAnsi="Times New Roman" w:cs="Times New Roman"/>
          <w:sz w:val="24"/>
          <w:szCs w:val="24"/>
        </w:rPr>
        <w:t>will be hired by Y</w:t>
      </w:r>
      <w:r>
        <w:rPr>
          <w:rFonts w:ascii="Times New Roman" w:hAnsi="Times New Roman" w:cs="Times New Roman"/>
          <w:sz w:val="24"/>
          <w:szCs w:val="24"/>
        </w:rPr>
        <w:t>ear 5 to provide tailored academic support to the already identif</w:t>
      </w:r>
      <w:r w:rsidR="000D3961">
        <w:rPr>
          <w:rFonts w:ascii="Times New Roman" w:hAnsi="Times New Roman" w:cs="Times New Roman"/>
          <w:sz w:val="24"/>
          <w:szCs w:val="24"/>
        </w:rPr>
        <w:t xml:space="preserve">ied difficult gateway courses. </w:t>
      </w:r>
      <w:r>
        <w:rPr>
          <w:rFonts w:ascii="Times New Roman" w:hAnsi="Times New Roman" w:cs="Times New Roman"/>
          <w:sz w:val="24"/>
          <w:szCs w:val="24"/>
        </w:rPr>
        <w:t>As students they make $1</w:t>
      </w:r>
      <w:r w:rsidR="00570C55">
        <w:rPr>
          <w:rFonts w:ascii="Times New Roman" w:hAnsi="Times New Roman" w:cs="Times New Roman"/>
          <w:sz w:val="24"/>
          <w:szCs w:val="24"/>
        </w:rPr>
        <w:t>2.00</w:t>
      </w:r>
      <w:r>
        <w:rPr>
          <w:rFonts w:ascii="Times New Roman" w:hAnsi="Times New Roman" w:cs="Times New Roman"/>
          <w:sz w:val="24"/>
          <w:szCs w:val="24"/>
        </w:rPr>
        <w:t xml:space="preserve"> per hour and will have a maximum of 5 hours per week supporting the students within their sections of courses.</w:t>
      </w:r>
      <w:r w:rsidR="008A3646">
        <w:rPr>
          <w:rFonts w:ascii="Times New Roman" w:hAnsi="Times New Roman" w:cs="Times New Roman"/>
          <w:sz w:val="24"/>
          <w:szCs w:val="24"/>
        </w:rPr>
        <w:t xml:space="preserve"> This includes students for the Math Emporium program.</w:t>
      </w:r>
      <w:r w:rsidR="000D3961">
        <w:rPr>
          <w:rFonts w:ascii="Times New Roman" w:hAnsi="Times New Roman" w:cs="Times New Roman"/>
          <w:sz w:val="24"/>
          <w:szCs w:val="24"/>
        </w:rPr>
        <w:t xml:space="preserve"> </w:t>
      </w:r>
      <w:r w:rsidR="00E2587E">
        <w:rPr>
          <w:rFonts w:ascii="Times New Roman" w:hAnsi="Times New Roman" w:cs="Times New Roman"/>
          <w:sz w:val="24"/>
          <w:szCs w:val="24"/>
        </w:rPr>
        <w:t>Six</w:t>
      </w:r>
      <w:r>
        <w:rPr>
          <w:rFonts w:ascii="Times New Roman" w:hAnsi="Times New Roman" w:cs="Times New Roman"/>
          <w:sz w:val="24"/>
          <w:szCs w:val="24"/>
        </w:rPr>
        <w:t xml:space="preserve"> </w:t>
      </w:r>
      <w:r>
        <w:rPr>
          <w:rFonts w:ascii="Times New Roman" w:hAnsi="Times New Roman" w:cs="Times New Roman"/>
          <w:b/>
          <w:sz w:val="24"/>
          <w:szCs w:val="24"/>
        </w:rPr>
        <w:t xml:space="preserve">Student Success </w:t>
      </w:r>
      <w:r w:rsidR="00570C55">
        <w:rPr>
          <w:rFonts w:ascii="Times New Roman" w:hAnsi="Times New Roman" w:cs="Times New Roman"/>
          <w:b/>
          <w:sz w:val="24"/>
          <w:szCs w:val="24"/>
        </w:rPr>
        <w:t>Navigators</w:t>
      </w:r>
      <w:r>
        <w:rPr>
          <w:rFonts w:ascii="Times New Roman" w:hAnsi="Times New Roman" w:cs="Times New Roman"/>
          <w:b/>
          <w:sz w:val="24"/>
          <w:szCs w:val="24"/>
        </w:rPr>
        <w:t xml:space="preserve"> </w:t>
      </w:r>
      <w:r>
        <w:rPr>
          <w:rFonts w:ascii="Times New Roman" w:hAnsi="Times New Roman" w:cs="Times New Roman"/>
          <w:sz w:val="24"/>
          <w:szCs w:val="24"/>
        </w:rPr>
        <w:t xml:space="preserve">will be hired </w:t>
      </w:r>
      <w:r w:rsidR="00E2587E">
        <w:rPr>
          <w:rFonts w:ascii="Times New Roman" w:hAnsi="Times New Roman" w:cs="Times New Roman"/>
          <w:sz w:val="24"/>
          <w:szCs w:val="24"/>
        </w:rPr>
        <w:t xml:space="preserve">by the end of the grant </w:t>
      </w:r>
      <w:r>
        <w:rPr>
          <w:rFonts w:ascii="Times New Roman" w:hAnsi="Times New Roman" w:cs="Times New Roman"/>
          <w:sz w:val="24"/>
          <w:szCs w:val="24"/>
        </w:rPr>
        <w:t xml:space="preserve">to </w:t>
      </w:r>
      <w:r w:rsidR="007D0861">
        <w:rPr>
          <w:rFonts w:ascii="Times New Roman" w:hAnsi="Times New Roman" w:cs="Times New Roman"/>
          <w:sz w:val="24"/>
          <w:szCs w:val="24"/>
        </w:rPr>
        <w:t>provide</w:t>
      </w:r>
      <w:r>
        <w:rPr>
          <w:rFonts w:ascii="Times New Roman" w:hAnsi="Times New Roman" w:cs="Times New Roman"/>
          <w:sz w:val="24"/>
          <w:szCs w:val="24"/>
        </w:rPr>
        <w:t xml:space="preserve"> student presence and support within the Southern Success Center.  They are paid $1</w:t>
      </w:r>
      <w:r w:rsidR="00570C55">
        <w:rPr>
          <w:rFonts w:ascii="Times New Roman" w:hAnsi="Times New Roman" w:cs="Times New Roman"/>
          <w:sz w:val="24"/>
          <w:szCs w:val="24"/>
        </w:rPr>
        <w:t>2.00</w:t>
      </w:r>
      <w:r>
        <w:rPr>
          <w:rFonts w:ascii="Times New Roman" w:hAnsi="Times New Roman" w:cs="Times New Roman"/>
          <w:sz w:val="24"/>
          <w:szCs w:val="24"/>
        </w:rPr>
        <w:t xml:space="preserve"> per hour based on the minimum wage increase for the 201</w:t>
      </w:r>
      <w:r w:rsidR="00570C55">
        <w:rPr>
          <w:rFonts w:ascii="Times New Roman" w:hAnsi="Times New Roman" w:cs="Times New Roman"/>
          <w:sz w:val="24"/>
          <w:szCs w:val="24"/>
        </w:rPr>
        <w:t>9</w:t>
      </w:r>
      <w:r>
        <w:rPr>
          <w:rFonts w:ascii="Times New Roman" w:hAnsi="Times New Roman" w:cs="Times New Roman"/>
          <w:sz w:val="24"/>
          <w:szCs w:val="24"/>
        </w:rPr>
        <w:t>-20</w:t>
      </w:r>
      <w:r w:rsidR="00570C55">
        <w:rPr>
          <w:rFonts w:ascii="Times New Roman" w:hAnsi="Times New Roman" w:cs="Times New Roman"/>
          <w:sz w:val="24"/>
          <w:szCs w:val="24"/>
        </w:rPr>
        <w:t>20</w:t>
      </w:r>
      <w:r>
        <w:rPr>
          <w:rFonts w:ascii="Times New Roman" w:hAnsi="Times New Roman" w:cs="Times New Roman"/>
          <w:sz w:val="24"/>
          <w:szCs w:val="24"/>
        </w:rPr>
        <w:t xml:space="preserve"> year.  They will work on average 10 hours per week and will advocate </w:t>
      </w:r>
      <w:r w:rsidR="00E2587E">
        <w:rPr>
          <w:rFonts w:ascii="Times New Roman" w:hAnsi="Times New Roman" w:cs="Times New Roman"/>
          <w:sz w:val="24"/>
          <w:szCs w:val="24"/>
        </w:rPr>
        <w:t xml:space="preserve">for </w:t>
      </w:r>
      <w:r>
        <w:rPr>
          <w:rFonts w:ascii="Times New Roman" w:hAnsi="Times New Roman" w:cs="Times New Roman"/>
          <w:sz w:val="24"/>
          <w:szCs w:val="24"/>
        </w:rPr>
        <w:t xml:space="preserve">and support students. </w:t>
      </w:r>
      <w:r w:rsidR="003F28BB">
        <w:rPr>
          <w:rFonts w:ascii="Times New Roman" w:hAnsi="Times New Roman" w:cs="Times New Roman"/>
          <w:sz w:val="24"/>
          <w:szCs w:val="24"/>
        </w:rPr>
        <w:t>Eight</w:t>
      </w:r>
      <w:r>
        <w:rPr>
          <w:rFonts w:ascii="Times New Roman" w:hAnsi="Times New Roman" w:cs="Times New Roman"/>
          <w:sz w:val="24"/>
          <w:szCs w:val="24"/>
        </w:rPr>
        <w:t xml:space="preserve"> </w:t>
      </w:r>
      <w:r w:rsidR="007276A6">
        <w:rPr>
          <w:rFonts w:ascii="Times New Roman" w:hAnsi="Times New Roman" w:cs="Times New Roman"/>
          <w:b/>
          <w:sz w:val="24"/>
          <w:szCs w:val="24"/>
        </w:rPr>
        <w:t>Peer Academic Success Coaches</w:t>
      </w:r>
      <w:r>
        <w:rPr>
          <w:rFonts w:ascii="Times New Roman" w:hAnsi="Times New Roman" w:cs="Times New Roman"/>
          <w:b/>
          <w:sz w:val="24"/>
          <w:szCs w:val="24"/>
        </w:rPr>
        <w:t xml:space="preserve"> </w:t>
      </w:r>
      <w:r>
        <w:rPr>
          <w:rFonts w:ascii="Times New Roman" w:hAnsi="Times New Roman" w:cs="Times New Roman"/>
          <w:sz w:val="24"/>
          <w:szCs w:val="24"/>
        </w:rPr>
        <w:t xml:space="preserve">will be hired and each paid </w:t>
      </w:r>
      <w:r w:rsidR="007276A6">
        <w:rPr>
          <w:rFonts w:ascii="Times New Roman" w:hAnsi="Times New Roman" w:cs="Times New Roman"/>
          <w:sz w:val="24"/>
          <w:szCs w:val="24"/>
        </w:rPr>
        <w:t>$12.00 per hour based on the minimum wage for students</w:t>
      </w:r>
      <w:r>
        <w:rPr>
          <w:rFonts w:ascii="Times New Roman" w:hAnsi="Times New Roman" w:cs="Times New Roman"/>
          <w:sz w:val="24"/>
          <w:szCs w:val="24"/>
        </w:rPr>
        <w:t>.</w:t>
      </w:r>
      <w:r w:rsidR="007276A6">
        <w:rPr>
          <w:rFonts w:ascii="Times New Roman" w:hAnsi="Times New Roman" w:cs="Times New Roman"/>
          <w:sz w:val="24"/>
          <w:szCs w:val="24"/>
        </w:rPr>
        <w:t xml:space="preserve"> They will work on average 10 hours per week and will support SCSU students through enhancing their academic skills through academic success coaching. </w:t>
      </w:r>
      <w:r w:rsidR="008A3646">
        <w:rPr>
          <w:rFonts w:ascii="Times New Roman" w:hAnsi="Times New Roman" w:cs="Times New Roman"/>
          <w:sz w:val="24"/>
          <w:szCs w:val="24"/>
        </w:rPr>
        <w:t xml:space="preserve">This includes the academic success coaches for the Math Emporium program. </w:t>
      </w:r>
      <w:r w:rsidR="007276A6">
        <w:rPr>
          <w:rFonts w:ascii="Times New Roman" w:hAnsi="Times New Roman" w:cs="Times New Roman"/>
          <w:sz w:val="24"/>
          <w:szCs w:val="24"/>
        </w:rPr>
        <w:t xml:space="preserve">A full time </w:t>
      </w:r>
      <w:r w:rsidR="007276A6">
        <w:rPr>
          <w:rFonts w:ascii="Times New Roman" w:hAnsi="Times New Roman" w:cs="Times New Roman"/>
          <w:b/>
          <w:sz w:val="24"/>
          <w:szCs w:val="24"/>
        </w:rPr>
        <w:t>Case Manager</w:t>
      </w:r>
      <w:r w:rsidR="007276A6">
        <w:rPr>
          <w:rFonts w:ascii="Times New Roman" w:hAnsi="Times New Roman" w:cs="Times New Roman"/>
          <w:sz w:val="24"/>
          <w:szCs w:val="24"/>
        </w:rPr>
        <w:t xml:space="preserve"> position will be hired to </w:t>
      </w:r>
      <w:r w:rsidR="007D0861">
        <w:rPr>
          <w:rFonts w:ascii="Times New Roman" w:hAnsi="Times New Roman" w:cs="Times New Roman"/>
          <w:sz w:val="24"/>
          <w:szCs w:val="24"/>
        </w:rPr>
        <w:t>support</w:t>
      </w:r>
      <w:r w:rsidR="007276A6">
        <w:rPr>
          <w:rFonts w:ascii="Times New Roman" w:hAnsi="Times New Roman" w:cs="Times New Roman"/>
          <w:sz w:val="24"/>
          <w:szCs w:val="24"/>
        </w:rPr>
        <w:t xml:space="preserve"> the Opportunity Center and support a caseload of SCSU students with basic needs. A </w:t>
      </w:r>
      <w:r w:rsidR="007276A6">
        <w:rPr>
          <w:rFonts w:ascii="Times New Roman" w:hAnsi="Times New Roman" w:cs="Times New Roman"/>
          <w:b/>
          <w:sz w:val="24"/>
          <w:szCs w:val="24"/>
        </w:rPr>
        <w:t>University Assistant</w:t>
      </w:r>
      <w:r w:rsidR="007276A6">
        <w:rPr>
          <w:rFonts w:ascii="Times New Roman" w:hAnsi="Times New Roman" w:cs="Times New Roman"/>
          <w:sz w:val="24"/>
          <w:szCs w:val="24"/>
        </w:rPr>
        <w:t xml:space="preserve"> position will be hired to solely focus on running the day-to-day operations of the Opportunity Center and support SCSU students with basic needs, </w:t>
      </w:r>
      <w:r w:rsidR="008A3646">
        <w:rPr>
          <w:rFonts w:ascii="Times New Roman" w:hAnsi="Times New Roman" w:cs="Times New Roman"/>
          <w:sz w:val="24"/>
          <w:szCs w:val="24"/>
        </w:rPr>
        <w:t xml:space="preserve">making $19 </w:t>
      </w:r>
      <w:r w:rsidR="008A3646">
        <w:rPr>
          <w:rFonts w:ascii="Times New Roman" w:hAnsi="Times New Roman" w:cs="Times New Roman"/>
          <w:sz w:val="24"/>
          <w:szCs w:val="24"/>
        </w:rPr>
        <w:lastRenderedPageBreak/>
        <w:t>per hour for 19 hours a week</w:t>
      </w:r>
      <w:r w:rsidR="007276A6">
        <w:rPr>
          <w:rFonts w:ascii="Times New Roman" w:hAnsi="Times New Roman" w:cs="Times New Roman"/>
          <w:sz w:val="24"/>
          <w:szCs w:val="24"/>
        </w:rPr>
        <w:t xml:space="preserve">. </w:t>
      </w:r>
      <w:r w:rsidR="00BC47B1">
        <w:rPr>
          <w:rFonts w:ascii="Times New Roman" w:hAnsi="Times New Roman" w:cs="Times New Roman"/>
          <w:sz w:val="24"/>
          <w:szCs w:val="24"/>
        </w:rPr>
        <w:t xml:space="preserve">Note that fringe rates at SCSU are determined by the individual rates in which a faculty or staff is enrolled and that student workers receive no fringe during the academic year. </w:t>
      </w:r>
    </w:p>
    <w:p w14:paraId="42B0C305" w14:textId="77777777" w:rsidR="00896A7C" w:rsidRDefault="00C54305" w:rsidP="00C5430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33C5F">
        <w:rPr>
          <w:rFonts w:ascii="Times New Roman" w:hAnsi="Times New Roman" w:cs="Times New Roman"/>
          <w:b/>
          <w:sz w:val="24"/>
          <w:szCs w:val="24"/>
        </w:rPr>
        <w:t>Supplies</w:t>
      </w:r>
      <w:r>
        <w:rPr>
          <w:rFonts w:ascii="Times New Roman" w:hAnsi="Times New Roman" w:cs="Times New Roman"/>
          <w:b/>
          <w:sz w:val="24"/>
          <w:szCs w:val="24"/>
        </w:rPr>
        <w:t xml:space="preserve">: </w:t>
      </w:r>
      <w:r>
        <w:rPr>
          <w:rFonts w:ascii="Times New Roman" w:hAnsi="Times New Roman" w:cs="Times New Roman"/>
          <w:sz w:val="24"/>
          <w:szCs w:val="24"/>
        </w:rPr>
        <w:t xml:space="preserve">The </w:t>
      </w:r>
      <w:r w:rsidR="00633C5F" w:rsidRPr="00896A7C">
        <w:rPr>
          <w:rFonts w:ascii="Times New Roman" w:hAnsi="Times New Roman" w:cs="Times New Roman"/>
          <w:b/>
          <w:sz w:val="24"/>
          <w:szCs w:val="24"/>
        </w:rPr>
        <w:t>educational furniture and technology</w:t>
      </w:r>
      <w:r w:rsidR="00633C5F">
        <w:rPr>
          <w:rFonts w:ascii="Times New Roman" w:hAnsi="Times New Roman" w:cs="Times New Roman"/>
          <w:sz w:val="24"/>
          <w:szCs w:val="24"/>
        </w:rPr>
        <w:t xml:space="preserve"> </w:t>
      </w:r>
      <w:r>
        <w:rPr>
          <w:rFonts w:ascii="Times New Roman" w:hAnsi="Times New Roman" w:cs="Times New Roman"/>
          <w:sz w:val="24"/>
          <w:szCs w:val="24"/>
        </w:rPr>
        <w:t xml:space="preserve">request is limited to the </w:t>
      </w:r>
      <w:r w:rsidRPr="00896A7C">
        <w:rPr>
          <w:rFonts w:ascii="Times New Roman" w:hAnsi="Times New Roman" w:cs="Times New Roman"/>
          <w:sz w:val="24"/>
          <w:szCs w:val="24"/>
        </w:rPr>
        <w:t>resource and technology needs</w:t>
      </w:r>
      <w:r w:rsidR="00CD190E">
        <w:rPr>
          <w:rFonts w:ascii="Times New Roman" w:hAnsi="Times New Roman" w:cs="Times New Roman"/>
          <w:sz w:val="24"/>
          <w:szCs w:val="24"/>
        </w:rPr>
        <w:t xml:space="preserve"> of </w:t>
      </w:r>
      <w:r>
        <w:rPr>
          <w:rFonts w:ascii="Times New Roman" w:hAnsi="Times New Roman" w:cs="Times New Roman"/>
          <w:sz w:val="24"/>
          <w:szCs w:val="24"/>
        </w:rPr>
        <w:t xml:space="preserve">the Southern Success Center in order to enhance the development of the </w:t>
      </w:r>
      <w:r w:rsidRPr="00CD190E">
        <w:rPr>
          <w:rFonts w:ascii="Times New Roman" w:hAnsi="Times New Roman" w:cs="Times New Roman"/>
          <w:b/>
          <w:sz w:val="24"/>
          <w:szCs w:val="24"/>
        </w:rPr>
        <w:t>Southern Success Center</w:t>
      </w:r>
      <w:r>
        <w:rPr>
          <w:rFonts w:ascii="Times New Roman" w:hAnsi="Times New Roman" w:cs="Times New Roman"/>
          <w:sz w:val="24"/>
          <w:szCs w:val="24"/>
        </w:rPr>
        <w:t xml:space="preserve"> and th</w:t>
      </w:r>
      <w:r w:rsidR="00CD190E">
        <w:rPr>
          <w:rFonts w:ascii="Times New Roman" w:hAnsi="Times New Roman" w:cs="Times New Roman"/>
          <w:sz w:val="24"/>
          <w:szCs w:val="24"/>
        </w:rPr>
        <w:t>e basic resource needs for this, to include</w:t>
      </w:r>
      <w:r>
        <w:rPr>
          <w:rFonts w:ascii="Times New Roman" w:hAnsi="Times New Roman" w:cs="Times New Roman"/>
          <w:sz w:val="24"/>
          <w:szCs w:val="24"/>
        </w:rPr>
        <w:t xml:space="preserve"> computers at $1,000 each, digital signage at $2,500 for the TV and mount each, and</w:t>
      </w:r>
      <w:r w:rsidR="00CD190E">
        <w:rPr>
          <w:rFonts w:ascii="Times New Roman" w:hAnsi="Times New Roman" w:cs="Times New Roman"/>
          <w:sz w:val="24"/>
          <w:szCs w:val="24"/>
        </w:rPr>
        <w:t xml:space="preserve"> instructional furniture for $13</w:t>
      </w:r>
      <w:r>
        <w:rPr>
          <w:rFonts w:ascii="Times New Roman" w:hAnsi="Times New Roman" w:cs="Times New Roman"/>
          <w:sz w:val="24"/>
          <w:szCs w:val="24"/>
        </w:rPr>
        <w:t>,000</w:t>
      </w:r>
      <w:r w:rsidR="00896A7C">
        <w:rPr>
          <w:rFonts w:ascii="Times New Roman" w:hAnsi="Times New Roman" w:cs="Times New Roman"/>
          <w:sz w:val="24"/>
          <w:szCs w:val="24"/>
        </w:rPr>
        <w:t xml:space="preserve">, staggered throughout the 5 years. </w:t>
      </w:r>
      <w:r w:rsidR="00896A7C" w:rsidRPr="00896A7C">
        <w:rPr>
          <w:rFonts w:ascii="Times New Roman" w:hAnsi="Times New Roman" w:cs="Times New Roman"/>
          <w:sz w:val="24"/>
          <w:szCs w:val="24"/>
        </w:rPr>
        <w:t xml:space="preserve">The ASC will provide </w:t>
      </w:r>
      <w:r w:rsidR="00896A7C" w:rsidRPr="00896A7C">
        <w:rPr>
          <w:rFonts w:ascii="Times New Roman" w:hAnsi="Times New Roman" w:cs="Times New Roman"/>
          <w:b/>
          <w:sz w:val="24"/>
          <w:szCs w:val="24"/>
        </w:rPr>
        <w:t>educational materials</w:t>
      </w:r>
      <w:r w:rsidR="00896A7C" w:rsidRPr="00896A7C">
        <w:rPr>
          <w:rFonts w:ascii="Times New Roman" w:hAnsi="Times New Roman" w:cs="Times New Roman"/>
          <w:sz w:val="24"/>
          <w:szCs w:val="24"/>
        </w:rPr>
        <w:t xml:space="preserve"> for the students enrolled in the academic probation course and the summer skill building course (textbooks, handouts, packets, etc.); textbooks have not been selected but all printing will be priced at no higher than $0.08 per page, based on SCSU duplicating services charges. </w:t>
      </w:r>
      <w:r>
        <w:rPr>
          <w:rFonts w:ascii="Times New Roman" w:hAnsi="Times New Roman" w:cs="Times New Roman"/>
          <w:sz w:val="24"/>
          <w:szCs w:val="24"/>
        </w:rPr>
        <w:t>Additionally, beyond the supplies listed, all other needed supplies</w:t>
      </w:r>
      <w:r w:rsidR="00896A7C">
        <w:rPr>
          <w:rFonts w:ascii="Times New Roman" w:hAnsi="Times New Roman" w:cs="Times New Roman"/>
          <w:sz w:val="24"/>
          <w:szCs w:val="24"/>
        </w:rPr>
        <w:t xml:space="preserve"> will be in-kind</w:t>
      </w:r>
      <w:r>
        <w:rPr>
          <w:rFonts w:ascii="Times New Roman" w:hAnsi="Times New Roman" w:cs="Times New Roman"/>
          <w:sz w:val="24"/>
          <w:szCs w:val="24"/>
        </w:rPr>
        <w:t xml:space="preserve">. </w:t>
      </w:r>
      <w:r w:rsidR="00896A7C" w:rsidRPr="00896A7C">
        <w:rPr>
          <w:rFonts w:ascii="Times New Roman" w:hAnsi="Times New Roman" w:cs="Times New Roman"/>
          <w:sz w:val="24"/>
          <w:szCs w:val="24"/>
        </w:rPr>
        <w:t>Finally, a total of $1,000 per year is requested to support Competitive Preference Priority 2 and will enable financial literacy to purchase outreach materials to aid the students</w:t>
      </w:r>
      <w:r w:rsidR="00896A7C">
        <w:rPr>
          <w:rFonts w:ascii="Times New Roman" w:hAnsi="Times New Roman" w:cs="Times New Roman"/>
          <w:sz w:val="24"/>
          <w:szCs w:val="24"/>
        </w:rPr>
        <w:t xml:space="preserve"> at $1,000 per year</w:t>
      </w:r>
      <w:r w:rsidR="00896A7C" w:rsidRPr="00896A7C">
        <w:rPr>
          <w:rFonts w:ascii="Times New Roman" w:hAnsi="Times New Roman" w:cs="Times New Roman"/>
          <w:sz w:val="24"/>
          <w:szCs w:val="24"/>
        </w:rPr>
        <w:t xml:space="preserve">. </w:t>
      </w:r>
    </w:p>
    <w:p w14:paraId="33B23FFC" w14:textId="3996F31F" w:rsidR="00C54305" w:rsidRDefault="00896A7C" w:rsidP="00A44A16">
      <w:pPr>
        <w:spacing w:after="0" w:line="480" w:lineRule="auto"/>
        <w:ind w:firstLine="720"/>
        <w:rPr>
          <w:rFonts w:ascii="Times New Roman" w:hAnsi="Times New Roman" w:cs="Times New Roman"/>
          <w:sz w:val="24"/>
          <w:szCs w:val="24"/>
        </w:rPr>
      </w:pPr>
      <w:r w:rsidRPr="00A44A16">
        <w:rPr>
          <w:rFonts w:ascii="Times New Roman" w:hAnsi="Times New Roman" w:cs="Times New Roman"/>
          <w:b/>
          <w:sz w:val="24"/>
          <w:szCs w:val="24"/>
        </w:rPr>
        <w:t>Other</w:t>
      </w:r>
      <w:r>
        <w:rPr>
          <w:rFonts w:ascii="Times New Roman" w:hAnsi="Times New Roman" w:cs="Times New Roman"/>
          <w:sz w:val="24"/>
          <w:szCs w:val="24"/>
        </w:rPr>
        <w:t xml:space="preserve">: </w:t>
      </w:r>
      <w:r w:rsidR="00756D60" w:rsidRPr="00896A7C">
        <w:rPr>
          <w:rFonts w:ascii="Times New Roman" w:hAnsi="Times New Roman" w:cs="Times New Roman"/>
          <w:sz w:val="24"/>
          <w:szCs w:val="24"/>
        </w:rPr>
        <w:t>D</w:t>
      </w:r>
      <w:r w:rsidR="00756D60">
        <w:rPr>
          <w:rFonts w:ascii="Times New Roman" w:hAnsi="Times New Roman" w:cs="Times New Roman"/>
          <w:sz w:val="24"/>
          <w:szCs w:val="24"/>
        </w:rPr>
        <w:t>uring the summer program, one of the marked checkpoints within the</w:t>
      </w:r>
      <w:r w:rsidR="00756D60" w:rsidRPr="00756D60">
        <w:rPr>
          <w:rFonts w:ascii="Times New Roman" w:hAnsi="Times New Roman" w:cs="Times New Roman"/>
          <w:b/>
          <w:sz w:val="24"/>
          <w:szCs w:val="24"/>
        </w:rPr>
        <w:t xml:space="preserve"> early alert system</w:t>
      </w:r>
      <w:r w:rsidR="00756D60">
        <w:rPr>
          <w:rFonts w:ascii="Times New Roman" w:hAnsi="Times New Roman" w:cs="Times New Roman"/>
          <w:sz w:val="24"/>
          <w:szCs w:val="24"/>
        </w:rPr>
        <w:t>, $100 each for students to take a specific learning styles inventory to aid in their understanding of their own academic skills and how they learn</w:t>
      </w:r>
      <w:r>
        <w:rPr>
          <w:rFonts w:ascii="Times New Roman" w:hAnsi="Times New Roman" w:cs="Times New Roman"/>
          <w:sz w:val="24"/>
          <w:szCs w:val="24"/>
        </w:rPr>
        <w:t xml:space="preserve"> for 10, 10, 15, 30, and 50 students respectively per year for the summer program</w:t>
      </w:r>
      <w:r w:rsidR="00756D60">
        <w:rPr>
          <w:rFonts w:ascii="Times New Roman" w:hAnsi="Times New Roman" w:cs="Times New Roman"/>
          <w:sz w:val="24"/>
          <w:szCs w:val="24"/>
        </w:rPr>
        <w:t>.</w:t>
      </w:r>
      <w:r>
        <w:rPr>
          <w:rFonts w:ascii="Times New Roman" w:hAnsi="Times New Roman" w:cs="Times New Roman"/>
          <w:sz w:val="24"/>
          <w:szCs w:val="24"/>
        </w:rPr>
        <w:t xml:space="preserve"> Additionally, the summer program expenses for living on-campus and food for the 12</w:t>
      </w:r>
      <w:r w:rsidR="00E2587E">
        <w:rPr>
          <w:rFonts w:ascii="Times New Roman" w:hAnsi="Times New Roman" w:cs="Times New Roman"/>
          <w:sz w:val="24"/>
          <w:szCs w:val="24"/>
        </w:rPr>
        <w:t>-</w:t>
      </w:r>
      <w:r>
        <w:rPr>
          <w:rFonts w:ascii="Times New Roman" w:hAnsi="Times New Roman" w:cs="Times New Roman"/>
          <w:sz w:val="24"/>
          <w:szCs w:val="24"/>
        </w:rPr>
        <w:t>day program will be covered. It costs $55 per day to live on-campus and $25 per day for food to total $960 per student for the 12 days of the course.</w:t>
      </w:r>
      <w:r w:rsidR="00A44A16">
        <w:rPr>
          <w:rFonts w:ascii="Times New Roman" w:hAnsi="Times New Roman" w:cs="Times New Roman"/>
          <w:sz w:val="24"/>
          <w:szCs w:val="24"/>
        </w:rPr>
        <w:t xml:space="preserve"> The course will start in year 1 and 2 with 10 students, year 3 will have 15 students, year 4 will have 30 students, and finally in year 5 there will be 50 students. The</w:t>
      </w:r>
      <w:r w:rsidR="00C54305">
        <w:rPr>
          <w:rFonts w:ascii="Times New Roman" w:hAnsi="Times New Roman" w:cs="Times New Roman"/>
          <w:sz w:val="24"/>
          <w:szCs w:val="24"/>
        </w:rPr>
        <w:t xml:space="preserve"> </w:t>
      </w:r>
      <w:r w:rsidR="00C54305" w:rsidRPr="00990C44">
        <w:rPr>
          <w:rFonts w:ascii="Times New Roman" w:hAnsi="Times New Roman" w:cs="Times New Roman"/>
          <w:b/>
          <w:sz w:val="24"/>
          <w:szCs w:val="24"/>
        </w:rPr>
        <w:t>External Evaluator</w:t>
      </w:r>
      <w:r w:rsidR="00C54305">
        <w:rPr>
          <w:rFonts w:ascii="Times New Roman" w:hAnsi="Times New Roman" w:cs="Times New Roman"/>
          <w:sz w:val="24"/>
          <w:szCs w:val="24"/>
        </w:rPr>
        <w:t xml:space="preserve"> is contracted at $5,000 per year for the five years of the Title III project.  This contract will include twice a </w:t>
      </w:r>
      <w:r w:rsidR="00C54305">
        <w:rPr>
          <w:rFonts w:ascii="Times New Roman" w:hAnsi="Times New Roman" w:cs="Times New Roman"/>
          <w:sz w:val="24"/>
          <w:szCs w:val="24"/>
        </w:rPr>
        <w:lastRenderedPageBreak/>
        <w:t xml:space="preserve">year virtual check-ins, consultations, data analysis, report preparation, advice, and recommendations. This budget includes support for </w:t>
      </w:r>
      <w:r w:rsidR="00C54305">
        <w:rPr>
          <w:rFonts w:ascii="Times New Roman" w:hAnsi="Times New Roman" w:cs="Times New Roman"/>
          <w:b/>
          <w:sz w:val="24"/>
          <w:szCs w:val="24"/>
        </w:rPr>
        <w:t xml:space="preserve">on-going professional development/training </w:t>
      </w:r>
      <w:r w:rsidR="00C54305">
        <w:rPr>
          <w:rFonts w:ascii="Times New Roman" w:hAnsi="Times New Roman" w:cs="Times New Roman"/>
          <w:sz w:val="24"/>
          <w:szCs w:val="24"/>
        </w:rPr>
        <w:t xml:space="preserve">for the FYE faculty regarding support for underprepared students </w:t>
      </w:r>
      <w:r w:rsidR="00A44A16">
        <w:rPr>
          <w:rFonts w:ascii="Times New Roman" w:hAnsi="Times New Roman" w:cs="Times New Roman"/>
          <w:sz w:val="24"/>
          <w:szCs w:val="24"/>
        </w:rPr>
        <w:t>to include a $50 stipend per training for FYE faculty who attend</w:t>
      </w:r>
      <w:r w:rsidR="00C54305">
        <w:rPr>
          <w:rFonts w:ascii="Times New Roman" w:hAnsi="Times New Roman" w:cs="Times New Roman"/>
          <w:sz w:val="24"/>
          <w:szCs w:val="24"/>
        </w:rPr>
        <w:t>.</w:t>
      </w:r>
      <w:r w:rsidR="007F4530">
        <w:rPr>
          <w:rFonts w:ascii="Times New Roman" w:hAnsi="Times New Roman" w:cs="Times New Roman"/>
          <w:sz w:val="24"/>
          <w:szCs w:val="24"/>
        </w:rPr>
        <w:t xml:space="preserve"> Finally, in year 5 of the grant, the ASC will offer a refresher training for all of the PALS, SSN’s, and Peer Academic Success Coaches</w:t>
      </w:r>
      <w:r w:rsidR="00A866F7">
        <w:rPr>
          <w:rFonts w:ascii="Times New Roman" w:hAnsi="Times New Roman" w:cs="Times New Roman"/>
          <w:sz w:val="24"/>
          <w:szCs w:val="24"/>
        </w:rPr>
        <w:t xml:space="preserve"> to continue to support their peers at $12 per hour for 16 hours.</w:t>
      </w:r>
      <w:r w:rsidR="00C54305">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399"/>
        <w:gridCol w:w="966"/>
        <w:gridCol w:w="966"/>
        <w:gridCol w:w="966"/>
        <w:gridCol w:w="971"/>
        <w:gridCol w:w="966"/>
        <w:gridCol w:w="1116"/>
      </w:tblGrid>
      <w:tr w:rsidR="00F574FD" w:rsidRPr="00D42E0D" w14:paraId="41E51933" w14:textId="77777777" w:rsidTr="000C62DD">
        <w:tc>
          <w:tcPr>
            <w:tcW w:w="9350" w:type="dxa"/>
            <w:gridSpan w:val="7"/>
            <w:shd w:val="clear" w:color="auto" w:fill="BFBFBF" w:themeFill="background1" w:themeFillShade="BF"/>
          </w:tcPr>
          <w:p w14:paraId="4900E1D9" w14:textId="4C1EC482" w:rsidR="00F574FD" w:rsidRPr="009F4E43" w:rsidRDefault="00F574FD" w:rsidP="000C62DD">
            <w:pPr>
              <w:jc w:val="center"/>
              <w:rPr>
                <w:rFonts w:ascii="Times New Roman" w:hAnsi="Times New Roman" w:cs="Times New Roman"/>
                <w:b/>
                <w:sz w:val="20"/>
                <w:szCs w:val="20"/>
              </w:rPr>
            </w:pPr>
            <w:r>
              <w:rPr>
                <w:rFonts w:ascii="Times New Roman" w:hAnsi="Times New Roman" w:cs="Times New Roman"/>
                <w:b/>
                <w:sz w:val="20"/>
                <w:szCs w:val="20"/>
              </w:rPr>
              <w:t xml:space="preserve">Table </w:t>
            </w:r>
            <w:r w:rsidR="000C62DD">
              <w:rPr>
                <w:rFonts w:ascii="Times New Roman" w:hAnsi="Times New Roman" w:cs="Times New Roman"/>
                <w:b/>
                <w:sz w:val="20"/>
                <w:szCs w:val="20"/>
              </w:rPr>
              <w:t>3</w:t>
            </w:r>
            <w:r w:rsidR="007F4530">
              <w:rPr>
                <w:rFonts w:ascii="Times New Roman" w:hAnsi="Times New Roman" w:cs="Times New Roman"/>
                <w:b/>
                <w:sz w:val="20"/>
                <w:szCs w:val="20"/>
              </w:rPr>
              <w:t>1</w:t>
            </w:r>
            <w:r>
              <w:rPr>
                <w:rFonts w:ascii="Times New Roman" w:hAnsi="Times New Roman" w:cs="Times New Roman"/>
                <w:b/>
                <w:sz w:val="20"/>
                <w:szCs w:val="20"/>
              </w:rPr>
              <w:t xml:space="preserve">. </w:t>
            </w:r>
            <w:r w:rsidRPr="009F4E43">
              <w:rPr>
                <w:rFonts w:ascii="Times New Roman" w:hAnsi="Times New Roman" w:cs="Times New Roman"/>
                <w:b/>
                <w:sz w:val="20"/>
                <w:szCs w:val="20"/>
              </w:rPr>
              <w:t>Title III Budget</w:t>
            </w:r>
          </w:p>
        </w:tc>
      </w:tr>
      <w:tr w:rsidR="00F574FD" w:rsidRPr="00D42E0D" w14:paraId="71D0DA84" w14:textId="77777777" w:rsidTr="000C62DD">
        <w:tc>
          <w:tcPr>
            <w:tcW w:w="3399" w:type="dxa"/>
          </w:tcPr>
          <w:p w14:paraId="0D048B6D" w14:textId="77777777" w:rsidR="00F574FD" w:rsidRPr="00287E22" w:rsidRDefault="00F574FD" w:rsidP="000C62DD">
            <w:pPr>
              <w:jc w:val="center"/>
              <w:rPr>
                <w:rFonts w:ascii="Times New Roman" w:hAnsi="Times New Roman" w:cs="Times New Roman"/>
                <w:b/>
                <w:sz w:val="20"/>
                <w:szCs w:val="20"/>
              </w:rPr>
            </w:pPr>
            <w:r>
              <w:rPr>
                <w:rFonts w:ascii="Times New Roman" w:hAnsi="Times New Roman" w:cs="Times New Roman"/>
                <w:b/>
                <w:sz w:val="20"/>
                <w:szCs w:val="20"/>
              </w:rPr>
              <w:t xml:space="preserve">Budget </w:t>
            </w:r>
            <w:r w:rsidRPr="00287E22">
              <w:rPr>
                <w:rFonts w:ascii="Times New Roman" w:hAnsi="Times New Roman" w:cs="Times New Roman"/>
                <w:b/>
                <w:sz w:val="20"/>
                <w:szCs w:val="20"/>
              </w:rPr>
              <w:t>Category</w:t>
            </w:r>
            <w:r>
              <w:rPr>
                <w:rFonts w:ascii="Times New Roman" w:hAnsi="Times New Roman" w:cs="Times New Roman"/>
                <w:b/>
                <w:sz w:val="20"/>
                <w:szCs w:val="20"/>
              </w:rPr>
              <w:t>/Item</w:t>
            </w:r>
          </w:p>
        </w:tc>
        <w:tc>
          <w:tcPr>
            <w:tcW w:w="966" w:type="dxa"/>
          </w:tcPr>
          <w:p w14:paraId="02659C88" w14:textId="77777777" w:rsidR="00F574FD" w:rsidRPr="00287E22" w:rsidRDefault="00F574FD" w:rsidP="000C62DD">
            <w:pPr>
              <w:jc w:val="center"/>
              <w:rPr>
                <w:rFonts w:ascii="Times New Roman" w:hAnsi="Times New Roman" w:cs="Times New Roman"/>
                <w:b/>
                <w:sz w:val="20"/>
                <w:szCs w:val="20"/>
              </w:rPr>
            </w:pPr>
            <w:r w:rsidRPr="00287E22">
              <w:rPr>
                <w:rFonts w:ascii="Times New Roman" w:hAnsi="Times New Roman" w:cs="Times New Roman"/>
                <w:b/>
                <w:sz w:val="20"/>
                <w:szCs w:val="20"/>
              </w:rPr>
              <w:t>Year 1</w:t>
            </w:r>
          </w:p>
        </w:tc>
        <w:tc>
          <w:tcPr>
            <w:tcW w:w="966" w:type="dxa"/>
          </w:tcPr>
          <w:p w14:paraId="0F32CF46" w14:textId="77777777" w:rsidR="00F574FD" w:rsidRPr="00287E22" w:rsidRDefault="00F574FD" w:rsidP="000C62DD">
            <w:pPr>
              <w:jc w:val="center"/>
              <w:rPr>
                <w:rFonts w:ascii="Times New Roman" w:hAnsi="Times New Roman" w:cs="Times New Roman"/>
                <w:b/>
                <w:sz w:val="20"/>
                <w:szCs w:val="20"/>
              </w:rPr>
            </w:pPr>
            <w:r w:rsidRPr="00287E22">
              <w:rPr>
                <w:rFonts w:ascii="Times New Roman" w:hAnsi="Times New Roman" w:cs="Times New Roman"/>
                <w:b/>
                <w:sz w:val="20"/>
                <w:szCs w:val="20"/>
              </w:rPr>
              <w:t>Year 2</w:t>
            </w:r>
          </w:p>
        </w:tc>
        <w:tc>
          <w:tcPr>
            <w:tcW w:w="966" w:type="dxa"/>
          </w:tcPr>
          <w:p w14:paraId="2B4656F2" w14:textId="77777777" w:rsidR="00F574FD" w:rsidRPr="00287E22" w:rsidRDefault="00F574FD" w:rsidP="000C62DD">
            <w:pPr>
              <w:jc w:val="center"/>
              <w:rPr>
                <w:rFonts w:ascii="Times New Roman" w:hAnsi="Times New Roman" w:cs="Times New Roman"/>
                <w:b/>
                <w:sz w:val="20"/>
                <w:szCs w:val="20"/>
              </w:rPr>
            </w:pPr>
            <w:r w:rsidRPr="00287E22">
              <w:rPr>
                <w:rFonts w:ascii="Times New Roman" w:hAnsi="Times New Roman" w:cs="Times New Roman"/>
                <w:b/>
                <w:sz w:val="20"/>
                <w:szCs w:val="20"/>
              </w:rPr>
              <w:t>Year 3</w:t>
            </w:r>
          </w:p>
        </w:tc>
        <w:tc>
          <w:tcPr>
            <w:tcW w:w="971" w:type="dxa"/>
          </w:tcPr>
          <w:p w14:paraId="44825A54" w14:textId="77777777" w:rsidR="00F574FD" w:rsidRPr="00287E22" w:rsidRDefault="00F574FD" w:rsidP="000C62DD">
            <w:pPr>
              <w:jc w:val="center"/>
              <w:rPr>
                <w:rFonts w:ascii="Times New Roman" w:hAnsi="Times New Roman" w:cs="Times New Roman"/>
                <w:b/>
                <w:sz w:val="20"/>
                <w:szCs w:val="20"/>
              </w:rPr>
            </w:pPr>
            <w:r w:rsidRPr="00287E22">
              <w:rPr>
                <w:rFonts w:ascii="Times New Roman" w:hAnsi="Times New Roman" w:cs="Times New Roman"/>
                <w:b/>
                <w:sz w:val="20"/>
                <w:szCs w:val="20"/>
              </w:rPr>
              <w:t>Year 4</w:t>
            </w:r>
          </w:p>
        </w:tc>
        <w:tc>
          <w:tcPr>
            <w:tcW w:w="966" w:type="dxa"/>
          </w:tcPr>
          <w:p w14:paraId="57D02F3E" w14:textId="77777777" w:rsidR="00F574FD" w:rsidRPr="00287E22" w:rsidRDefault="00F574FD" w:rsidP="000C62DD">
            <w:pPr>
              <w:jc w:val="center"/>
              <w:rPr>
                <w:rFonts w:ascii="Times New Roman" w:hAnsi="Times New Roman" w:cs="Times New Roman"/>
                <w:b/>
                <w:sz w:val="20"/>
                <w:szCs w:val="20"/>
              </w:rPr>
            </w:pPr>
            <w:r w:rsidRPr="00287E22">
              <w:rPr>
                <w:rFonts w:ascii="Times New Roman" w:hAnsi="Times New Roman" w:cs="Times New Roman"/>
                <w:b/>
                <w:sz w:val="20"/>
                <w:szCs w:val="20"/>
              </w:rPr>
              <w:t>Year 5</w:t>
            </w:r>
          </w:p>
        </w:tc>
        <w:tc>
          <w:tcPr>
            <w:tcW w:w="1116" w:type="dxa"/>
          </w:tcPr>
          <w:p w14:paraId="68B1387C" w14:textId="77777777" w:rsidR="00F574FD" w:rsidRPr="0042253F" w:rsidRDefault="00F574FD" w:rsidP="000C62DD">
            <w:pPr>
              <w:jc w:val="center"/>
              <w:rPr>
                <w:rFonts w:ascii="Times New Roman" w:hAnsi="Times New Roman" w:cs="Times New Roman"/>
                <w:b/>
                <w:sz w:val="20"/>
                <w:szCs w:val="20"/>
              </w:rPr>
            </w:pPr>
            <w:r w:rsidRPr="0042253F">
              <w:rPr>
                <w:rFonts w:ascii="Times New Roman" w:hAnsi="Times New Roman" w:cs="Times New Roman"/>
                <w:b/>
                <w:sz w:val="20"/>
                <w:szCs w:val="20"/>
              </w:rPr>
              <w:t>Total</w:t>
            </w:r>
          </w:p>
        </w:tc>
      </w:tr>
      <w:tr w:rsidR="00F574FD" w:rsidRPr="00D42E0D" w14:paraId="1BD58B3C" w14:textId="77777777" w:rsidTr="000C62DD">
        <w:tc>
          <w:tcPr>
            <w:tcW w:w="3399" w:type="dxa"/>
            <w:shd w:val="clear" w:color="auto" w:fill="D9D9D9" w:themeFill="background1" w:themeFillShade="D9"/>
          </w:tcPr>
          <w:p w14:paraId="745BE240" w14:textId="77777777" w:rsidR="00F574FD" w:rsidRPr="00287E22" w:rsidRDefault="00F574FD" w:rsidP="00F574FD">
            <w:pPr>
              <w:pStyle w:val="ListParagraph"/>
              <w:numPr>
                <w:ilvl w:val="0"/>
                <w:numId w:val="27"/>
              </w:numPr>
              <w:rPr>
                <w:rFonts w:ascii="Times New Roman" w:hAnsi="Times New Roman" w:cs="Times New Roman"/>
                <w:b/>
                <w:sz w:val="20"/>
                <w:szCs w:val="20"/>
              </w:rPr>
            </w:pPr>
            <w:r w:rsidRPr="00287E22">
              <w:rPr>
                <w:rFonts w:ascii="Times New Roman" w:hAnsi="Times New Roman" w:cs="Times New Roman"/>
                <w:b/>
                <w:sz w:val="20"/>
                <w:szCs w:val="20"/>
              </w:rPr>
              <w:t xml:space="preserve">Personnel </w:t>
            </w:r>
          </w:p>
        </w:tc>
        <w:tc>
          <w:tcPr>
            <w:tcW w:w="5951" w:type="dxa"/>
            <w:gridSpan w:val="6"/>
            <w:shd w:val="clear" w:color="auto" w:fill="D9D9D9" w:themeFill="background1" w:themeFillShade="D9"/>
          </w:tcPr>
          <w:p w14:paraId="0403AB76" w14:textId="77777777" w:rsidR="00F574FD" w:rsidRDefault="00F574FD" w:rsidP="000C62DD">
            <w:pPr>
              <w:rPr>
                <w:rFonts w:ascii="Times New Roman" w:hAnsi="Times New Roman" w:cs="Times New Roman"/>
                <w:sz w:val="20"/>
                <w:szCs w:val="20"/>
              </w:rPr>
            </w:pPr>
          </w:p>
        </w:tc>
      </w:tr>
      <w:tr w:rsidR="00F574FD" w:rsidRPr="00D42E0D" w14:paraId="43F1DA15" w14:textId="77777777" w:rsidTr="000C62DD">
        <w:tc>
          <w:tcPr>
            <w:tcW w:w="3399" w:type="dxa"/>
          </w:tcPr>
          <w:p w14:paraId="6A4B4D91" w14:textId="77777777" w:rsidR="00F574FD" w:rsidRPr="00B8253C" w:rsidRDefault="00F574FD" w:rsidP="000C62DD">
            <w:pPr>
              <w:rPr>
                <w:rFonts w:ascii="Times New Roman" w:hAnsi="Times New Roman" w:cs="Times New Roman"/>
                <w:sz w:val="20"/>
                <w:szCs w:val="20"/>
              </w:rPr>
            </w:pPr>
            <w:r>
              <w:rPr>
                <w:rFonts w:ascii="Times New Roman" w:hAnsi="Times New Roman" w:cs="Times New Roman"/>
                <w:sz w:val="20"/>
                <w:szCs w:val="20"/>
              </w:rPr>
              <w:t xml:space="preserve">FT Retention Coordinator </w:t>
            </w:r>
          </w:p>
        </w:tc>
        <w:tc>
          <w:tcPr>
            <w:tcW w:w="966" w:type="dxa"/>
          </w:tcPr>
          <w:p w14:paraId="65EBAC88"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$60,000</w:t>
            </w:r>
          </w:p>
        </w:tc>
        <w:tc>
          <w:tcPr>
            <w:tcW w:w="966" w:type="dxa"/>
          </w:tcPr>
          <w:p w14:paraId="1D46DD16"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$60,000</w:t>
            </w:r>
          </w:p>
        </w:tc>
        <w:tc>
          <w:tcPr>
            <w:tcW w:w="966" w:type="dxa"/>
          </w:tcPr>
          <w:p w14:paraId="429C5C40"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$60,000</w:t>
            </w:r>
          </w:p>
        </w:tc>
        <w:tc>
          <w:tcPr>
            <w:tcW w:w="971" w:type="dxa"/>
          </w:tcPr>
          <w:p w14:paraId="038BD321"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$60,000</w:t>
            </w:r>
          </w:p>
        </w:tc>
        <w:tc>
          <w:tcPr>
            <w:tcW w:w="966" w:type="dxa"/>
          </w:tcPr>
          <w:p w14:paraId="262F3E3B"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$30,000</w:t>
            </w:r>
          </w:p>
        </w:tc>
        <w:tc>
          <w:tcPr>
            <w:tcW w:w="1116" w:type="dxa"/>
          </w:tcPr>
          <w:p w14:paraId="7D731B79"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$270,000</w:t>
            </w:r>
          </w:p>
        </w:tc>
      </w:tr>
      <w:tr w:rsidR="00F574FD" w:rsidRPr="00D42E0D" w14:paraId="163A3A67" w14:textId="77777777" w:rsidTr="000C62DD">
        <w:tc>
          <w:tcPr>
            <w:tcW w:w="3399" w:type="dxa"/>
          </w:tcPr>
          <w:p w14:paraId="30482B7A"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Opportunity Center - Case Manager</w:t>
            </w:r>
          </w:p>
        </w:tc>
        <w:tc>
          <w:tcPr>
            <w:tcW w:w="966" w:type="dxa"/>
          </w:tcPr>
          <w:p w14:paraId="5BB8A49C"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$65,000</w:t>
            </w:r>
          </w:p>
        </w:tc>
        <w:tc>
          <w:tcPr>
            <w:tcW w:w="966" w:type="dxa"/>
          </w:tcPr>
          <w:p w14:paraId="558FE4D7"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$65,000</w:t>
            </w:r>
          </w:p>
        </w:tc>
        <w:tc>
          <w:tcPr>
            <w:tcW w:w="966" w:type="dxa"/>
          </w:tcPr>
          <w:p w14:paraId="0C4AE2BA"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$65,000</w:t>
            </w:r>
          </w:p>
        </w:tc>
        <w:tc>
          <w:tcPr>
            <w:tcW w:w="971" w:type="dxa"/>
          </w:tcPr>
          <w:p w14:paraId="2FE8AC26"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$32,500</w:t>
            </w:r>
          </w:p>
        </w:tc>
        <w:tc>
          <w:tcPr>
            <w:tcW w:w="966" w:type="dxa"/>
          </w:tcPr>
          <w:p w14:paraId="0C20F896"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$32,500</w:t>
            </w:r>
          </w:p>
        </w:tc>
        <w:tc>
          <w:tcPr>
            <w:tcW w:w="1116" w:type="dxa"/>
          </w:tcPr>
          <w:p w14:paraId="67ED509B"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$260,000</w:t>
            </w:r>
          </w:p>
        </w:tc>
      </w:tr>
      <w:tr w:rsidR="00F574FD" w:rsidRPr="00D42E0D" w14:paraId="698AA293" w14:textId="77777777" w:rsidTr="000C62DD">
        <w:tc>
          <w:tcPr>
            <w:tcW w:w="3399" w:type="dxa"/>
          </w:tcPr>
          <w:p w14:paraId="52DF5111"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Grad. Academic Success Coaches (2)</w:t>
            </w:r>
          </w:p>
        </w:tc>
        <w:tc>
          <w:tcPr>
            <w:tcW w:w="966" w:type="dxa"/>
          </w:tcPr>
          <w:p w14:paraId="5C35D63C"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$14,400</w:t>
            </w:r>
          </w:p>
        </w:tc>
        <w:tc>
          <w:tcPr>
            <w:tcW w:w="966" w:type="dxa"/>
          </w:tcPr>
          <w:p w14:paraId="1868AC91"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$14,400</w:t>
            </w:r>
          </w:p>
        </w:tc>
        <w:tc>
          <w:tcPr>
            <w:tcW w:w="966" w:type="dxa"/>
          </w:tcPr>
          <w:p w14:paraId="02B0F851"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$14,400</w:t>
            </w:r>
          </w:p>
        </w:tc>
        <w:tc>
          <w:tcPr>
            <w:tcW w:w="971" w:type="dxa"/>
          </w:tcPr>
          <w:p w14:paraId="5A32F365"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$14,400</w:t>
            </w:r>
          </w:p>
        </w:tc>
        <w:tc>
          <w:tcPr>
            <w:tcW w:w="966" w:type="dxa"/>
          </w:tcPr>
          <w:p w14:paraId="6FB05DD4"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$14,400</w:t>
            </w:r>
          </w:p>
        </w:tc>
        <w:tc>
          <w:tcPr>
            <w:tcW w:w="1116" w:type="dxa"/>
          </w:tcPr>
          <w:p w14:paraId="5C0C93B0"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$72,000</w:t>
            </w:r>
          </w:p>
        </w:tc>
      </w:tr>
      <w:tr w:rsidR="00F574FD" w:rsidRPr="00D42E0D" w14:paraId="0CC93499" w14:textId="77777777" w:rsidTr="000C62DD">
        <w:tc>
          <w:tcPr>
            <w:tcW w:w="3399" w:type="dxa"/>
          </w:tcPr>
          <w:p w14:paraId="068BC0DD"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Adjunct Faculty (5)</w:t>
            </w:r>
          </w:p>
        </w:tc>
        <w:tc>
          <w:tcPr>
            <w:tcW w:w="966" w:type="dxa"/>
          </w:tcPr>
          <w:p w14:paraId="3A72A17F"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$8,360</w:t>
            </w:r>
          </w:p>
        </w:tc>
        <w:tc>
          <w:tcPr>
            <w:tcW w:w="966" w:type="dxa"/>
          </w:tcPr>
          <w:p w14:paraId="5AAA5C5A"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$8,360</w:t>
            </w:r>
          </w:p>
        </w:tc>
        <w:tc>
          <w:tcPr>
            <w:tcW w:w="966" w:type="dxa"/>
          </w:tcPr>
          <w:p w14:paraId="54A5D305"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$8,360</w:t>
            </w:r>
          </w:p>
        </w:tc>
        <w:tc>
          <w:tcPr>
            <w:tcW w:w="971" w:type="dxa"/>
          </w:tcPr>
          <w:p w14:paraId="789D36FD"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$8,360</w:t>
            </w:r>
          </w:p>
        </w:tc>
        <w:tc>
          <w:tcPr>
            <w:tcW w:w="966" w:type="dxa"/>
          </w:tcPr>
          <w:p w14:paraId="42536F63"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$8,360</w:t>
            </w:r>
          </w:p>
        </w:tc>
        <w:tc>
          <w:tcPr>
            <w:tcW w:w="1116" w:type="dxa"/>
          </w:tcPr>
          <w:p w14:paraId="15E4FCF6"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$41,800</w:t>
            </w:r>
          </w:p>
        </w:tc>
      </w:tr>
      <w:tr w:rsidR="00F574FD" w:rsidRPr="00D42E0D" w14:paraId="7145FFF0" w14:textId="77777777" w:rsidTr="000C62DD">
        <w:tc>
          <w:tcPr>
            <w:tcW w:w="3399" w:type="dxa"/>
          </w:tcPr>
          <w:p w14:paraId="1DF39326"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 xml:space="preserve">Opportunity Center – UA </w:t>
            </w:r>
          </w:p>
        </w:tc>
        <w:tc>
          <w:tcPr>
            <w:tcW w:w="966" w:type="dxa"/>
          </w:tcPr>
          <w:p w14:paraId="2460C9CF"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$18,050</w:t>
            </w:r>
          </w:p>
        </w:tc>
        <w:tc>
          <w:tcPr>
            <w:tcW w:w="966" w:type="dxa"/>
          </w:tcPr>
          <w:p w14:paraId="302ADC19"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$18,050</w:t>
            </w:r>
          </w:p>
        </w:tc>
        <w:tc>
          <w:tcPr>
            <w:tcW w:w="966" w:type="dxa"/>
          </w:tcPr>
          <w:p w14:paraId="774A7303"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$18,050</w:t>
            </w:r>
          </w:p>
        </w:tc>
        <w:tc>
          <w:tcPr>
            <w:tcW w:w="971" w:type="dxa"/>
          </w:tcPr>
          <w:p w14:paraId="7E2B2250"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$18,050</w:t>
            </w:r>
          </w:p>
        </w:tc>
        <w:tc>
          <w:tcPr>
            <w:tcW w:w="966" w:type="dxa"/>
          </w:tcPr>
          <w:p w14:paraId="57D04A60"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$18,050</w:t>
            </w:r>
          </w:p>
        </w:tc>
        <w:tc>
          <w:tcPr>
            <w:tcW w:w="1116" w:type="dxa"/>
          </w:tcPr>
          <w:p w14:paraId="6CC233B1"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$90,250</w:t>
            </w:r>
          </w:p>
        </w:tc>
      </w:tr>
      <w:tr w:rsidR="00F574FD" w:rsidRPr="00D42E0D" w14:paraId="72290B59" w14:textId="77777777" w:rsidTr="000C62DD">
        <w:tc>
          <w:tcPr>
            <w:tcW w:w="3399" w:type="dxa"/>
          </w:tcPr>
          <w:p w14:paraId="25789718" w14:textId="77777777" w:rsidR="00F574FD" w:rsidRDefault="00F574FD" w:rsidP="000C62DD">
            <w:pPr>
              <w:pStyle w:val="ListParagraph"/>
              <w:ind w:left="0"/>
              <w:rPr>
                <w:rFonts w:ascii="Times New Roman" w:hAnsi="Times New Roman" w:cs="Times New Roman"/>
                <w:sz w:val="20"/>
                <w:szCs w:val="20"/>
              </w:rPr>
            </w:pPr>
            <w:r>
              <w:rPr>
                <w:rFonts w:ascii="Times New Roman" w:hAnsi="Times New Roman" w:cs="Times New Roman"/>
                <w:sz w:val="20"/>
                <w:szCs w:val="20"/>
              </w:rPr>
              <w:t>UG Academic Success Coaches (8)</w:t>
            </w:r>
          </w:p>
        </w:tc>
        <w:tc>
          <w:tcPr>
            <w:tcW w:w="966" w:type="dxa"/>
          </w:tcPr>
          <w:p w14:paraId="1E4945C5"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$30,720</w:t>
            </w:r>
          </w:p>
        </w:tc>
        <w:tc>
          <w:tcPr>
            <w:tcW w:w="966" w:type="dxa"/>
          </w:tcPr>
          <w:p w14:paraId="7C064611"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$30,720</w:t>
            </w:r>
          </w:p>
        </w:tc>
        <w:tc>
          <w:tcPr>
            <w:tcW w:w="966" w:type="dxa"/>
          </w:tcPr>
          <w:p w14:paraId="17BB0086"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$30,720</w:t>
            </w:r>
          </w:p>
        </w:tc>
        <w:tc>
          <w:tcPr>
            <w:tcW w:w="971" w:type="dxa"/>
          </w:tcPr>
          <w:p w14:paraId="7C0FE261"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$30,720</w:t>
            </w:r>
          </w:p>
        </w:tc>
        <w:tc>
          <w:tcPr>
            <w:tcW w:w="966" w:type="dxa"/>
          </w:tcPr>
          <w:p w14:paraId="086C8AF1"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$30,720</w:t>
            </w:r>
          </w:p>
        </w:tc>
        <w:tc>
          <w:tcPr>
            <w:tcW w:w="1116" w:type="dxa"/>
          </w:tcPr>
          <w:p w14:paraId="471B0203"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$153,600</w:t>
            </w:r>
          </w:p>
        </w:tc>
      </w:tr>
      <w:tr w:rsidR="00F574FD" w:rsidRPr="00D42E0D" w14:paraId="07797A1E" w14:textId="77777777" w:rsidTr="000C62DD">
        <w:tc>
          <w:tcPr>
            <w:tcW w:w="3399" w:type="dxa"/>
          </w:tcPr>
          <w:p w14:paraId="2BA54281" w14:textId="77777777" w:rsidR="00F574FD" w:rsidRDefault="00F574FD" w:rsidP="000C62DD">
            <w:pPr>
              <w:pStyle w:val="ListParagraph"/>
              <w:ind w:left="0"/>
              <w:rPr>
                <w:rFonts w:ascii="Times New Roman" w:hAnsi="Times New Roman" w:cs="Times New Roman"/>
                <w:sz w:val="20"/>
                <w:szCs w:val="20"/>
              </w:rPr>
            </w:pPr>
            <w:r>
              <w:rPr>
                <w:rFonts w:ascii="Times New Roman" w:hAnsi="Times New Roman" w:cs="Times New Roman"/>
                <w:sz w:val="20"/>
                <w:szCs w:val="20"/>
              </w:rPr>
              <w:t>PALS (57)</w:t>
            </w:r>
          </w:p>
        </w:tc>
        <w:tc>
          <w:tcPr>
            <w:tcW w:w="966" w:type="dxa"/>
          </w:tcPr>
          <w:p w14:paraId="7DF51B5D"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$109,440</w:t>
            </w:r>
          </w:p>
        </w:tc>
        <w:tc>
          <w:tcPr>
            <w:tcW w:w="966" w:type="dxa"/>
          </w:tcPr>
          <w:p w14:paraId="3F27AA15"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$109,440</w:t>
            </w:r>
          </w:p>
        </w:tc>
        <w:tc>
          <w:tcPr>
            <w:tcW w:w="966" w:type="dxa"/>
          </w:tcPr>
          <w:p w14:paraId="6FB4C5A9"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$109,440</w:t>
            </w:r>
          </w:p>
        </w:tc>
        <w:tc>
          <w:tcPr>
            <w:tcW w:w="971" w:type="dxa"/>
          </w:tcPr>
          <w:p w14:paraId="050FE307"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$109,440</w:t>
            </w:r>
          </w:p>
        </w:tc>
        <w:tc>
          <w:tcPr>
            <w:tcW w:w="966" w:type="dxa"/>
          </w:tcPr>
          <w:p w14:paraId="4D85361E"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$109,400</w:t>
            </w:r>
          </w:p>
        </w:tc>
        <w:tc>
          <w:tcPr>
            <w:tcW w:w="1116" w:type="dxa"/>
          </w:tcPr>
          <w:p w14:paraId="0A7A0E0B"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$547,200</w:t>
            </w:r>
          </w:p>
        </w:tc>
      </w:tr>
      <w:tr w:rsidR="00F574FD" w:rsidRPr="00D42E0D" w14:paraId="03106ED1" w14:textId="77777777" w:rsidTr="000C62DD">
        <w:tc>
          <w:tcPr>
            <w:tcW w:w="3399" w:type="dxa"/>
          </w:tcPr>
          <w:p w14:paraId="5A4E7443" w14:textId="77777777" w:rsidR="00F574FD" w:rsidRDefault="00F574FD" w:rsidP="000C62DD">
            <w:pPr>
              <w:pStyle w:val="ListParagraph"/>
              <w:ind w:left="0"/>
              <w:rPr>
                <w:rFonts w:ascii="Times New Roman" w:hAnsi="Times New Roman" w:cs="Times New Roman"/>
                <w:sz w:val="20"/>
                <w:szCs w:val="20"/>
              </w:rPr>
            </w:pPr>
            <w:r>
              <w:rPr>
                <w:rFonts w:ascii="Times New Roman" w:hAnsi="Times New Roman" w:cs="Times New Roman"/>
                <w:sz w:val="20"/>
                <w:szCs w:val="20"/>
              </w:rPr>
              <w:t>Student Success Navigators (5)</w:t>
            </w:r>
          </w:p>
        </w:tc>
        <w:tc>
          <w:tcPr>
            <w:tcW w:w="966" w:type="dxa"/>
          </w:tcPr>
          <w:p w14:paraId="0ECF245B"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$26,400</w:t>
            </w:r>
          </w:p>
        </w:tc>
        <w:tc>
          <w:tcPr>
            <w:tcW w:w="966" w:type="dxa"/>
          </w:tcPr>
          <w:p w14:paraId="3BB26DC2"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$26,400</w:t>
            </w:r>
          </w:p>
        </w:tc>
        <w:tc>
          <w:tcPr>
            <w:tcW w:w="966" w:type="dxa"/>
          </w:tcPr>
          <w:p w14:paraId="472975E1"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$26,400</w:t>
            </w:r>
          </w:p>
        </w:tc>
        <w:tc>
          <w:tcPr>
            <w:tcW w:w="971" w:type="dxa"/>
          </w:tcPr>
          <w:p w14:paraId="1C9C20BE" w14:textId="01D91F70" w:rsidR="00F574FD" w:rsidRDefault="00BC47B1" w:rsidP="000C62DD">
            <w:pPr>
              <w:rPr>
                <w:rFonts w:ascii="Times New Roman" w:hAnsi="Times New Roman" w:cs="Times New Roman"/>
                <w:sz w:val="20"/>
                <w:szCs w:val="20"/>
              </w:rPr>
            </w:pPr>
            <w:r>
              <w:rPr>
                <w:rFonts w:ascii="Times New Roman" w:hAnsi="Times New Roman" w:cs="Times New Roman"/>
                <w:sz w:val="20"/>
                <w:szCs w:val="20"/>
              </w:rPr>
              <w:t>$31,680</w:t>
            </w:r>
          </w:p>
        </w:tc>
        <w:tc>
          <w:tcPr>
            <w:tcW w:w="966" w:type="dxa"/>
          </w:tcPr>
          <w:p w14:paraId="2CA0D0FF" w14:textId="271FBDD9" w:rsidR="00F574FD" w:rsidRDefault="00BC47B1" w:rsidP="000C62DD">
            <w:pPr>
              <w:rPr>
                <w:rFonts w:ascii="Times New Roman" w:hAnsi="Times New Roman" w:cs="Times New Roman"/>
                <w:sz w:val="20"/>
                <w:szCs w:val="20"/>
              </w:rPr>
            </w:pPr>
            <w:r>
              <w:rPr>
                <w:rFonts w:ascii="Times New Roman" w:hAnsi="Times New Roman" w:cs="Times New Roman"/>
                <w:sz w:val="20"/>
                <w:szCs w:val="20"/>
              </w:rPr>
              <w:t>$31,680</w:t>
            </w:r>
          </w:p>
        </w:tc>
        <w:tc>
          <w:tcPr>
            <w:tcW w:w="1116" w:type="dxa"/>
          </w:tcPr>
          <w:p w14:paraId="307E946A" w14:textId="7ADF4E2F" w:rsidR="00F574FD" w:rsidRDefault="00BC47B1" w:rsidP="000C62DD">
            <w:pPr>
              <w:rPr>
                <w:rFonts w:ascii="Times New Roman" w:hAnsi="Times New Roman" w:cs="Times New Roman"/>
                <w:sz w:val="20"/>
                <w:szCs w:val="20"/>
              </w:rPr>
            </w:pPr>
            <w:r>
              <w:rPr>
                <w:rFonts w:ascii="Times New Roman" w:hAnsi="Times New Roman" w:cs="Times New Roman"/>
                <w:sz w:val="20"/>
                <w:szCs w:val="20"/>
              </w:rPr>
              <w:t>$142,560</w:t>
            </w:r>
          </w:p>
        </w:tc>
      </w:tr>
      <w:tr w:rsidR="00F574FD" w:rsidRPr="00D42E0D" w14:paraId="3B5FC40F" w14:textId="77777777" w:rsidTr="000C62DD">
        <w:tc>
          <w:tcPr>
            <w:tcW w:w="3399" w:type="dxa"/>
          </w:tcPr>
          <w:p w14:paraId="28780645" w14:textId="77777777" w:rsidR="00F574FD" w:rsidRDefault="00F574FD" w:rsidP="000C62DD">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Grad. Summer Course Leaders (2) </w:t>
            </w:r>
          </w:p>
        </w:tc>
        <w:tc>
          <w:tcPr>
            <w:tcW w:w="966" w:type="dxa"/>
          </w:tcPr>
          <w:p w14:paraId="1F953D58"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$5,400</w:t>
            </w:r>
          </w:p>
        </w:tc>
        <w:tc>
          <w:tcPr>
            <w:tcW w:w="966" w:type="dxa"/>
          </w:tcPr>
          <w:p w14:paraId="3B5F0CE5"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$5,400</w:t>
            </w:r>
          </w:p>
        </w:tc>
        <w:tc>
          <w:tcPr>
            <w:tcW w:w="966" w:type="dxa"/>
          </w:tcPr>
          <w:p w14:paraId="487E824F"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$5,400</w:t>
            </w:r>
          </w:p>
        </w:tc>
        <w:tc>
          <w:tcPr>
            <w:tcW w:w="971" w:type="dxa"/>
          </w:tcPr>
          <w:p w14:paraId="3859F7BA"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$5,400</w:t>
            </w:r>
          </w:p>
        </w:tc>
        <w:tc>
          <w:tcPr>
            <w:tcW w:w="966" w:type="dxa"/>
          </w:tcPr>
          <w:p w14:paraId="6E816B0A"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$5,400</w:t>
            </w:r>
          </w:p>
        </w:tc>
        <w:tc>
          <w:tcPr>
            <w:tcW w:w="1116" w:type="dxa"/>
          </w:tcPr>
          <w:p w14:paraId="75F461FB"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$27,000</w:t>
            </w:r>
          </w:p>
        </w:tc>
      </w:tr>
      <w:tr w:rsidR="00F574FD" w:rsidRPr="00D42E0D" w14:paraId="7DEDD1DA" w14:textId="77777777" w:rsidTr="000C62DD">
        <w:tc>
          <w:tcPr>
            <w:tcW w:w="3399" w:type="dxa"/>
          </w:tcPr>
          <w:p w14:paraId="63F14040" w14:textId="77777777" w:rsidR="00F574FD" w:rsidRPr="0042253F" w:rsidRDefault="00F574FD" w:rsidP="000C62DD">
            <w:pPr>
              <w:pStyle w:val="ListParagraph"/>
              <w:ind w:left="0"/>
              <w:jc w:val="right"/>
              <w:rPr>
                <w:rFonts w:ascii="Times New Roman" w:hAnsi="Times New Roman" w:cs="Times New Roman"/>
                <w:b/>
                <w:sz w:val="20"/>
                <w:szCs w:val="20"/>
              </w:rPr>
            </w:pPr>
            <w:r w:rsidRPr="0042253F">
              <w:rPr>
                <w:rFonts w:ascii="Times New Roman" w:hAnsi="Times New Roman" w:cs="Times New Roman"/>
                <w:b/>
                <w:sz w:val="20"/>
                <w:szCs w:val="20"/>
              </w:rPr>
              <w:t>Total</w:t>
            </w:r>
          </w:p>
        </w:tc>
        <w:tc>
          <w:tcPr>
            <w:tcW w:w="966" w:type="dxa"/>
          </w:tcPr>
          <w:p w14:paraId="393AB80F" w14:textId="77777777" w:rsidR="00F574FD" w:rsidRPr="002E23A1" w:rsidRDefault="00F574FD" w:rsidP="000C62DD">
            <w:pPr>
              <w:rPr>
                <w:rFonts w:ascii="Times New Roman" w:hAnsi="Times New Roman" w:cs="Times New Roman"/>
                <w:b/>
                <w:sz w:val="20"/>
                <w:szCs w:val="20"/>
              </w:rPr>
            </w:pPr>
            <w:r>
              <w:rPr>
                <w:rFonts w:ascii="Times New Roman" w:hAnsi="Times New Roman" w:cs="Times New Roman"/>
                <w:b/>
                <w:sz w:val="20"/>
                <w:szCs w:val="20"/>
              </w:rPr>
              <w:t>$337,770</w:t>
            </w:r>
          </w:p>
        </w:tc>
        <w:tc>
          <w:tcPr>
            <w:tcW w:w="966" w:type="dxa"/>
          </w:tcPr>
          <w:p w14:paraId="1CB3E501" w14:textId="77777777" w:rsidR="00F574FD" w:rsidRPr="002E23A1" w:rsidRDefault="00F574FD" w:rsidP="000C62DD">
            <w:pPr>
              <w:rPr>
                <w:rFonts w:ascii="Times New Roman" w:hAnsi="Times New Roman" w:cs="Times New Roman"/>
                <w:b/>
                <w:sz w:val="20"/>
                <w:szCs w:val="20"/>
              </w:rPr>
            </w:pPr>
            <w:r>
              <w:rPr>
                <w:rFonts w:ascii="Times New Roman" w:hAnsi="Times New Roman" w:cs="Times New Roman"/>
                <w:b/>
                <w:sz w:val="20"/>
                <w:szCs w:val="20"/>
              </w:rPr>
              <w:t>$337,770</w:t>
            </w:r>
          </w:p>
        </w:tc>
        <w:tc>
          <w:tcPr>
            <w:tcW w:w="966" w:type="dxa"/>
          </w:tcPr>
          <w:p w14:paraId="3C650AC4" w14:textId="77777777" w:rsidR="00F574FD" w:rsidRPr="002E23A1" w:rsidRDefault="00F574FD" w:rsidP="000C62DD">
            <w:pPr>
              <w:rPr>
                <w:rFonts w:ascii="Times New Roman" w:hAnsi="Times New Roman" w:cs="Times New Roman"/>
                <w:b/>
                <w:sz w:val="20"/>
                <w:szCs w:val="20"/>
              </w:rPr>
            </w:pPr>
            <w:r>
              <w:rPr>
                <w:rFonts w:ascii="Times New Roman" w:hAnsi="Times New Roman" w:cs="Times New Roman"/>
                <w:b/>
                <w:sz w:val="20"/>
                <w:szCs w:val="20"/>
              </w:rPr>
              <w:t>$337,770</w:t>
            </w:r>
          </w:p>
        </w:tc>
        <w:tc>
          <w:tcPr>
            <w:tcW w:w="971" w:type="dxa"/>
          </w:tcPr>
          <w:p w14:paraId="0B5ACBE9" w14:textId="77777777" w:rsidR="00F574FD" w:rsidRPr="002E23A1" w:rsidRDefault="00F574FD" w:rsidP="000C62DD">
            <w:pPr>
              <w:rPr>
                <w:rFonts w:ascii="Times New Roman" w:hAnsi="Times New Roman" w:cs="Times New Roman"/>
                <w:b/>
                <w:sz w:val="20"/>
                <w:szCs w:val="20"/>
              </w:rPr>
            </w:pPr>
            <w:r>
              <w:rPr>
                <w:rFonts w:ascii="Times New Roman" w:hAnsi="Times New Roman" w:cs="Times New Roman"/>
                <w:b/>
                <w:sz w:val="20"/>
                <w:szCs w:val="20"/>
              </w:rPr>
              <w:t>$310,550</w:t>
            </w:r>
          </w:p>
        </w:tc>
        <w:tc>
          <w:tcPr>
            <w:tcW w:w="966" w:type="dxa"/>
          </w:tcPr>
          <w:p w14:paraId="354D60CB" w14:textId="77777777" w:rsidR="00F574FD" w:rsidRPr="002E23A1" w:rsidRDefault="00F574FD" w:rsidP="000C62DD">
            <w:pPr>
              <w:rPr>
                <w:rFonts w:ascii="Times New Roman" w:hAnsi="Times New Roman" w:cs="Times New Roman"/>
                <w:b/>
                <w:sz w:val="20"/>
                <w:szCs w:val="20"/>
              </w:rPr>
            </w:pPr>
            <w:r>
              <w:rPr>
                <w:rFonts w:ascii="Times New Roman" w:hAnsi="Times New Roman" w:cs="Times New Roman"/>
                <w:b/>
                <w:sz w:val="20"/>
                <w:szCs w:val="20"/>
              </w:rPr>
              <w:t>$280,550</w:t>
            </w:r>
          </w:p>
        </w:tc>
        <w:tc>
          <w:tcPr>
            <w:tcW w:w="1116" w:type="dxa"/>
          </w:tcPr>
          <w:p w14:paraId="74871998" w14:textId="1300E3A8" w:rsidR="00F574FD" w:rsidRPr="002E23A1" w:rsidRDefault="00BC47B1" w:rsidP="000C62DD">
            <w:pPr>
              <w:rPr>
                <w:rFonts w:ascii="Times New Roman" w:hAnsi="Times New Roman" w:cs="Times New Roman"/>
                <w:b/>
                <w:sz w:val="20"/>
                <w:szCs w:val="20"/>
              </w:rPr>
            </w:pPr>
            <w:r>
              <w:rPr>
                <w:rFonts w:ascii="Times New Roman" w:hAnsi="Times New Roman" w:cs="Times New Roman"/>
                <w:b/>
                <w:sz w:val="20"/>
                <w:szCs w:val="20"/>
              </w:rPr>
              <w:t>$1,604,410</w:t>
            </w:r>
          </w:p>
        </w:tc>
      </w:tr>
      <w:tr w:rsidR="00F574FD" w:rsidRPr="00D42E0D" w14:paraId="2E330CDB" w14:textId="77777777" w:rsidTr="000C62DD">
        <w:tc>
          <w:tcPr>
            <w:tcW w:w="3399" w:type="dxa"/>
            <w:shd w:val="clear" w:color="auto" w:fill="D9D9D9" w:themeFill="background1" w:themeFillShade="D9"/>
          </w:tcPr>
          <w:p w14:paraId="1C40D633" w14:textId="77777777" w:rsidR="00F574FD" w:rsidRPr="00287E22" w:rsidRDefault="00F574FD" w:rsidP="00F574FD">
            <w:pPr>
              <w:pStyle w:val="ListParagraph"/>
              <w:numPr>
                <w:ilvl w:val="0"/>
                <w:numId w:val="27"/>
              </w:numPr>
              <w:rPr>
                <w:rFonts w:ascii="Times New Roman" w:hAnsi="Times New Roman" w:cs="Times New Roman"/>
                <w:b/>
                <w:sz w:val="20"/>
                <w:szCs w:val="20"/>
              </w:rPr>
            </w:pPr>
            <w:r w:rsidRPr="00287E22">
              <w:rPr>
                <w:rFonts w:ascii="Times New Roman" w:hAnsi="Times New Roman" w:cs="Times New Roman"/>
                <w:b/>
                <w:sz w:val="20"/>
                <w:szCs w:val="20"/>
              </w:rPr>
              <w:t>Fringe</w:t>
            </w:r>
          </w:p>
        </w:tc>
        <w:tc>
          <w:tcPr>
            <w:tcW w:w="5951" w:type="dxa"/>
            <w:gridSpan w:val="6"/>
            <w:shd w:val="clear" w:color="auto" w:fill="D9D9D9" w:themeFill="background1" w:themeFillShade="D9"/>
          </w:tcPr>
          <w:p w14:paraId="7E661B52" w14:textId="77777777" w:rsidR="00F574FD" w:rsidRPr="00D42E0D" w:rsidRDefault="00F574FD" w:rsidP="000C62DD">
            <w:pPr>
              <w:rPr>
                <w:rFonts w:ascii="Times New Roman" w:hAnsi="Times New Roman" w:cs="Times New Roman"/>
                <w:sz w:val="20"/>
                <w:szCs w:val="20"/>
              </w:rPr>
            </w:pPr>
          </w:p>
        </w:tc>
      </w:tr>
      <w:tr w:rsidR="00F574FD" w:rsidRPr="00D42E0D" w14:paraId="2A490A6D" w14:textId="77777777" w:rsidTr="000C62DD">
        <w:tc>
          <w:tcPr>
            <w:tcW w:w="3399" w:type="dxa"/>
          </w:tcPr>
          <w:p w14:paraId="7780EEF8" w14:textId="77777777" w:rsidR="00F574FD" w:rsidRPr="0042253F" w:rsidRDefault="00F574FD" w:rsidP="000C62DD">
            <w:pPr>
              <w:rPr>
                <w:rFonts w:ascii="Times New Roman" w:hAnsi="Times New Roman" w:cs="Times New Roman"/>
                <w:sz w:val="20"/>
                <w:szCs w:val="20"/>
              </w:rPr>
            </w:pPr>
            <w:r>
              <w:rPr>
                <w:rFonts w:ascii="Times New Roman" w:hAnsi="Times New Roman" w:cs="Times New Roman"/>
                <w:sz w:val="20"/>
                <w:szCs w:val="20"/>
              </w:rPr>
              <w:t>FT Retention Coordinator</w:t>
            </w:r>
          </w:p>
        </w:tc>
        <w:tc>
          <w:tcPr>
            <w:tcW w:w="966" w:type="dxa"/>
          </w:tcPr>
          <w:p w14:paraId="285C8FE3"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$39,000</w:t>
            </w:r>
          </w:p>
        </w:tc>
        <w:tc>
          <w:tcPr>
            <w:tcW w:w="966" w:type="dxa"/>
          </w:tcPr>
          <w:p w14:paraId="0208D19C"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$39,000</w:t>
            </w:r>
          </w:p>
        </w:tc>
        <w:tc>
          <w:tcPr>
            <w:tcW w:w="966" w:type="dxa"/>
          </w:tcPr>
          <w:p w14:paraId="275DEE7E"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$39,000</w:t>
            </w:r>
          </w:p>
        </w:tc>
        <w:tc>
          <w:tcPr>
            <w:tcW w:w="971" w:type="dxa"/>
          </w:tcPr>
          <w:p w14:paraId="599320AE"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$39,000</w:t>
            </w:r>
          </w:p>
        </w:tc>
        <w:tc>
          <w:tcPr>
            <w:tcW w:w="966" w:type="dxa"/>
          </w:tcPr>
          <w:p w14:paraId="7C5999EF"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$19,500</w:t>
            </w:r>
          </w:p>
        </w:tc>
        <w:tc>
          <w:tcPr>
            <w:tcW w:w="1116" w:type="dxa"/>
          </w:tcPr>
          <w:p w14:paraId="14736727"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$175,500</w:t>
            </w:r>
          </w:p>
        </w:tc>
      </w:tr>
      <w:tr w:rsidR="00F574FD" w:rsidRPr="00D42E0D" w14:paraId="4CBFE89A" w14:textId="77777777" w:rsidTr="000C62DD">
        <w:tc>
          <w:tcPr>
            <w:tcW w:w="3399" w:type="dxa"/>
          </w:tcPr>
          <w:p w14:paraId="4F21C778" w14:textId="77777777" w:rsidR="00F574FD" w:rsidRPr="0042253F" w:rsidRDefault="00F574FD" w:rsidP="000C62DD">
            <w:pPr>
              <w:rPr>
                <w:rFonts w:ascii="Times New Roman" w:hAnsi="Times New Roman" w:cs="Times New Roman"/>
                <w:sz w:val="20"/>
                <w:szCs w:val="20"/>
              </w:rPr>
            </w:pPr>
            <w:r>
              <w:rPr>
                <w:rFonts w:ascii="Times New Roman" w:hAnsi="Times New Roman" w:cs="Times New Roman"/>
                <w:sz w:val="20"/>
                <w:szCs w:val="20"/>
              </w:rPr>
              <w:t>Opportunity Center – Case Manager</w:t>
            </w:r>
          </w:p>
        </w:tc>
        <w:tc>
          <w:tcPr>
            <w:tcW w:w="966" w:type="dxa"/>
          </w:tcPr>
          <w:p w14:paraId="5DEE388F"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$42,250</w:t>
            </w:r>
          </w:p>
        </w:tc>
        <w:tc>
          <w:tcPr>
            <w:tcW w:w="966" w:type="dxa"/>
          </w:tcPr>
          <w:p w14:paraId="16FCAA5B"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$42,250</w:t>
            </w:r>
          </w:p>
        </w:tc>
        <w:tc>
          <w:tcPr>
            <w:tcW w:w="966" w:type="dxa"/>
          </w:tcPr>
          <w:p w14:paraId="762027D1"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$42,250</w:t>
            </w:r>
          </w:p>
        </w:tc>
        <w:tc>
          <w:tcPr>
            <w:tcW w:w="971" w:type="dxa"/>
          </w:tcPr>
          <w:p w14:paraId="4AA4770F"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$21,125</w:t>
            </w:r>
          </w:p>
        </w:tc>
        <w:tc>
          <w:tcPr>
            <w:tcW w:w="966" w:type="dxa"/>
          </w:tcPr>
          <w:p w14:paraId="2278574A"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$21,125</w:t>
            </w:r>
          </w:p>
        </w:tc>
        <w:tc>
          <w:tcPr>
            <w:tcW w:w="1116" w:type="dxa"/>
          </w:tcPr>
          <w:p w14:paraId="7DB96761"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$169,000</w:t>
            </w:r>
          </w:p>
        </w:tc>
      </w:tr>
      <w:tr w:rsidR="00F574FD" w:rsidRPr="00D42E0D" w14:paraId="1B9E50D7" w14:textId="77777777" w:rsidTr="000C62DD">
        <w:tc>
          <w:tcPr>
            <w:tcW w:w="3399" w:type="dxa"/>
          </w:tcPr>
          <w:p w14:paraId="794B393A" w14:textId="77777777" w:rsidR="00F574FD" w:rsidRPr="0042253F" w:rsidRDefault="00F574FD" w:rsidP="000C62DD">
            <w:pPr>
              <w:rPr>
                <w:rFonts w:ascii="Times New Roman" w:hAnsi="Times New Roman" w:cs="Times New Roman"/>
                <w:sz w:val="20"/>
                <w:szCs w:val="20"/>
              </w:rPr>
            </w:pPr>
            <w:r>
              <w:rPr>
                <w:rFonts w:ascii="Times New Roman" w:hAnsi="Times New Roman" w:cs="Times New Roman"/>
                <w:sz w:val="20"/>
                <w:szCs w:val="20"/>
              </w:rPr>
              <w:t>Grad. Academic Success Coaches (2)</w:t>
            </w:r>
          </w:p>
        </w:tc>
        <w:tc>
          <w:tcPr>
            <w:tcW w:w="966" w:type="dxa"/>
          </w:tcPr>
          <w:p w14:paraId="55DF6BBE"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c>
          <w:tcPr>
            <w:tcW w:w="966" w:type="dxa"/>
          </w:tcPr>
          <w:p w14:paraId="773533A8"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c>
          <w:tcPr>
            <w:tcW w:w="966" w:type="dxa"/>
          </w:tcPr>
          <w:p w14:paraId="4F0BB9DA"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c>
          <w:tcPr>
            <w:tcW w:w="971" w:type="dxa"/>
          </w:tcPr>
          <w:p w14:paraId="0FE5C9EC"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c>
          <w:tcPr>
            <w:tcW w:w="966" w:type="dxa"/>
          </w:tcPr>
          <w:p w14:paraId="7D802185"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792F3C3"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r>
      <w:tr w:rsidR="00F574FD" w:rsidRPr="00D42E0D" w14:paraId="6CFAEE94" w14:textId="77777777" w:rsidTr="000C62DD">
        <w:tc>
          <w:tcPr>
            <w:tcW w:w="3399" w:type="dxa"/>
          </w:tcPr>
          <w:p w14:paraId="23900925" w14:textId="77777777" w:rsidR="00F574FD" w:rsidRPr="0042253F" w:rsidRDefault="00F574FD" w:rsidP="000C62DD">
            <w:pPr>
              <w:rPr>
                <w:rFonts w:ascii="Times New Roman" w:hAnsi="Times New Roman" w:cs="Times New Roman"/>
                <w:sz w:val="20"/>
                <w:szCs w:val="20"/>
              </w:rPr>
            </w:pPr>
            <w:r>
              <w:rPr>
                <w:rFonts w:ascii="Times New Roman" w:hAnsi="Times New Roman" w:cs="Times New Roman"/>
                <w:sz w:val="20"/>
                <w:szCs w:val="20"/>
              </w:rPr>
              <w:t xml:space="preserve">Adjunct Faculty (5) </w:t>
            </w:r>
          </w:p>
        </w:tc>
        <w:tc>
          <w:tcPr>
            <w:tcW w:w="966" w:type="dxa"/>
          </w:tcPr>
          <w:p w14:paraId="67BB9D64"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$1,739</w:t>
            </w:r>
          </w:p>
        </w:tc>
        <w:tc>
          <w:tcPr>
            <w:tcW w:w="966" w:type="dxa"/>
          </w:tcPr>
          <w:p w14:paraId="2391F413"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$1,739</w:t>
            </w:r>
          </w:p>
        </w:tc>
        <w:tc>
          <w:tcPr>
            <w:tcW w:w="966" w:type="dxa"/>
          </w:tcPr>
          <w:p w14:paraId="314D4236"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$1,739</w:t>
            </w:r>
          </w:p>
        </w:tc>
        <w:tc>
          <w:tcPr>
            <w:tcW w:w="971" w:type="dxa"/>
          </w:tcPr>
          <w:p w14:paraId="7BF1EC21"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$1,739</w:t>
            </w:r>
          </w:p>
        </w:tc>
        <w:tc>
          <w:tcPr>
            <w:tcW w:w="966" w:type="dxa"/>
          </w:tcPr>
          <w:p w14:paraId="0AFC9804"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$1,739</w:t>
            </w:r>
          </w:p>
        </w:tc>
        <w:tc>
          <w:tcPr>
            <w:tcW w:w="1116" w:type="dxa"/>
          </w:tcPr>
          <w:p w14:paraId="176085D5"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$8,694</w:t>
            </w:r>
          </w:p>
        </w:tc>
      </w:tr>
      <w:tr w:rsidR="00F574FD" w:rsidRPr="00D42E0D" w14:paraId="2DF58F8B" w14:textId="77777777" w:rsidTr="000C62DD">
        <w:tc>
          <w:tcPr>
            <w:tcW w:w="3399" w:type="dxa"/>
          </w:tcPr>
          <w:p w14:paraId="719F986D" w14:textId="77777777" w:rsidR="00F574FD" w:rsidRPr="0042253F" w:rsidRDefault="00F574FD" w:rsidP="000C62DD">
            <w:pPr>
              <w:rPr>
                <w:rFonts w:ascii="Times New Roman" w:hAnsi="Times New Roman" w:cs="Times New Roman"/>
                <w:sz w:val="20"/>
                <w:szCs w:val="20"/>
              </w:rPr>
            </w:pPr>
            <w:r w:rsidRPr="0042253F">
              <w:rPr>
                <w:rFonts w:ascii="Times New Roman" w:hAnsi="Times New Roman" w:cs="Times New Roman"/>
                <w:sz w:val="20"/>
                <w:szCs w:val="20"/>
              </w:rPr>
              <w:t>O</w:t>
            </w:r>
            <w:r>
              <w:rPr>
                <w:rFonts w:ascii="Times New Roman" w:hAnsi="Times New Roman" w:cs="Times New Roman"/>
                <w:sz w:val="20"/>
                <w:szCs w:val="20"/>
              </w:rPr>
              <w:t>pportunity Center – UA</w:t>
            </w:r>
          </w:p>
        </w:tc>
        <w:tc>
          <w:tcPr>
            <w:tcW w:w="966" w:type="dxa"/>
          </w:tcPr>
          <w:p w14:paraId="12A786C3"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$1,549</w:t>
            </w:r>
          </w:p>
        </w:tc>
        <w:tc>
          <w:tcPr>
            <w:tcW w:w="966" w:type="dxa"/>
          </w:tcPr>
          <w:p w14:paraId="3FE98F60"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$1,549</w:t>
            </w:r>
          </w:p>
        </w:tc>
        <w:tc>
          <w:tcPr>
            <w:tcW w:w="966" w:type="dxa"/>
          </w:tcPr>
          <w:p w14:paraId="7E2E39FA"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$1,549</w:t>
            </w:r>
          </w:p>
        </w:tc>
        <w:tc>
          <w:tcPr>
            <w:tcW w:w="971" w:type="dxa"/>
          </w:tcPr>
          <w:p w14:paraId="4E731F6F"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$1,549</w:t>
            </w:r>
          </w:p>
        </w:tc>
        <w:tc>
          <w:tcPr>
            <w:tcW w:w="966" w:type="dxa"/>
          </w:tcPr>
          <w:p w14:paraId="3189C9A8"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$1,549</w:t>
            </w:r>
          </w:p>
        </w:tc>
        <w:tc>
          <w:tcPr>
            <w:tcW w:w="1116" w:type="dxa"/>
          </w:tcPr>
          <w:p w14:paraId="0E09EDD4"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$7,743</w:t>
            </w:r>
          </w:p>
        </w:tc>
      </w:tr>
      <w:tr w:rsidR="00F574FD" w:rsidRPr="00D42E0D" w14:paraId="659C3DEC" w14:textId="77777777" w:rsidTr="000C62DD">
        <w:tc>
          <w:tcPr>
            <w:tcW w:w="3399" w:type="dxa"/>
          </w:tcPr>
          <w:p w14:paraId="4090A3CF" w14:textId="77777777" w:rsidR="00F574FD" w:rsidRPr="0042253F" w:rsidRDefault="00F574FD" w:rsidP="000C62DD">
            <w:pPr>
              <w:rPr>
                <w:rFonts w:ascii="Times New Roman" w:hAnsi="Times New Roman" w:cs="Times New Roman"/>
                <w:sz w:val="20"/>
                <w:szCs w:val="20"/>
              </w:rPr>
            </w:pPr>
            <w:r w:rsidRPr="0042253F">
              <w:rPr>
                <w:rFonts w:ascii="Times New Roman" w:hAnsi="Times New Roman" w:cs="Times New Roman"/>
                <w:sz w:val="20"/>
                <w:szCs w:val="20"/>
              </w:rPr>
              <w:t>UG Academic Success Coaches (8)</w:t>
            </w:r>
          </w:p>
        </w:tc>
        <w:tc>
          <w:tcPr>
            <w:tcW w:w="966" w:type="dxa"/>
          </w:tcPr>
          <w:p w14:paraId="07E90DA6"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c>
          <w:tcPr>
            <w:tcW w:w="966" w:type="dxa"/>
          </w:tcPr>
          <w:p w14:paraId="12BD5DCB"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c>
          <w:tcPr>
            <w:tcW w:w="966" w:type="dxa"/>
          </w:tcPr>
          <w:p w14:paraId="05C3E8FA"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c>
          <w:tcPr>
            <w:tcW w:w="971" w:type="dxa"/>
          </w:tcPr>
          <w:p w14:paraId="47CD6316"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c>
          <w:tcPr>
            <w:tcW w:w="966" w:type="dxa"/>
          </w:tcPr>
          <w:p w14:paraId="2D5F1989"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34636EBE"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r>
      <w:tr w:rsidR="00F574FD" w:rsidRPr="00D42E0D" w14:paraId="573BBB06" w14:textId="77777777" w:rsidTr="000C62DD">
        <w:tc>
          <w:tcPr>
            <w:tcW w:w="3399" w:type="dxa"/>
          </w:tcPr>
          <w:p w14:paraId="36006AD7" w14:textId="77777777" w:rsidR="00F574FD" w:rsidRPr="0042253F" w:rsidRDefault="00F574FD" w:rsidP="000C62DD">
            <w:pPr>
              <w:rPr>
                <w:rFonts w:ascii="Times New Roman" w:hAnsi="Times New Roman" w:cs="Times New Roman"/>
                <w:sz w:val="20"/>
                <w:szCs w:val="20"/>
              </w:rPr>
            </w:pPr>
            <w:r>
              <w:rPr>
                <w:rFonts w:ascii="Times New Roman" w:hAnsi="Times New Roman" w:cs="Times New Roman"/>
                <w:sz w:val="20"/>
                <w:szCs w:val="20"/>
              </w:rPr>
              <w:t>PALS (57)</w:t>
            </w:r>
          </w:p>
        </w:tc>
        <w:tc>
          <w:tcPr>
            <w:tcW w:w="966" w:type="dxa"/>
          </w:tcPr>
          <w:p w14:paraId="490F875B"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c>
          <w:tcPr>
            <w:tcW w:w="966" w:type="dxa"/>
          </w:tcPr>
          <w:p w14:paraId="73C8924F"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c>
          <w:tcPr>
            <w:tcW w:w="966" w:type="dxa"/>
          </w:tcPr>
          <w:p w14:paraId="70A1E23F"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c>
          <w:tcPr>
            <w:tcW w:w="971" w:type="dxa"/>
          </w:tcPr>
          <w:p w14:paraId="0D718D57"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c>
          <w:tcPr>
            <w:tcW w:w="966" w:type="dxa"/>
          </w:tcPr>
          <w:p w14:paraId="5847FF39"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c>
          <w:tcPr>
            <w:tcW w:w="1116" w:type="dxa"/>
          </w:tcPr>
          <w:p w14:paraId="5D170586"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r>
      <w:tr w:rsidR="00F574FD" w:rsidRPr="00D42E0D" w14:paraId="0B3D46DB" w14:textId="77777777" w:rsidTr="000C62DD">
        <w:tc>
          <w:tcPr>
            <w:tcW w:w="3399" w:type="dxa"/>
          </w:tcPr>
          <w:p w14:paraId="2982AAC0" w14:textId="77777777" w:rsidR="00F574FD" w:rsidRPr="0042253F" w:rsidRDefault="00F574FD" w:rsidP="000C62DD">
            <w:pPr>
              <w:rPr>
                <w:rFonts w:ascii="Times New Roman" w:hAnsi="Times New Roman" w:cs="Times New Roman"/>
                <w:sz w:val="20"/>
                <w:szCs w:val="20"/>
              </w:rPr>
            </w:pPr>
            <w:r>
              <w:rPr>
                <w:rFonts w:ascii="Times New Roman" w:hAnsi="Times New Roman" w:cs="Times New Roman"/>
                <w:sz w:val="20"/>
                <w:szCs w:val="20"/>
              </w:rPr>
              <w:t>Grad. Summer Course Leaders (2)</w:t>
            </w:r>
          </w:p>
        </w:tc>
        <w:tc>
          <w:tcPr>
            <w:tcW w:w="966" w:type="dxa"/>
          </w:tcPr>
          <w:p w14:paraId="14DD4BDD"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$463</w:t>
            </w:r>
          </w:p>
        </w:tc>
        <w:tc>
          <w:tcPr>
            <w:tcW w:w="966" w:type="dxa"/>
          </w:tcPr>
          <w:p w14:paraId="08B41509"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$463</w:t>
            </w:r>
          </w:p>
        </w:tc>
        <w:tc>
          <w:tcPr>
            <w:tcW w:w="966" w:type="dxa"/>
          </w:tcPr>
          <w:p w14:paraId="7F97B323"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$463</w:t>
            </w:r>
          </w:p>
        </w:tc>
        <w:tc>
          <w:tcPr>
            <w:tcW w:w="971" w:type="dxa"/>
          </w:tcPr>
          <w:p w14:paraId="79C040BE"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$463</w:t>
            </w:r>
          </w:p>
        </w:tc>
        <w:tc>
          <w:tcPr>
            <w:tcW w:w="966" w:type="dxa"/>
          </w:tcPr>
          <w:p w14:paraId="5F80C31D"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$463</w:t>
            </w:r>
          </w:p>
        </w:tc>
        <w:tc>
          <w:tcPr>
            <w:tcW w:w="1116" w:type="dxa"/>
          </w:tcPr>
          <w:p w14:paraId="69CA26BE"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$2,317</w:t>
            </w:r>
          </w:p>
        </w:tc>
      </w:tr>
      <w:tr w:rsidR="00F574FD" w:rsidRPr="00D42E0D" w14:paraId="030702EA" w14:textId="77777777" w:rsidTr="000C62DD">
        <w:tc>
          <w:tcPr>
            <w:tcW w:w="3399" w:type="dxa"/>
          </w:tcPr>
          <w:p w14:paraId="48D3EE63" w14:textId="77777777" w:rsidR="00F574FD" w:rsidRPr="0042253F" w:rsidRDefault="00F574FD" w:rsidP="000C62DD">
            <w:pPr>
              <w:rPr>
                <w:rFonts w:ascii="Times New Roman" w:hAnsi="Times New Roman" w:cs="Times New Roman"/>
                <w:sz w:val="20"/>
                <w:szCs w:val="20"/>
              </w:rPr>
            </w:pPr>
            <w:r>
              <w:rPr>
                <w:rFonts w:ascii="Times New Roman" w:hAnsi="Times New Roman" w:cs="Times New Roman"/>
                <w:sz w:val="20"/>
                <w:szCs w:val="20"/>
              </w:rPr>
              <w:t>SSN’s Summer (5)</w:t>
            </w:r>
          </w:p>
        </w:tc>
        <w:tc>
          <w:tcPr>
            <w:tcW w:w="966" w:type="dxa"/>
          </w:tcPr>
          <w:p w14:paraId="056D39F7"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$618</w:t>
            </w:r>
          </w:p>
        </w:tc>
        <w:tc>
          <w:tcPr>
            <w:tcW w:w="966" w:type="dxa"/>
          </w:tcPr>
          <w:p w14:paraId="4A555EB8"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$618</w:t>
            </w:r>
          </w:p>
        </w:tc>
        <w:tc>
          <w:tcPr>
            <w:tcW w:w="966" w:type="dxa"/>
          </w:tcPr>
          <w:p w14:paraId="481F9634"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$618</w:t>
            </w:r>
          </w:p>
        </w:tc>
        <w:tc>
          <w:tcPr>
            <w:tcW w:w="971" w:type="dxa"/>
          </w:tcPr>
          <w:p w14:paraId="7ED22F2A"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$741</w:t>
            </w:r>
          </w:p>
        </w:tc>
        <w:tc>
          <w:tcPr>
            <w:tcW w:w="966" w:type="dxa"/>
          </w:tcPr>
          <w:p w14:paraId="60685C23"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$741</w:t>
            </w:r>
          </w:p>
        </w:tc>
        <w:tc>
          <w:tcPr>
            <w:tcW w:w="1116" w:type="dxa"/>
          </w:tcPr>
          <w:p w14:paraId="1EA38A8D"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$3,336</w:t>
            </w:r>
          </w:p>
        </w:tc>
      </w:tr>
      <w:tr w:rsidR="00F574FD" w:rsidRPr="00D42E0D" w14:paraId="7C968052" w14:textId="77777777" w:rsidTr="000C62DD">
        <w:tc>
          <w:tcPr>
            <w:tcW w:w="3399" w:type="dxa"/>
          </w:tcPr>
          <w:p w14:paraId="3F078D9F" w14:textId="77777777" w:rsidR="00F574FD" w:rsidRPr="0042253F" w:rsidRDefault="00F574FD" w:rsidP="000C62DD">
            <w:pPr>
              <w:pStyle w:val="ListParagraph"/>
              <w:ind w:left="360"/>
              <w:jc w:val="right"/>
              <w:rPr>
                <w:rFonts w:ascii="Times New Roman" w:hAnsi="Times New Roman" w:cs="Times New Roman"/>
                <w:b/>
                <w:sz w:val="20"/>
                <w:szCs w:val="20"/>
              </w:rPr>
            </w:pPr>
            <w:r w:rsidRPr="0042253F">
              <w:rPr>
                <w:rFonts w:ascii="Times New Roman" w:hAnsi="Times New Roman" w:cs="Times New Roman"/>
                <w:b/>
                <w:sz w:val="20"/>
                <w:szCs w:val="20"/>
              </w:rPr>
              <w:t>Total</w:t>
            </w:r>
          </w:p>
        </w:tc>
        <w:tc>
          <w:tcPr>
            <w:tcW w:w="966" w:type="dxa"/>
          </w:tcPr>
          <w:p w14:paraId="1FD0D299" w14:textId="77777777" w:rsidR="00F574FD" w:rsidRPr="002E23A1" w:rsidRDefault="00F574FD" w:rsidP="000C62DD">
            <w:pPr>
              <w:rPr>
                <w:rFonts w:ascii="Times New Roman" w:hAnsi="Times New Roman" w:cs="Times New Roman"/>
                <w:b/>
                <w:sz w:val="20"/>
                <w:szCs w:val="20"/>
              </w:rPr>
            </w:pPr>
            <w:r>
              <w:rPr>
                <w:rFonts w:ascii="Times New Roman" w:hAnsi="Times New Roman" w:cs="Times New Roman"/>
                <w:b/>
                <w:sz w:val="20"/>
                <w:szCs w:val="20"/>
              </w:rPr>
              <w:t>$85, 619</w:t>
            </w:r>
          </w:p>
        </w:tc>
        <w:tc>
          <w:tcPr>
            <w:tcW w:w="966" w:type="dxa"/>
          </w:tcPr>
          <w:p w14:paraId="292C0D27" w14:textId="77777777" w:rsidR="00F574FD" w:rsidRPr="002E23A1" w:rsidRDefault="00F574FD" w:rsidP="000C62DD">
            <w:pPr>
              <w:rPr>
                <w:rFonts w:ascii="Times New Roman" w:hAnsi="Times New Roman" w:cs="Times New Roman"/>
                <w:b/>
                <w:sz w:val="20"/>
                <w:szCs w:val="20"/>
              </w:rPr>
            </w:pPr>
            <w:r>
              <w:rPr>
                <w:rFonts w:ascii="Times New Roman" w:hAnsi="Times New Roman" w:cs="Times New Roman"/>
                <w:b/>
                <w:sz w:val="20"/>
                <w:szCs w:val="20"/>
              </w:rPr>
              <w:t>$85,619</w:t>
            </w:r>
          </w:p>
        </w:tc>
        <w:tc>
          <w:tcPr>
            <w:tcW w:w="966" w:type="dxa"/>
          </w:tcPr>
          <w:p w14:paraId="1A015548" w14:textId="77777777" w:rsidR="00F574FD" w:rsidRPr="002E23A1" w:rsidRDefault="00F574FD" w:rsidP="000C62DD">
            <w:pPr>
              <w:rPr>
                <w:rFonts w:ascii="Times New Roman" w:hAnsi="Times New Roman" w:cs="Times New Roman"/>
                <w:b/>
                <w:sz w:val="20"/>
                <w:szCs w:val="20"/>
              </w:rPr>
            </w:pPr>
            <w:r>
              <w:rPr>
                <w:rFonts w:ascii="Times New Roman" w:hAnsi="Times New Roman" w:cs="Times New Roman"/>
                <w:b/>
                <w:sz w:val="20"/>
                <w:szCs w:val="20"/>
              </w:rPr>
              <w:t>$85,619</w:t>
            </w:r>
          </w:p>
        </w:tc>
        <w:tc>
          <w:tcPr>
            <w:tcW w:w="971" w:type="dxa"/>
          </w:tcPr>
          <w:p w14:paraId="403162E7" w14:textId="77777777" w:rsidR="00F574FD" w:rsidRPr="002E23A1" w:rsidRDefault="00F574FD" w:rsidP="000C62DD">
            <w:pPr>
              <w:rPr>
                <w:rFonts w:ascii="Times New Roman" w:hAnsi="Times New Roman" w:cs="Times New Roman"/>
                <w:b/>
                <w:sz w:val="20"/>
                <w:szCs w:val="20"/>
              </w:rPr>
            </w:pPr>
            <w:r>
              <w:rPr>
                <w:rFonts w:ascii="Times New Roman" w:hAnsi="Times New Roman" w:cs="Times New Roman"/>
                <w:b/>
                <w:sz w:val="20"/>
                <w:szCs w:val="20"/>
              </w:rPr>
              <w:t>$64,617</w:t>
            </w:r>
          </w:p>
        </w:tc>
        <w:tc>
          <w:tcPr>
            <w:tcW w:w="966" w:type="dxa"/>
          </w:tcPr>
          <w:p w14:paraId="41AC1727" w14:textId="77777777" w:rsidR="00F574FD" w:rsidRPr="002E23A1" w:rsidRDefault="00F574FD" w:rsidP="000C62DD">
            <w:pPr>
              <w:rPr>
                <w:rFonts w:ascii="Times New Roman" w:hAnsi="Times New Roman" w:cs="Times New Roman"/>
                <w:b/>
                <w:sz w:val="20"/>
                <w:szCs w:val="20"/>
              </w:rPr>
            </w:pPr>
            <w:r>
              <w:rPr>
                <w:rFonts w:ascii="Times New Roman" w:hAnsi="Times New Roman" w:cs="Times New Roman"/>
                <w:b/>
                <w:sz w:val="20"/>
                <w:szCs w:val="20"/>
              </w:rPr>
              <w:t>$45,117</w:t>
            </w:r>
          </w:p>
        </w:tc>
        <w:tc>
          <w:tcPr>
            <w:tcW w:w="1116" w:type="dxa"/>
          </w:tcPr>
          <w:p w14:paraId="020107D7" w14:textId="77777777" w:rsidR="00F574FD" w:rsidRPr="002E23A1" w:rsidRDefault="00F574FD" w:rsidP="000C62DD">
            <w:pPr>
              <w:rPr>
                <w:rFonts w:ascii="Times New Roman" w:hAnsi="Times New Roman" w:cs="Times New Roman"/>
                <w:b/>
                <w:sz w:val="20"/>
                <w:szCs w:val="20"/>
              </w:rPr>
            </w:pPr>
            <w:r w:rsidRPr="002E23A1">
              <w:rPr>
                <w:rFonts w:ascii="Times New Roman" w:hAnsi="Times New Roman" w:cs="Times New Roman"/>
                <w:b/>
                <w:sz w:val="20"/>
                <w:szCs w:val="20"/>
              </w:rPr>
              <w:t>$</w:t>
            </w:r>
            <w:r>
              <w:rPr>
                <w:rFonts w:ascii="Times New Roman" w:hAnsi="Times New Roman" w:cs="Times New Roman"/>
                <w:b/>
                <w:sz w:val="20"/>
                <w:szCs w:val="20"/>
              </w:rPr>
              <w:t>366,590</w:t>
            </w:r>
          </w:p>
        </w:tc>
      </w:tr>
      <w:tr w:rsidR="00F574FD" w:rsidRPr="00D42E0D" w14:paraId="6B61498A" w14:textId="77777777" w:rsidTr="000C62DD">
        <w:tc>
          <w:tcPr>
            <w:tcW w:w="3399" w:type="dxa"/>
            <w:shd w:val="clear" w:color="auto" w:fill="D9D9D9" w:themeFill="background1" w:themeFillShade="D9"/>
          </w:tcPr>
          <w:p w14:paraId="5BCF0A67" w14:textId="77777777" w:rsidR="00F574FD" w:rsidRPr="009774A9" w:rsidRDefault="00F574FD" w:rsidP="00F574FD">
            <w:pPr>
              <w:pStyle w:val="ListParagraph"/>
              <w:numPr>
                <w:ilvl w:val="0"/>
                <w:numId w:val="27"/>
              </w:numPr>
              <w:rPr>
                <w:rFonts w:ascii="Times New Roman" w:hAnsi="Times New Roman" w:cs="Times New Roman"/>
                <w:b/>
                <w:sz w:val="20"/>
                <w:szCs w:val="20"/>
              </w:rPr>
            </w:pPr>
            <w:r w:rsidRPr="009774A9">
              <w:rPr>
                <w:rFonts w:ascii="Times New Roman" w:hAnsi="Times New Roman" w:cs="Times New Roman"/>
                <w:b/>
                <w:sz w:val="20"/>
                <w:szCs w:val="20"/>
              </w:rPr>
              <w:t>Supplies</w:t>
            </w:r>
          </w:p>
        </w:tc>
        <w:tc>
          <w:tcPr>
            <w:tcW w:w="966" w:type="dxa"/>
            <w:shd w:val="clear" w:color="auto" w:fill="D9D9D9" w:themeFill="background1" w:themeFillShade="D9"/>
          </w:tcPr>
          <w:p w14:paraId="30CEFE97" w14:textId="77777777" w:rsidR="00F574FD" w:rsidRPr="00D42E0D" w:rsidRDefault="00F574FD" w:rsidP="000C62DD">
            <w:pPr>
              <w:rPr>
                <w:rFonts w:ascii="Times New Roman" w:hAnsi="Times New Roman" w:cs="Times New Roman"/>
                <w:sz w:val="20"/>
                <w:szCs w:val="20"/>
              </w:rPr>
            </w:pPr>
          </w:p>
        </w:tc>
        <w:tc>
          <w:tcPr>
            <w:tcW w:w="966" w:type="dxa"/>
            <w:shd w:val="clear" w:color="auto" w:fill="D9D9D9" w:themeFill="background1" w:themeFillShade="D9"/>
          </w:tcPr>
          <w:p w14:paraId="1009B349" w14:textId="77777777" w:rsidR="00F574FD" w:rsidRPr="00D42E0D" w:rsidRDefault="00F574FD" w:rsidP="000C62DD">
            <w:pPr>
              <w:rPr>
                <w:rFonts w:ascii="Times New Roman" w:hAnsi="Times New Roman" w:cs="Times New Roman"/>
                <w:sz w:val="20"/>
                <w:szCs w:val="20"/>
              </w:rPr>
            </w:pPr>
          </w:p>
        </w:tc>
        <w:tc>
          <w:tcPr>
            <w:tcW w:w="966" w:type="dxa"/>
            <w:shd w:val="clear" w:color="auto" w:fill="D9D9D9" w:themeFill="background1" w:themeFillShade="D9"/>
          </w:tcPr>
          <w:p w14:paraId="5F2FB57C" w14:textId="77777777" w:rsidR="00F574FD" w:rsidRPr="00D42E0D" w:rsidRDefault="00F574FD" w:rsidP="000C62DD">
            <w:pPr>
              <w:rPr>
                <w:rFonts w:ascii="Times New Roman" w:hAnsi="Times New Roman" w:cs="Times New Roman"/>
                <w:sz w:val="20"/>
                <w:szCs w:val="20"/>
              </w:rPr>
            </w:pPr>
          </w:p>
        </w:tc>
        <w:tc>
          <w:tcPr>
            <w:tcW w:w="971" w:type="dxa"/>
            <w:shd w:val="clear" w:color="auto" w:fill="D9D9D9" w:themeFill="background1" w:themeFillShade="D9"/>
          </w:tcPr>
          <w:p w14:paraId="44523834" w14:textId="77777777" w:rsidR="00F574FD" w:rsidRPr="00D42E0D" w:rsidRDefault="00F574FD" w:rsidP="000C62DD">
            <w:pPr>
              <w:rPr>
                <w:rFonts w:ascii="Times New Roman" w:hAnsi="Times New Roman" w:cs="Times New Roman"/>
                <w:sz w:val="20"/>
                <w:szCs w:val="20"/>
              </w:rPr>
            </w:pPr>
          </w:p>
        </w:tc>
        <w:tc>
          <w:tcPr>
            <w:tcW w:w="966" w:type="dxa"/>
            <w:shd w:val="clear" w:color="auto" w:fill="D9D9D9" w:themeFill="background1" w:themeFillShade="D9"/>
          </w:tcPr>
          <w:p w14:paraId="2142FAC9" w14:textId="77777777" w:rsidR="00F574FD" w:rsidRPr="00D42E0D" w:rsidRDefault="00F574FD" w:rsidP="000C62DD">
            <w:pPr>
              <w:rPr>
                <w:rFonts w:ascii="Times New Roman" w:hAnsi="Times New Roman" w:cs="Times New Roman"/>
                <w:sz w:val="20"/>
                <w:szCs w:val="20"/>
              </w:rPr>
            </w:pPr>
          </w:p>
        </w:tc>
        <w:tc>
          <w:tcPr>
            <w:tcW w:w="1116" w:type="dxa"/>
            <w:shd w:val="clear" w:color="auto" w:fill="D9D9D9" w:themeFill="background1" w:themeFillShade="D9"/>
          </w:tcPr>
          <w:p w14:paraId="219BA6F8" w14:textId="77777777" w:rsidR="00F574FD" w:rsidRPr="00D42E0D" w:rsidRDefault="00F574FD" w:rsidP="000C62DD">
            <w:pPr>
              <w:rPr>
                <w:rFonts w:ascii="Times New Roman" w:hAnsi="Times New Roman" w:cs="Times New Roman"/>
                <w:sz w:val="20"/>
                <w:szCs w:val="20"/>
              </w:rPr>
            </w:pPr>
          </w:p>
        </w:tc>
      </w:tr>
      <w:tr w:rsidR="00F574FD" w:rsidRPr="00D42E0D" w14:paraId="4DFFCAA1" w14:textId="77777777" w:rsidTr="000C62DD">
        <w:tc>
          <w:tcPr>
            <w:tcW w:w="3399" w:type="dxa"/>
          </w:tcPr>
          <w:p w14:paraId="0E4F1DFC" w14:textId="0794942F" w:rsidR="00F574FD" w:rsidRDefault="00F574FD">
            <w:pPr>
              <w:rPr>
                <w:rFonts w:ascii="Times New Roman" w:hAnsi="Times New Roman" w:cs="Times New Roman"/>
                <w:sz w:val="20"/>
                <w:szCs w:val="20"/>
              </w:rPr>
            </w:pPr>
            <w:r>
              <w:rPr>
                <w:rFonts w:ascii="Times New Roman" w:hAnsi="Times New Roman" w:cs="Times New Roman"/>
                <w:sz w:val="20"/>
                <w:szCs w:val="20"/>
              </w:rPr>
              <w:t>Educational and Promotional Supplies</w:t>
            </w:r>
          </w:p>
        </w:tc>
        <w:tc>
          <w:tcPr>
            <w:tcW w:w="966" w:type="dxa"/>
          </w:tcPr>
          <w:p w14:paraId="0C3E00ED"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$2,000</w:t>
            </w:r>
          </w:p>
        </w:tc>
        <w:tc>
          <w:tcPr>
            <w:tcW w:w="966" w:type="dxa"/>
          </w:tcPr>
          <w:p w14:paraId="41B6364D"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$2,000</w:t>
            </w:r>
          </w:p>
        </w:tc>
        <w:tc>
          <w:tcPr>
            <w:tcW w:w="966" w:type="dxa"/>
          </w:tcPr>
          <w:p w14:paraId="064DF647"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$2,000</w:t>
            </w:r>
          </w:p>
        </w:tc>
        <w:tc>
          <w:tcPr>
            <w:tcW w:w="971" w:type="dxa"/>
          </w:tcPr>
          <w:p w14:paraId="77EDAE26"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$2,00</w:t>
            </w:r>
          </w:p>
        </w:tc>
        <w:tc>
          <w:tcPr>
            <w:tcW w:w="966" w:type="dxa"/>
          </w:tcPr>
          <w:p w14:paraId="743ED605"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$2,000</w:t>
            </w:r>
          </w:p>
        </w:tc>
        <w:tc>
          <w:tcPr>
            <w:tcW w:w="1116" w:type="dxa"/>
          </w:tcPr>
          <w:p w14:paraId="29A58583"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$10,000</w:t>
            </w:r>
          </w:p>
        </w:tc>
      </w:tr>
      <w:tr w:rsidR="00F574FD" w:rsidRPr="00D42E0D" w14:paraId="6BEF9A74" w14:textId="77777777" w:rsidTr="000C62DD">
        <w:tc>
          <w:tcPr>
            <w:tcW w:w="3399" w:type="dxa"/>
          </w:tcPr>
          <w:p w14:paraId="690D6CBC"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Educational Furniture and Technology</w:t>
            </w:r>
          </w:p>
        </w:tc>
        <w:tc>
          <w:tcPr>
            <w:tcW w:w="966" w:type="dxa"/>
          </w:tcPr>
          <w:p w14:paraId="431157DE"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$6,000</w:t>
            </w:r>
          </w:p>
        </w:tc>
        <w:tc>
          <w:tcPr>
            <w:tcW w:w="966" w:type="dxa"/>
          </w:tcPr>
          <w:p w14:paraId="0B64A4E3"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$6,000</w:t>
            </w:r>
          </w:p>
        </w:tc>
        <w:tc>
          <w:tcPr>
            <w:tcW w:w="966" w:type="dxa"/>
          </w:tcPr>
          <w:p w14:paraId="2F1645A6"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c>
          <w:tcPr>
            <w:tcW w:w="971" w:type="dxa"/>
          </w:tcPr>
          <w:p w14:paraId="047AB917"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$8,000</w:t>
            </w:r>
          </w:p>
        </w:tc>
        <w:tc>
          <w:tcPr>
            <w:tcW w:w="966" w:type="dxa"/>
          </w:tcPr>
          <w:p w14:paraId="731B5B47"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$4,000</w:t>
            </w:r>
          </w:p>
        </w:tc>
        <w:tc>
          <w:tcPr>
            <w:tcW w:w="1116" w:type="dxa"/>
          </w:tcPr>
          <w:p w14:paraId="7B89AE45"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$24,000</w:t>
            </w:r>
          </w:p>
        </w:tc>
      </w:tr>
      <w:tr w:rsidR="00F574FD" w:rsidRPr="00D42E0D" w14:paraId="696CB572" w14:textId="77777777" w:rsidTr="000C62DD">
        <w:tc>
          <w:tcPr>
            <w:tcW w:w="3399" w:type="dxa"/>
          </w:tcPr>
          <w:p w14:paraId="62054B0D" w14:textId="77777777" w:rsidR="00F574FD" w:rsidRPr="001B0A3B" w:rsidRDefault="00F574FD" w:rsidP="000C62DD">
            <w:pPr>
              <w:rPr>
                <w:rFonts w:ascii="Times New Roman" w:hAnsi="Times New Roman" w:cs="Times New Roman"/>
                <w:sz w:val="20"/>
                <w:szCs w:val="20"/>
              </w:rPr>
            </w:pPr>
            <w:r w:rsidRPr="001B0A3B">
              <w:rPr>
                <w:rFonts w:ascii="Times New Roman" w:hAnsi="Times New Roman" w:cs="Times New Roman"/>
                <w:sz w:val="20"/>
                <w:szCs w:val="20"/>
              </w:rPr>
              <w:t>Financial Aid Outreach Materials</w:t>
            </w:r>
          </w:p>
        </w:tc>
        <w:tc>
          <w:tcPr>
            <w:tcW w:w="966" w:type="dxa"/>
          </w:tcPr>
          <w:p w14:paraId="001D15C2" w14:textId="77777777" w:rsidR="00F574FD" w:rsidRPr="001559AE" w:rsidRDefault="00F574FD" w:rsidP="000C62DD">
            <w:pPr>
              <w:rPr>
                <w:rFonts w:ascii="Times New Roman" w:hAnsi="Times New Roman" w:cs="Times New Roman"/>
                <w:sz w:val="20"/>
                <w:szCs w:val="20"/>
              </w:rPr>
            </w:pPr>
            <w:r w:rsidRPr="001559AE">
              <w:rPr>
                <w:rFonts w:ascii="Times New Roman" w:hAnsi="Times New Roman" w:cs="Times New Roman"/>
                <w:sz w:val="20"/>
                <w:szCs w:val="20"/>
              </w:rPr>
              <w:t>$1,000</w:t>
            </w:r>
          </w:p>
        </w:tc>
        <w:tc>
          <w:tcPr>
            <w:tcW w:w="966" w:type="dxa"/>
          </w:tcPr>
          <w:p w14:paraId="76D85365" w14:textId="77777777" w:rsidR="00F574FD" w:rsidRPr="001559AE" w:rsidRDefault="00F574FD" w:rsidP="000C62DD">
            <w:pPr>
              <w:rPr>
                <w:rFonts w:ascii="Times New Roman" w:hAnsi="Times New Roman" w:cs="Times New Roman"/>
                <w:sz w:val="20"/>
                <w:szCs w:val="20"/>
              </w:rPr>
            </w:pPr>
            <w:r w:rsidRPr="001559AE">
              <w:rPr>
                <w:rFonts w:ascii="Times New Roman" w:hAnsi="Times New Roman" w:cs="Times New Roman"/>
                <w:sz w:val="20"/>
                <w:szCs w:val="20"/>
              </w:rPr>
              <w:t>$1,000</w:t>
            </w:r>
          </w:p>
        </w:tc>
        <w:tc>
          <w:tcPr>
            <w:tcW w:w="966" w:type="dxa"/>
          </w:tcPr>
          <w:p w14:paraId="64043211" w14:textId="77777777" w:rsidR="00F574FD" w:rsidRPr="001559AE" w:rsidRDefault="00F574FD" w:rsidP="000C62DD">
            <w:pPr>
              <w:rPr>
                <w:rFonts w:ascii="Times New Roman" w:hAnsi="Times New Roman" w:cs="Times New Roman"/>
                <w:sz w:val="20"/>
                <w:szCs w:val="20"/>
              </w:rPr>
            </w:pPr>
            <w:r w:rsidRPr="001559AE">
              <w:rPr>
                <w:rFonts w:ascii="Times New Roman" w:hAnsi="Times New Roman" w:cs="Times New Roman"/>
                <w:sz w:val="20"/>
                <w:szCs w:val="20"/>
              </w:rPr>
              <w:t>$1,000</w:t>
            </w:r>
          </w:p>
        </w:tc>
        <w:tc>
          <w:tcPr>
            <w:tcW w:w="971" w:type="dxa"/>
          </w:tcPr>
          <w:p w14:paraId="10019F74" w14:textId="77777777" w:rsidR="00F574FD" w:rsidRPr="001559AE" w:rsidRDefault="00F574FD" w:rsidP="000C62DD">
            <w:pPr>
              <w:rPr>
                <w:rFonts w:ascii="Times New Roman" w:hAnsi="Times New Roman" w:cs="Times New Roman"/>
                <w:sz w:val="20"/>
                <w:szCs w:val="20"/>
              </w:rPr>
            </w:pPr>
            <w:r w:rsidRPr="001559AE">
              <w:rPr>
                <w:rFonts w:ascii="Times New Roman" w:hAnsi="Times New Roman" w:cs="Times New Roman"/>
                <w:sz w:val="20"/>
                <w:szCs w:val="20"/>
              </w:rPr>
              <w:t>$1,000</w:t>
            </w:r>
          </w:p>
        </w:tc>
        <w:tc>
          <w:tcPr>
            <w:tcW w:w="966" w:type="dxa"/>
          </w:tcPr>
          <w:p w14:paraId="294EE07C" w14:textId="77777777" w:rsidR="00F574FD" w:rsidRPr="001559AE" w:rsidRDefault="00F574FD" w:rsidP="000C62DD">
            <w:pPr>
              <w:rPr>
                <w:rFonts w:ascii="Times New Roman" w:hAnsi="Times New Roman" w:cs="Times New Roman"/>
                <w:sz w:val="20"/>
                <w:szCs w:val="20"/>
              </w:rPr>
            </w:pPr>
            <w:r w:rsidRPr="001559AE">
              <w:rPr>
                <w:rFonts w:ascii="Times New Roman" w:hAnsi="Times New Roman" w:cs="Times New Roman"/>
                <w:sz w:val="20"/>
                <w:szCs w:val="20"/>
              </w:rPr>
              <w:t>$1,000</w:t>
            </w:r>
          </w:p>
        </w:tc>
        <w:tc>
          <w:tcPr>
            <w:tcW w:w="1116" w:type="dxa"/>
          </w:tcPr>
          <w:p w14:paraId="5206C97E" w14:textId="77777777" w:rsidR="00F574FD" w:rsidRPr="001559AE" w:rsidRDefault="00F574FD" w:rsidP="000C62DD">
            <w:pPr>
              <w:rPr>
                <w:rFonts w:ascii="Times New Roman" w:hAnsi="Times New Roman" w:cs="Times New Roman"/>
                <w:sz w:val="20"/>
                <w:szCs w:val="20"/>
              </w:rPr>
            </w:pPr>
            <w:r w:rsidRPr="001559AE">
              <w:rPr>
                <w:rFonts w:ascii="Times New Roman" w:hAnsi="Times New Roman" w:cs="Times New Roman"/>
                <w:sz w:val="20"/>
                <w:szCs w:val="20"/>
              </w:rPr>
              <w:t>$5,000</w:t>
            </w:r>
          </w:p>
        </w:tc>
      </w:tr>
      <w:tr w:rsidR="00F574FD" w:rsidRPr="00D42E0D" w14:paraId="501B5686" w14:textId="77777777" w:rsidTr="000C62DD">
        <w:tc>
          <w:tcPr>
            <w:tcW w:w="3399" w:type="dxa"/>
          </w:tcPr>
          <w:p w14:paraId="0A79CBFB" w14:textId="77777777" w:rsidR="00F574FD" w:rsidRPr="00A4651F" w:rsidRDefault="00F574FD" w:rsidP="000C62DD">
            <w:pPr>
              <w:jc w:val="right"/>
              <w:rPr>
                <w:rFonts w:ascii="Times New Roman" w:hAnsi="Times New Roman" w:cs="Times New Roman"/>
                <w:b/>
                <w:sz w:val="20"/>
                <w:szCs w:val="20"/>
              </w:rPr>
            </w:pPr>
            <w:r w:rsidRPr="00A4651F">
              <w:rPr>
                <w:rFonts w:ascii="Times New Roman" w:hAnsi="Times New Roman" w:cs="Times New Roman"/>
                <w:b/>
                <w:sz w:val="20"/>
                <w:szCs w:val="20"/>
              </w:rPr>
              <w:t>Total</w:t>
            </w:r>
          </w:p>
        </w:tc>
        <w:tc>
          <w:tcPr>
            <w:tcW w:w="966" w:type="dxa"/>
          </w:tcPr>
          <w:p w14:paraId="7D930F6E" w14:textId="77777777" w:rsidR="00F574FD" w:rsidRPr="00683CB6" w:rsidRDefault="00F574FD" w:rsidP="000C62DD">
            <w:pPr>
              <w:rPr>
                <w:rFonts w:ascii="Times New Roman" w:hAnsi="Times New Roman" w:cs="Times New Roman"/>
                <w:b/>
                <w:sz w:val="20"/>
                <w:szCs w:val="20"/>
              </w:rPr>
            </w:pPr>
            <w:r>
              <w:rPr>
                <w:rFonts w:ascii="Times New Roman" w:hAnsi="Times New Roman" w:cs="Times New Roman"/>
                <w:b/>
                <w:sz w:val="20"/>
                <w:szCs w:val="20"/>
              </w:rPr>
              <w:t>$9</w:t>
            </w:r>
            <w:r w:rsidRPr="00683CB6">
              <w:rPr>
                <w:rFonts w:ascii="Times New Roman" w:hAnsi="Times New Roman" w:cs="Times New Roman"/>
                <w:b/>
                <w:sz w:val="20"/>
                <w:szCs w:val="20"/>
              </w:rPr>
              <w:t>,000</w:t>
            </w:r>
          </w:p>
        </w:tc>
        <w:tc>
          <w:tcPr>
            <w:tcW w:w="966" w:type="dxa"/>
          </w:tcPr>
          <w:p w14:paraId="0DC3F875" w14:textId="77777777" w:rsidR="00F574FD" w:rsidRPr="00683CB6" w:rsidRDefault="00F574FD" w:rsidP="000C62DD">
            <w:pPr>
              <w:rPr>
                <w:rFonts w:ascii="Times New Roman" w:hAnsi="Times New Roman" w:cs="Times New Roman"/>
                <w:b/>
                <w:sz w:val="20"/>
                <w:szCs w:val="20"/>
              </w:rPr>
            </w:pPr>
            <w:r>
              <w:rPr>
                <w:rFonts w:ascii="Times New Roman" w:hAnsi="Times New Roman" w:cs="Times New Roman"/>
                <w:b/>
                <w:sz w:val="20"/>
                <w:szCs w:val="20"/>
              </w:rPr>
              <w:t>$9</w:t>
            </w:r>
            <w:r w:rsidRPr="00683CB6">
              <w:rPr>
                <w:rFonts w:ascii="Times New Roman" w:hAnsi="Times New Roman" w:cs="Times New Roman"/>
                <w:b/>
                <w:sz w:val="20"/>
                <w:szCs w:val="20"/>
              </w:rPr>
              <w:t>,000</w:t>
            </w:r>
          </w:p>
        </w:tc>
        <w:tc>
          <w:tcPr>
            <w:tcW w:w="966" w:type="dxa"/>
          </w:tcPr>
          <w:p w14:paraId="321F5FF8" w14:textId="77777777" w:rsidR="00F574FD" w:rsidRPr="00683CB6" w:rsidRDefault="00F574FD" w:rsidP="000C62DD">
            <w:pPr>
              <w:rPr>
                <w:rFonts w:ascii="Times New Roman" w:hAnsi="Times New Roman" w:cs="Times New Roman"/>
                <w:b/>
                <w:sz w:val="20"/>
                <w:szCs w:val="20"/>
              </w:rPr>
            </w:pPr>
            <w:r>
              <w:rPr>
                <w:rFonts w:ascii="Times New Roman" w:hAnsi="Times New Roman" w:cs="Times New Roman"/>
                <w:b/>
                <w:sz w:val="20"/>
                <w:szCs w:val="20"/>
              </w:rPr>
              <w:t>$3</w:t>
            </w:r>
            <w:r w:rsidRPr="00683CB6">
              <w:rPr>
                <w:rFonts w:ascii="Times New Roman" w:hAnsi="Times New Roman" w:cs="Times New Roman"/>
                <w:b/>
                <w:sz w:val="20"/>
                <w:szCs w:val="20"/>
              </w:rPr>
              <w:t>,000</w:t>
            </w:r>
          </w:p>
        </w:tc>
        <w:tc>
          <w:tcPr>
            <w:tcW w:w="971" w:type="dxa"/>
          </w:tcPr>
          <w:p w14:paraId="78B18129" w14:textId="77777777" w:rsidR="00F574FD" w:rsidRPr="00683CB6" w:rsidRDefault="00F574FD" w:rsidP="000C62DD">
            <w:pPr>
              <w:rPr>
                <w:rFonts w:ascii="Times New Roman" w:hAnsi="Times New Roman" w:cs="Times New Roman"/>
                <w:b/>
                <w:sz w:val="20"/>
                <w:szCs w:val="20"/>
              </w:rPr>
            </w:pPr>
            <w:r>
              <w:rPr>
                <w:rFonts w:ascii="Times New Roman" w:hAnsi="Times New Roman" w:cs="Times New Roman"/>
                <w:b/>
                <w:sz w:val="20"/>
                <w:szCs w:val="20"/>
              </w:rPr>
              <w:t>$11</w:t>
            </w:r>
            <w:r w:rsidRPr="00683CB6">
              <w:rPr>
                <w:rFonts w:ascii="Times New Roman" w:hAnsi="Times New Roman" w:cs="Times New Roman"/>
                <w:b/>
                <w:sz w:val="20"/>
                <w:szCs w:val="20"/>
              </w:rPr>
              <w:t>,000</w:t>
            </w:r>
          </w:p>
        </w:tc>
        <w:tc>
          <w:tcPr>
            <w:tcW w:w="966" w:type="dxa"/>
          </w:tcPr>
          <w:p w14:paraId="4CB4FA74" w14:textId="77777777" w:rsidR="00F574FD" w:rsidRPr="00683CB6" w:rsidRDefault="00F574FD" w:rsidP="000C62DD">
            <w:pPr>
              <w:rPr>
                <w:rFonts w:ascii="Times New Roman" w:hAnsi="Times New Roman" w:cs="Times New Roman"/>
                <w:b/>
                <w:sz w:val="20"/>
                <w:szCs w:val="20"/>
              </w:rPr>
            </w:pPr>
            <w:r>
              <w:rPr>
                <w:rFonts w:ascii="Times New Roman" w:hAnsi="Times New Roman" w:cs="Times New Roman"/>
                <w:b/>
                <w:sz w:val="20"/>
                <w:szCs w:val="20"/>
              </w:rPr>
              <w:t>$7</w:t>
            </w:r>
            <w:r w:rsidRPr="00683CB6">
              <w:rPr>
                <w:rFonts w:ascii="Times New Roman" w:hAnsi="Times New Roman" w:cs="Times New Roman"/>
                <w:b/>
                <w:sz w:val="20"/>
                <w:szCs w:val="20"/>
              </w:rPr>
              <w:t>,000</w:t>
            </w:r>
          </w:p>
        </w:tc>
        <w:tc>
          <w:tcPr>
            <w:tcW w:w="1116" w:type="dxa"/>
          </w:tcPr>
          <w:p w14:paraId="55F91805" w14:textId="77777777" w:rsidR="00F574FD" w:rsidRPr="00683CB6" w:rsidRDefault="00F574FD" w:rsidP="000C62DD">
            <w:pPr>
              <w:rPr>
                <w:rFonts w:ascii="Times New Roman" w:hAnsi="Times New Roman" w:cs="Times New Roman"/>
                <w:b/>
                <w:sz w:val="20"/>
                <w:szCs w:val="20"/>
              </w:rPr>
            </w:pPr>
            <w:r>
              <w:rPr>
                <w:rFonts w:ascii="Times New Roman" w:hAnsi="Times New Roman" w:cs="Times New Roman"/>
                <w:b/>
                <w:sz w:val="20"/>
                <w:szCs w:val="20"/>
              </w:rPr>
              <w:t>$39</w:t>
            </w:r>
            <w:r w:rsidRPr="00683CB6">
              <w:rPr>
                <w:rFonts w:ascii="Times New Roman" w:hAnsi="Times New Roman" w:cs="Times New Roman"/>
                <w:b/>
                <w:sz w:val="20"/>
                <w:szCs w:val="20"/>
              </w:rPr>
              <w:t>,000</w:t>
            </w:r>
          </w:p>
        </w:tc>
      </w:tr>
      <w:tr w:rsidR="00F574FD" w:rsidRPr="00D42E0D" w14:paraId="26F901EC" w14:textId="77777777" w:rsidTr="000C62DD">
        <w:tc>
          <w:tcPr>
            <w:tcW w:w="3399" w:type="dxa"/>
            <w:shd w:val="clear" w:color="auto" w:fill="D9D9D9" w:themeFill="background1" w:themeFillShade="D9"/>
          </w:tcPr>
          <w:p w14:paraId="78DAC128" w14:textId="77777777" w:rsidR="00F574FD" w:rsidRPr="009774A9" w:rsidRDefault="00F574FD" w:rsidP="00F574FD">
            <w:pPr>
              <w:pStyle w:val="ListParagraph"/>
              <w:numPr>
                <w:ilvl w:val="0"/>
                <w:numId w:val="27"/>
              </w:numPr>
              <w:rPr>
                <w:rFonts w:ascii="Times New Roman" w:hAnsi="Times New Roman" w:cs="Times New Roman"/>
                <w:b/>
                <w:sz w:val="20"/>
                <w:szCs w:val="20"/>
              </w:rPr>
            </w:pPr>
            <w:r w:rsidRPr="009774A9">
              <w:rPr>
                <w:rFonts w:ascii="Times New Roman" w:hAnsi="Times New Roman" w:cs="Times New Roman"/>
                <w:b/>
                <w:sz w:val="20"/>
                <w:szCs w:val="20"/>
              </w:rPr>
              <w:t>Other</w:t>
            </w:r>
          </w:p>
        </w:tc>
        <w:tc>
          <w:tcPr>
            <w:tcW w:w="5951" w:type="dxa"/>
            <w:gridSpan w:val="6"/>
            <w:shd w:val="clear" w:color="auto" w:fill="D9D9D9" w:themeFill="background1" w:themeFillShade="D9"/>
          </w:tcPr>
          <w:p w14:paraId="7B31222D" w14:textId="77777777" w:rsidR="00F574FD" w:rsidRPr="00D42E0D" w:rsidRDefault="00F574FD" w:rsidP="000C62DD">
            <w:pPr>
              <w:rPr>
                <w:rFonts w:ascii="Times New Roman" w:hAnsi="Times New Roman" w:cs="Times New Roman"/>
                <w:sz w:val="20"/>
                <w:szCs w:val="20"/>
              </w:rPr>
            </w:pPr>
          </w:p>
        </w:tc>
      </w:tr>
      <w:tr w:rsidR="00F574FD" w:rsidRPr="00D42E0D" w14:paraId="35310CD7" w14:textId="77777777" w:rsidTr="000C62DD">
        <w:tc>
          <w:tcPr>
            <w:tcW w:w="3399" w:type="dxa"/>
          </w:tcPr>
          <w:p w14:paraId="39CB9207" w14:textId="77777777" w:rsidR="00F574FD" w:rsidRPr="009774A9" w:rsidRDefault="00F574FD" w:rsidP="000C62DD">
            <w:pPr>
              <w:rPr>
                <w:rFonts w:ascii="Times New Roman" w:hAnsi="Times New Roman" w:cs="Times New Roman"/>
                <w:sz w:val="20"/>
                <w:szCs w:val="20"/>
              </w:rPr>
            </w:pPr>
            <w:r w:rsidRPr="009774A9">
              <w:rPr>
                <w:rFonts w:ascii="Times New Roman" w:hAnsi="Times New Roman" w:cs="Times New Roman"/>
                <w:sz w:val="20"/>
                <w:szCs w:val="20"/>
              </w:rPr>
              <w:t>Stipends – FYE Instructors</w:t>
            </w:r>
          </w:p>
        </w:tc>
        <w:tc>
          <w:tcPr>
            <w:tcW w:w="966" w:type="dxa"/>
          </w:tcPr>
          <w:p w14:paraId="51ADE178"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$2,000</w:t>
            </w:r>
          </w:p>
        </w:tc>
        <w:tc>
          <w:tcPr>
            <w:tcW w:w="966" w:type="dxa"/>
          </w:tcPr>
          <w:p w14:paraId="16AFAB03"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$2,000</w:t>
            </w:r>
          </w:p>
        </w:tc>
        <w:tc>
          <w:tcPr>
            <w:tcW w:w="966" w:type="dxa"/>
          </w:tcPr>
          <w:p w14:paraId="6C405393"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$2,000</w:t>
            </w:r>
          </w:p>
        </w:tc>
        <w:tc>
          <w:tcPr>
            <w:tcW w:w="971" w:type="dxa"/>
          </w:tcPr>
          <w:p w14:paraId="7AD32529"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$2,000</w:t>
            </w:r>
          </w:p>
        </w:tc>
        <w:tc>
          <w:tcPr>
            <w:tcW w:w="966" w:type="dxa"/>
          </w:tcPr>
          <w:p w14:paraId="1145925B"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$2,000</w:t>
            </w:r>
          </w:p>
        </w:tc>
        <w:tc>
          <w:tcPr>
            <w:tcW w:w="1116" w:type="dxa"/>
          </w:tcPr>
          <w:p w14:paraId="350C554C"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$10,000</w:t>
            </w:r>
          </w:p>
        </w:tc>
      </w:tr>
      <w:tr w:rsidR="00F574FD" w:rsidRPr="00D42E0D" w14:paraId="79540041" w14:textId="77777777" w:rsidTr="000C62DD">
        <w:tc>
          <w:tcPr>
            <w:tcW w:w="3399" w:type="dxa"/>
          </w:tcPr>
          <w:p w14:paraId="35C671D7" w14:textId="0A437C05" w:rsidR="00F574FD" w:rsidRPr="009774A9" w:rsidRDefault="00BC47B1" w:rsidP="000C62DD">
            <w:pPr>
              <w:rPr>
                <w:rFonts w:ascii="Times New Roman" w:hAnsi="Times New Roman" w:cs="Times New Roman"/>
                <w:sz w:val="20"/>
                <w:szCs w:val="20"/>
              </w:rPr>
            </w:pPr>
            <w:r>
              <w:rPr>
                <w:rFonts w:ascii="Times New Roman" w:hAnsi="Times New Roman" w:cs="Times New Roman"/>
                <w:sz w:val="20"/>
                <w:szCs w:val="20"/>
              </w:rPr>
              <w:t>Refresher</w:t>
            </w:r>
            <w:r w:rsidR="00F574FD">
              <w:rPr>
                <w:rFonts w:ascii="Times New Roman" w:hAnsi="Times New Roman" w:cs="Times New Roman"/>
                <w:sz w:val="20"/>
                <w:szCs w:val="20"/>
              </w:rPr>
              <w:t xml:space="preserve"> Training for current PALS, SSN’s, and ASC’s – 16 hours per person</w:t>
            </w:r>
          </w:p>
        </w:tc>
        <w:tc>
          <w:tcPr>
            <w:tcW w:w="966" w:type="dxa"/>
          </w:tcPr>
          <w:p w14:paraId="190A27DD"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c>
          <w:tcPr>
            <w:tcW w:w="966" w:type="dxa"/>
          </w:tcPr>
          <w:p w14:paraId="35A80C32"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c>
          <w:tcPr>
            <w:tcW w:w="966" w:type="dxa"/>
          </w:tcPr>
          <w:p w14:paraId="0AE8BBE0"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c>
          <w:tcPr>
            <w:tcW w:w="971" w:type="dxa"/>
          </w:tcPr>
          <w:p w14:paraId="1D7C2E75"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$0</w:t>
            </w:r>
          </w:p>
        </w:tc>
        <w:tc>
          <w:tcPr>
            <w:tcW w:w="966" w:type="dxa"/>
          </w:tcPr>
          <w:p w14:paraId="400F0D2E"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$14,112</w:t>
            </w:r>
          </w:p>
        </w:tc>
        <w:tc>
          <w:tcPr>
            <w:tcW w:w="1116" w:type="dxa"/>
          </w:tcPr>
          <w:p w14:paraId="1C796CEA"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$14,112</w:t>
            </w:r>
          </w:p>
        </w:tc>
      </w:tr>
      <w:tr w:rsidR="00F574FD" w:rsidRPr="00D42E0D" w14:paraId="65770A84" w14:textId="77777777" w:rsidTr="000C62DD">
        <w:tc>
          <w:tcPr>
            <w:tcW w:w="3399" w:type="dxa"/>
          </w:tcPr>
          <w:p w14:paraId="269AC71C" w14:textId="77777777" w:rsidR="00F574FD" w:rsidRPr="009774A9" w:rsidRDefault="00F574FD" w:rsidP="000C62DD">
            <w:pPr>
              <w:rPr>
                <w:rFonts w:ascii="Times New Roman" w:hAnsi="Times New Roman" w:cs="Times New Roman"/>
                <w:sz w:val="20"/>
                <w:szCs w:val="20"/>
              </w:rPr>
            </w:pPr>
            <w:r w:rsidRPr="009774A9">
              <w:rPr>
                <w:rFonts w:ascii="Times New Roman" w:hAnsi="Times New Roman" w:cs="Times New Roman"/>
                <w:sz w:val="20"/>
                <w:szCs w:val="20"/>
              </w:rPr>
              <w:t>Consultant – External Evaluator</w:t>
            </w:r>
          </w:p>
        </w:tc>
        <w:tc>
          <w:tcPr>
            <w:tcW w:w="966" w:type="dxa"/>
          </w:tcPr>
          <w:p w14:paraId="1AD53CA4"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$5,000</w:t>
            </w:r>
          </w:p>
        </w:tc>
        <w:tc>
          <w:tcPr>
            <w:tcW w:w="966" w:type="dxa"/>
          </w:tcPr>
          <w:p w14:paraId="01840D4A"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$5,000</w:t>
            </w:r>
          </w:p>
        </w:tc>
        <w:tc>
          <w:tcPr>
            <w:tcW w:w="966" w:type="dxa"/>
          </w:tcPr>
          <w:p w14:paraId="41FE7BB7"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$5,000</w:t>
            </w:r>
          </w:p>
        </w:tc>
        <w:tc>
          <w:tcPr>
            <w:tcW w:w="971" w:type="dxa"/>
          </w:tcPr>
          <w:p w14:paraId="5ADCFF49"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$5,000</w:t>
            </w:r>
          </w:p>
        </w:tc>
        <w:tc>
          <w:tcPr>
            <w:tcW w:w="966" w:type="dxa"/>
          </w:tcPr>
          <w:p w14:paraId="6B3A76B9"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$5,000</w:t>
            </w:r>
          </w:p>
        </w:tc>
        <w:tc>
          <w:tcPr>
            <w:tcW w:w="1116" w:type="dxa"/>
          </w:tcPr>
          <w:p w14:paraId="3CE983EE"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$25,000</w:t>
            </w:r>
          </w:p>
        </w:tc>
      </w:tr>
      <w:tr w:rsidR="00F574FD" w:rsidRPr="00D42E0D" w14:paraId="3C77D523" w14:textId="77777777" w:rsidTr="000C62DD">
        <w:tc>
          <w:tcPr>
            <w:tcW w:w="3399" w:type="dxa"/>
          </w:tcPr>
          <w:p w14:paraId="22DB479E" w14:textId="77777777" w:rsidR="00F574FD" w:rsidRPr="009774A9" w:rsidRDefault="00F574FD" w:rsidP="000C62DD">
            <w:pPr>
              <w:rPr>
                <w:rFonts w:ascii="Times New Roman" w:hAnsi="Times New Roman" w:cs="Times New Roman"/>
                <w:sz w:val="20"/>
                <w:szCs w:val="20"/>
              </w:rPr>
            </w:pPr>
            <w:r w:rsidRPr="009774A9">
              <w:rPr>
                <w:rFonts w:ascii="Times New Roman" w:hAnsi="Times New Roman" w:cs="Times New Roman"/>
                <w:sz w:val="20"/>
                <w:szCs w:val="20"/>
              </w:rPr>
              <w:t xml:space="preserve">Software Access </w:t>
            </w:r>
            <w:r>
              <w:rPr>
                <w:rFonts w:ascii="Times New Roman" w:hAnsi="Times New Roman" w:cs="Times New Roman"/>
                <w:sz w:val="20"/>
                <w:szCs w:val="20"/>
              </w:rPr>
              <w:t>– Learning Styles</w:t>
            </w:r>
          </w:p>
        </w:tc>
        <w:tc>
          <w:tcPr>
            <w:tcW w:w="966" w:type="dxa"/>
          </w:tcPr>
          <w:p w14:paraId="51572DD2"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$1,000</w:t>
            </w:r>
          </w:p>
        </w:tc>
        <w:tc>
          <w:tcPr>
            <w:tcW w:w="966" w:type="dxa"/>
          </w:tcPr>
          <w:p w14:paraId="1885BEB0"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$1,000</w:t>
            </w:r>
          </w:p>
        </w:tc>
        <w:tc>
          <w:tcPr>
            <w:tcW w:w="966" w:type="dxa"/>
          </w:tcPr>
          <w:p w14:paraId="5DF120E8"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$1,500</w:t>
            </w:r>
          </w:p>
        </w:tc>
        <w:tc>
          <w:tcPr>
            <w:tcW w:w="971" w:type="dxa"/>
          </w:tcPr>
          <w:p w14:paraId="06883C40"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$3,000</w:t>
            </w:r>
          </w:p>
        </w:tc>
        <w:tc>
          <w:tcPr>
            <w:tcW w:w="966" w:type="dxa"/>
          </w:tcPr>
          <w:p w14:paraId="337C202B"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$5,000</w:t>
            </w:r>
          </w:p>
        </w:tc>
        <w:tc>
          <w:tcPr>
            <w:tcW w:w="1116" w:type="dxa"/>
          </w:tcPr>
          <w:p w14:paraId="3BEADEF3"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$11,500</w:t>
            </w:r>
          </w:p>
        </w:tc>
      </w:tr>
      <w:tr w:rsidR="00F574FD" w:rsidRPr="00D42E0D" w14:paraId="072309EC" w14:textId="77777777" w:rsidTr="000C62DD">
        <w:tc>
          <w:tcPr>
            <w:tcW w:w="3399" w:type="dxa"/>
          </w:tcPr>
          <w:p w14:paraId="5C3876C8" w14:textId="5FBF5A62" w:rsidR="00F574FD" w:rsidRPr="009774A9" w:rsidRDefault="00F574FD">
            <w:pPr>
              <w:rPr>
                <w:rFonts w:ascii="Times New Roman" w:hAnsi="Times New Roman" w:cs="Times New Roman"/>
                <w:sz w:val="20"/>
                <w:szCs w:val="20"/>
              </w:rPr>
            </w:pPr>
            <w:r>
              <w:rPr>
                <w:rFonts w:ascii="Times New Roman" w:hAnsi="Times New Roman" w:cs="Times New Roman"/>
                <w:sz w:val="20"/>
                <w:szCs w:val="20"/>
              </w:rPr>
              <w:t xml:space="preserve">On-Campus Expenses for Summer Students </w:t>
            </w:r>
          </w:p>
        </w:tc>
        <w:tc>
          <w:tcPr>
            <w:tcW w:w="966" w:type="dxa"/>
          </w:tcPr>
          <w:p w14:paraId="7D31B30A"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$9,600</w:t>
            </w:r>
          </w:p>
        </w:tc>
        <w:tc>
          <w:tcPr>
            <w:tcW w:w="966" w:type="dxa"/>
          </w:tcPr>
          <w:p w14:paraId="76AE8569"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$9,600</w:t>
            </w:r>
          </w:p>
        </w:tc>
        <w:tc>
          <w:tcPr>
            <w:tcW w:w="966" w:type="dxa"/>
          </w:tcPr>
          <w:p w14:paraId="2040F3E0"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$14,400</w:t>
            </w:r>
          </w:p>
        </w:tc>
        <w:tc>
          <w:tcPr>
            <w:tcW w:w="971" w:type="dxa"/>
          </w:tcPr>
          <w:p w14:paraId="76D88D0C"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$28,800</w:t>
            </w:r>
          </w:p>
        </w:tc>
        <w:tc>
          <w:tcPr>
            <w:tcW w:w="966" w:type="dxa"/>
          </w:tcPr>
          <w:p w14:paraId="6CA7F9CC"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$48,000</w:t>
            </w:r>
          </w:p>
        </w:tc>
        <w:tc>
          <w:tcPr>
            <w:tcW w:w="1116" w:type="dxa"/>
          </w:tcPr>
          <w:p w14:paraId="0326EB71" w14:textId="77777777" w:rsidR="00F574FD" w:rsidRDefault="00F574FD" w:rsidP="000C62DD">
            <w:pPr>
              <w:rPr>
                <w:rFonts w:ascii="Times New Roman" w:hAnsi="Times New Roman" w:cs="Times New Roman"/>
                <w:sz w:val="20"/>
                <w:szCs w:val="20"/>
              </w:rPr>
            </w:pPr>
            <w:r>
              <w:rPr>
                <w:rFonts w:ascii="Times New Roman" w:hAnsi="Times New Roman" w:cs="Times New Roman"/>
                <w:sz w:val="20"/>
                <w:szCs w:val="20"/>
              </w:rPr>
              <w:t>$110,400</w:t>
            </w:r>
          </w:p>
        </w:tc>
      </w:tr>
      <w:tr w:rsidR="00F574FD" w:rsidRPr="00D42E0D" w14:paraId="4D45A9FE" w14:textId="77777777" w:rsidTr="000C62DD">
        <w:tc>
          <w:tcPr>
            <w:tcW w:w="3399" w:type="dxa"/>
          </w:tcPr>
          <w:p w14:paraId="66405B3B" w14:textId="77777777" w:rsidR="00F574FD" w:rsidRPr="009774A9" w:rsidRDefault="00F574FD" w:rsidP="000C62DD">
            <w:pPr>
              <w:pStyle w:val="ListParagraph"/>
              <w:ind w:left="360"/>
              <w:jc w:val="right"/>
              <w:rPr>
                <w:rFonts w:ascii="Times New Roman" w:hAnsi="Times New Roman" w:cs="Times New Roman"/>
                <w:b/>
                <w:sz w:val="20"/>
                <w:szCs w:val="20"/>
              </w:rPr>
            </w:pPr>
            <w:r w:rsidRPr="009774A9">
              <w:rPr>
                <w:rFonts w:ascii="Times New Roman" w:hAnsi="Times New Roman" w:cs="Times New Roman"/>
                <w:b/>
                <w:sz w:val="20"/>
                <w:szCs w:val="20"/>
              </w:rPr>
              <w:t>Total</w:t>
            </w:r>
          </w:p>
        </w:tc>
        <w:tc>
          <w:tcPr>
            <w:tcW w:w="966" w:type="dxa"/>
          </w:tcPr>
          <w:p w14:paraId="4DF8D59E" w14:textId="77777777" w:rsidR="00F574FD" w:rsidRPr="00683CB6" w:rsidRDefault="00F574FD" w:rsidP="000C62DD">
            <w:pPr>
              <w:rPr>
                <w:rFonts w:ascii="Times New Roman" w:hAnsi="Times New Roman" w:cs="Times New Roman"/>
                <w:b/>
                <w:sz w:val="20"/>
                <w:szCs w:val="20"/>
              </w:rPr>
            </w:pPr>
            <w:r>
              <w:rPr>
                <w:rFonts w:ascii="Times New Roman" w:hAnsi="Times New Roman" w:cs="Times New Roman"/>
                <w:b/>
                <w:sz w:val="20"/>
                <w:szCs w:val="20"/>
              </w:rPr>
              <w:t>$17,600</w:t>
            </w:r>
          </w:p>
        </w:tc>
        <w:tc>
          <w:tcPr>
            <w:tcW w:w="966" w:type="dxa"/>
          </w:tcPr>
          <w:p w14:paraId="5E27EE3B" w14:textId="77777777" w:rsidR="00F574FD" w:rsidRPr="00683CB6" w:rsidRDefault="00F574FD" w:rsidP="000C62DD">
            <w:pPr>
              <w:rPr>
                <w:rFonts w:ascii="Times New Roman" w:hAnsi="Times New Roman" w:cs="Times New Roman"/>
                <w:b/>
                <w:sz w:val="20"/>
                <w:szCs w:val="20"/>
              </w:rPr>
            </w:pPr>
            <w:r>
              <w:rPr>
                <w:rFonts w:ascii="Times New Roman" w:hAnsi="Times New Roman" w:cs="Times New Roman"/>
                <w:b/>
                <w:sz w:val="20"/>
                <w:szCs w:val="20"/>
              </w:rPr>
              <w:t>$17,6</w:t>
            </w:r>
            <w:r w:rsidRPr="00683CB6">
              <w:rPr>
                <w:rFonts w:ascii="Times New Roman" w:hAnsi="Times New Roman" w:cs="Times New Roman"/>
                <w:b/>
                <w:sz w:val="20"/>
                <w:szCs w:val="20"/>
              </w:rPr>
              <w:t>00</w:t>
            </w:r>
          </w:p>
        </w:tc>
        <w:tc>
          <w:tcPr>
            <w:tcW w:w="966" w:type="dxa"/>
          </w:tcPr>
          <w:p w14:paraId="3CEB337D" w14:textId="77777777" w:rsidR="00F574FD" w:rsidRPr="00683CB6" w:rsidRDefault="00F574FD" w:rsidP="000C62DD">
            <w:pPr>
              <w:rPr>
                <w:rFonts w:ascii="Times New Roman" w:hAnsi="Times New Roman" w:cs="Times New Roman"/>
                <w:b/>
                <w:sz w:val="20"/>
                <w:szCs w:val="20"/>
              </w:rPr>
            </w:pPr>
            <w:r>
              <w:rPr>
                <w:rFonts w:ascii="Times New Roman" w:hAnsi="Times New Roman" w:cs="Times New Roman"/>
                <w:b/>
                <w:sz w:val="20"/>
                <w:szCs w:val="20"/>
              </w:rPr>
              <w:t>$22,9</w:t>
            </w:r>
            <w:r w:rsidRPr="00683CB6">
              <w:rPr>
                <w:rFonts w:ascii="Times New Roman" w:hAnsi="Times New Roman" w:cs="Times New Roman"/>
                <w:b/>
                <w:sz w:val="20"/>
                <w:szCs w:val="20"/>
              </w:rPr>
              <w:t>00</w:t>
            </w:r>
          </w:p>
        </w:tc>
        <w:tc>
          <w:tcPr>
            <w:tcW w:w="971" w:type="dxa"/>
          </w:tcPr>
          <w:p w14:paraId="26230506" w14:textId="77777777" w:rsidR="00F574FD" w:rsidRPr="00683CB6" w:rsidRDefault="00F574FD" w:rsidP="000C62DD">
            <w:pPr>
              <w:rPr>
                <w:rFonts w:ascii="Times New Roman" w:hAnsi="Times New Roman" w:cs="Times New Roman"/>
                <w:b/>
                <w:sz w:val="20"/>
                <w:szCs w:val="20"/>
              </w:rPr>
            </w:pPr>
            <w:r>
              <w:rPr>
                <w:rFonts w:ascii="Times New Roman" w:hAnsi="Times New Roman" w:cs="Times New Roman"/>
                <w:b/>
                <w:sz w:val="20"/>
                <w:szCs w:val="20"/>
              </w:rPr>
              <w:t>$38,8</w:t>
            </w:r>
            <w:r w:rsidRPr="00683CB6">
              <w:rPr>
                <w:rFonts w:ascii="Times New Roman" w:hAnsi="Times New Roman" w:cs="Times New Roman"/>
                <w:b/>
                <w:sz w:val="20"/>
                <w:szCs w:val="20"/>
              </w:rPr>
              <w:t>00</w:t>
            </w:r>
          </w:p>
        </w:tc>
        <w:tc>
          <w:tcPr>
            <w:tcW w:w="966" w:type="dxa"/>
          </w:tcPr>
          <w:p w14:paraId="28847D04" w14:textId="77777777" w:rsidR="00F574FD" w:rsidRPr="00683CB6" w:rsidRDefault="00F574FD" w:rsidP="000C62DD">
            <w:pPr>
              <w:rPr>
                <w:rFonts w:ascii="Times New Roman" w:hAnsi="Times New Roman" w:cs="Times New Roman"/>
                <w:b/>
                <w:sz w:val="20"/>
                <w:szCs w:val="20"/>
              </w:rPr>
            </w:pPr>
            <w:r>
              <w:rPr>
                <w:rFonts w:ascii="Times New Roman" w:hAnsi="Times New Roman" w:cs="Times New Roman"/>
                <w:b/>
                <w:sz w:val="20"/>
                <w:szCs w:val="20"/>
              </w:rPr>
              <w:t>$74,112</w:t>
            </w:r>
          </w:p>
        </w:tc>
        <w:tc>
          <w:tcPr>
            <w:tcW w:w="1116" w:type="dxa"/>
          </w:tcPr>
          <w:p w14:paraId="7DBCC104" w14:textId="77777777" w:rsidR="00F574FD" w:rsidRPr="00683CB6" w:rsidRDefault="00F574FD" w:rsidP="000C62DD">
            <w:pPr>
              <w:rPr>
                <w:rFonts w:ascii="Times New Roman" w:hAnsi="Times New Roman" w:cs="Times New Roman"/>
                <w:b/>
                <w:sz w:val="20"/>
                <w:szCs w:val="20"/>
              </w:rPr>
            </w:pPr>
            <w:r>
              <w:rPr>
                <w:rFonts w:ascii="Times New Roman" w:hAnsi="Times New Roman" w:cs="Times New Roman"/>
                <w:b/>
                <w:sz w:val="20"/>
                <w:szCs w:val="20"/>
              </w:rPr>
              <w:t>$171,012</w:t>
            </w:r>
          </w:p>
        </w:tc>
      </w:tr>
      <w:tr w:rsidR="00F574FD" w:rsidRPr="00D42E0D" w14:paraId="1BC25621" w14:textId="77777777" w:rsidTr="000C62DD">
        <w:tc>
          <w:tcPr>
            <w:tcW w:w="3399" w:type="dxa"/>
          </w:tcPr>
          <w:p w14:paraId="6FF0453A" w14:textId="77777777" w:rsidR="00F574FD" w:rsidRPr="00683CB6" w:rsidRDefault="00F574FD" w:rsidP="00F574FD">
            <w:pPr>
              <w:pStyle w:val="ListParagraph"/>
              <w:numPr>
                <w:ilvl w:val="0"/>
                <w:numId w:val="27"/>
              </w:numPr>
              <w:rPr>
                <w:rFonts w:ascii="Times New Roman" w:hAnsi="Times New Roman" w:cs="Times New Roman"/>
                <w:b/>
                <w:sz w:val="20"/>
                <w:szCs w:val="20"/>
              </w:rPr>
            </w:pPr>
            <w:r w:rsidRPr="00683CB6">
              <w:rPr>
                <w:rFonts w:ascii="Times New Roman" w:hAnsi="Times New Roman" w:cs="Times New Roman"/>
                <w:b/>
                <w:sz w:val="20"/>
                <w:szCs w:val="20"/>
              </w:rPr>
              <w:t>Total</w:t>
            </w:r>
            <w:r>
              <w:rPr>
                <w:rFonts w:ascii="Times New Roman" w:hAnsi="Times New Roman" w:cs="Times New Roman"/>
                <w:b/>
                <w:sz w:val="20"/>
                <w:szCs w:val="20"/>
              </w:rPr>
              <w:t xml:space="preserve"> Project Costs </w:t>
            </w:r>
            <w:r w:rsidRPr="00683CB6">
              <w:rPr>
                <w:rFonts w:ascii="Times New Roman" w:hAnsi="Times New Roman" w:cs="Times New Roman"/>
                <w:b/>
                <w:sz w:val="20"/>
                <w:szCs w:val="20"/>
              </w:rPr>
              <w:t xml:space="preserve"> </w:t>
            </w:r>
          </w:p>
        </w:tc>
        <w:tc>
          <w:tcPr>
            <w:tcW w:w="966" w:type="dxa"/>
          </w:tcPr>
          <w:p w14:paraId="6F9CB023" w14:textId="77777777" w:rsidR="00F574FD" w:rsidRPr="00683CB6" w:rsidRDefault="00F574FD" w:rsidP="000C62DD">
            <w:pPr>
              <w:rPr>
                <w:rFonts w:ascii="Times New Roman" w:hAnsi="Times New Roman" w:cs="Times New Roman"/>
                <w:b/>
                <w:sz w:val="20"/>
                <w:szCs w:val="20"/>
              </w:rPr>
            </w:pPr>
            <w:r>
              <w:rPr>
                <w:rFonts w:ascii="Times New Roman" w:hAnsi="Times New Roman" w:cs="Times New Roman"/>
                <w:b/>
                <w:sz w:val="20"/>
                <w:szCs w:val="20"/>
              </w:rPr>
              <w:t>$449,989</w:t>
            </w:r>
          </w:p>
        </w:tc>
        <w:tc>
          <w:tcPr>
            <w:tcW w:w="966" w:type="dxa"/>
          </w:tcPr>
          <w:p w14:paraId="691E2879" w14:textId="77777777" w:rsidR="00F574FD" w:rsidRPr="00683CB6" w:rsidRDefault="00F574FD" w:rsidP="000C62DD">
            <w:pPr>
              <w:rPr>
                <w:rFonts w:ascii="Times New Roman" w:hAnsi="Times New Roman" w:cs="Times New Roman"/>
                <w:b/>
                <w:sz w:val="20"/>
                <w:szCs w:val="20"/>
              </w:rPr>
            </w:pPr>
            <w:r>
              <w:rPr>
                <w:rFonts w:ascii="Times New Roman" w:hAnsi="Times New Roman" w:cs="Times New Roman"/>
                <w:b/>
                <w:sz w:val="20"/>
                <w:szCs w:val="20"/>
              </w:rPr>
              <w:t>$449,989</w:t>
            </w:r>
          </w:p>
        </w:tc>
        <w:tc>
          <w:tcPr>
            <w:tcW w:w="966" w:type="dxa"/>
          </w:tcPr>
          <w:p w14:paraId="45038A3D" w14:textId="77777777" w:rsidR="00F574FD" w:rsidRPr="00683CB6" w:rsidRDefault="00F574FD" w:rsidP="000C62DD">
            <w:pPr>
              <w:rPr>
                <w:rFonts w:ascii="Times New Roman" w:hAnsi="Times New Roman" w:cs="Times New Roman"/>
                <w:b/>
                <w:sz w:val="20"/>
                <w:szCs w:val="20"/>
              </w:rPr>
            </w:pPr>
            <w:r>
              <w:rPr>
                <w:rFonts w:ascii="Times New Roman" w:hAnsi="Times New Roman" w:cs="Times New Roman"/>
                <w:b/>
                <w:sz w:val="20"/>
                <w:szCs w:val="20"/>
              </w:rPr>
              <w:t>$449,289</w:t>
            </w:r>
          </w:p>
        </w:tc>
        <w:tc>
          <w:tcPr>
            <w:tcW w:w="971" w:type="dxa"/>
          </w:tcPr>
          <w:p w14:paraId="33DB2FA9" w14:textId="77777777" w:rsidR="00F574FD" w:rsidRPr="00683CB6" w:rsidRDefault="00F574FD" w:rsidP="000C62DD">
            <w:pPr>
              <w:rPr>
                <w:rFonts w:ascii="Times New Roman" w:hAnsi="Times New Roman" w:cs="Times New Roman"/>
                <w:b/>
                <w:sz w:val="20"/>
                <w:szCs w:val="20"/>
              </w:rPr>
            </w:pPr>
            <w:r>
              <w:rPr>
                <w:rFonts w:ascii="Times New Roman" w:hAnsi="Times New Roman" w:cs="Times New Roman"/>
                <w:b/>
                <w:sz w:val="20"/>
                <w:szCs w:val="20"/>
              </w:rPr>
              <w:t>$424,967</w:t>
            </w:r>
          </w:p>
        </w:tc>
        <w:tc>
          <w:tcPr>
            <w:tcW w:w="966" w:type="dxa"/>
          </w:tcPr>
          <w:p w14:paraId="7AC036A4" w14:textId="77777777" w:rsidR="00F574FD" w:rsidRPr="00683CB6" w:rsidRDefault="00F574FD" w:rsidP="000C62DD">
            <w:pPr>
              <w:rPr>
                <w:rFonts w:ascii="Times New Roman" w:hAnsi="Times New Roman" w:cs="Times New Roman"/>
                <w:b/>
                <w:sz w:val="20"/>
                <w:szCs w:val="20"/>
              </w:rPr>
            </w:pPr>
            <w:r>
              <w:rPr>
                <w:rFonts w:ascii="Times New Roman" w:hAnsi="Times New Roman" w:cs="Times New Roman"/>
                <w:b/>
                <w:sz w:val="20"/>
                <w:szCs w:val="20"/>
              </w:rPr>
              <w:t>$406,779</w:t>
            </w:r>
          </w:p>
        </w:tc>
        <w:tc>
          <w:tcPr>
            <w:tcW w:w="1116" w:type="dxa"/>
          </w:tcPr>
          <w:p w14:paraId="3AFD2006" w14:textId="77777777" w:rsidR="00F574FD" w:rsidRPr="00683CB6" w:rsidRDefault="00F574FD" w:rsidP="000C62DD">
            <w:pPr>
              <w:rPr>
                <w:rFonts w:ascii="Times New Roman" w:hAnsi="Times New Roman" w:cs="Times New Roman"/>
                <w:b/>
                <w:sz w:val="20"/>
                <w:szCs w:val="20"/>
              </w:rPr>
            </w:pPr>
            <w:r>
              <w:rPr>
                <w:rFonts w:ascii="Times New Roman" w:hAnsi="Times New Roman" w:cs="Times New Roman"/>
                <w:b/>
                <w:sz w:val="20"/>
                <w:szCs w:val="20"/>
              </w:rPr>
              <w:t>$2,181,012</w:t>
            </w:r>
          </w:p>
        </w:tc>
      </w:tr>
    </w:tbl>
    <w:p w14:paraId="309A8E74" w14:textId="77777777" w:rsidR="00F56DF7" w:rsidRDefault="00F56DF7" w:rsidP="00F56DF7">
      <w:pPr>
        <w:spacing w:line="480" w:lineRule="auto"/>
        <w:jc w:val="center"/>
        <w:rPr>
          <w:rFonts w:ascii="Times New Roman" w:hAnsi="Times New Roman" w:cs="Times New Roman"/>
          <w:i/>
          <w:sz w:val="24"/>
          <w:szCs w:val="24"/>
        </w:rPr>
      </w:pPr>
      <w:bookmarkStart w:id="26" w:name="_GoBack"/>
      <w:bookmarkEnd w:id="26"/>
      <w:r w:rsidRPr="0042588D">
        <w:rPr>
          <w:rFonts w:ascii="Times New Roman" w:hAnsi="Times New Roman" w:cs="Times New Roman"/>
          <w:b/>
          <w:sz w:val="24"/>
          <w:szCs w:val="24"/>
        </w:rPr>
        <w:lastRenderedPageBreak/>
        <w:t xml:space="preserve">Competitive Preference Priority 1 – </w:t>
      </w:r>
      <w:r w:rsidRPr="0042588D">
        <w:rPr>
          <w:rFonts w:ascii="Times New Roman" w:hAnsi="Times New Roman" w:cs="Times New Roman"/>
          <w:i/>
          <w:sz w:val="24"/>
          <w:szCs w:val="24"/>
        </w:rPr>
        <w:t>Fostering flexible and affordable paths to obtaining knowledge and skills</w:t>
      </w:r>
      <w:r>
        <w:rPr>
          <w:rFonts w:ascii="Times New Roman" w:hAnsi="Times New Roman" w:cs="Times New Roman"/>
          <w:i/>
          <w:sz w:val="24"/>
          <w:szCs w:val="24"/>
        </w:rPr>
        <w:t xml:space="preserve"> </w:t>
      </w:r>
    </w:p>
    <w:p w14:paraId="3457BDE6" w14:textId="77777777" w:rsidR="00F56DF7" w:rsidRDefault="00F56DF7" w:rsidP="00F56DF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2014, Southern Connecticut State University (SCSU)’s Student Success Task Force worked through a comprehensive assessment of the institution.  This task force determined a critical need to rework and enhance SCSU’s Academic Advising and Career Office. Over the last five years, a committee of faculty, staff, and higher-level administrators have collaborated to develop a new comprehensive academic advising model. In the process, and as recommended by the Student Success Task Force report and the subsequent 2015 – 2025 Strategic Plan initiatives that grew from the task force’s directives, it was decided to separate the Academic Advising and Career Services to develop two separate, more robust offices, now housed in the Division of Student Affairs. Several months ago, both offices were officially separated and began their development.  The Office of Career and Professional Development (OCPD) and Academic Advising Office (AAO) have found locations and become additions to the larger Southern Success Center. The AAO has designed an academic advising model that focuses on the development of academic advising “neighborhoods” within SCSU’s four main schools (School of Business, School of Arts and Sciences, School of Health and Human Services, School of Education) and on disciplinary groupings. The model also provides a centralized office for undeclared students, who are consistently one of SCSU’s largest at-risk groups for non-completion.  In tandem with the development model for AAO, the OCPD also is taking shape.  OCPD has worked to develop a comprehensive five-year strategic plan for its office in order to fit the state and national employment trends. One area of focus is on externships, internships, fellowships, and apprenticeships.  The office is currently searching for an Assistant Director of OCPD whose sole focus will be on this task. The Assistant Director will partner with the </w:t>
      </w:r>
      <w:r>
        <w:rPr>
          <w:rFonts w:ascii="Times New Roman" w:hAnsi="Times New Roman" w:cs="Times New Roman"/>
          <w:sz w:val="24"/>
          <w:szCs w:val="24"/>
        </w:rPr>
        <w:lastRenderedPageBreak/>
        <w:t xml:space="preserve">academic advising neighborhoods of the AAO to provide targeted, intentional support to the students in those co-horted discipline areas. The Director of OCPD is currently building quality external relationships with local businesses to aid in the expansion and opportunities for more work-based learning experiences in the business, health, science and humanities fields. Furthermore, a specific for-credit class was developed to push students to enter into internships, externships, fellowships, and apprenticeships during the semesters. OCPD is working to expand this structure and will shortly be able to provide necessary support for SCSU students in this realm. </w:t>
      </w:r>
    </w:p>
    <w:p w14:paraId="251CFE84" w14:textId="77777777" w:rsidR="00F56DF7" w:rsidRDefault="00F56DF7" w:rsidP="00F56DF7">
      <w:pPr>
        <w:spacing w:after="0" w:line="480" w:lineRule="auto"/>
        <w:rPr>
          <w:rFonts w:ascii="Times New Roman" w:hAnsi="Times New Roman" w:cs="Times New Roman"/>
          <w:sz w:val="24"/>
          <w:szCs w:val="24"/>
        </w:rPr>
        <w:sectPr w:rsidR="00F56DF7">
          <w:headerReference w:type="default" r:id="rId21"/>
          <w:pgSz w:w="12240" w:h="15840"/>
          <w:pgMar w:top="1440" w:right="1440" w:bottom="1440" w:left="1440" w:header="720" w:footer="720" w:gutter="0"/>
          <w:cols w:space="720"/>
          <w:docGrid w:linePitch="360"/>
        </w:sectPr>
      </w:pPr>
      <w:r>
        <w:rPr>
          <w:rFonts w:ascii="Times New Roman" w:hAnsi="Times New Roman" w:cs="Times New Roman"/>
          <w:sz w:val="24"/>
          <w:szCs w:val="24"/>
        </w:rPr>
        <w:tab/>
        <w:t xml:space="preserve">The ask in the PERCHS program proposal is for aid in the development of the Southern Success Center’s academic and basic needs support functions.  OCPD is slated to be one of five offices part of the Southern Success Center. As the Southern Success Center becomes a one-stop shop for SCSU students, the OCPD will be easily identifiable as a resource that can better support students in their career needs and goals and career skill development.  At-risk students who come to the Southern Success Center for assistance will also be referred to the AAO, if they are struggling to select or stay within a chosen major, and to the OCPD for work-based learning experiences. </w:t>
      </w:r>
    </w:p>
    <w:p w14:paraId="645CDF40" w14:textId="77777777" w:rsidR="00F56DF7" w:rsidRPr="0042588D" w:rsidRDefault="00F56DF7" w:rsidP="00F56DF7">
      <w:pPr>
        <w:spacing w:line="480" w:lineRule="auto"/>
        <w:rPr>
          <w:rFonts w:ascii="Times New Roman" w:hAnsi="Times New Roman" w:cs="Times New Roman"/>
          <w:i/>
          <w:sz w:val="24"/>
          <w:szCs w:val="24"/>
        </w:rPr>
      </w:pPr>
      <w:r>
        <w:rPr>
          <w:rFonts w:ascii="Times New Roman" w:hAnsi="Times New Roman" w:cs="Times New Roman"/>
          <w:b/>
          <w:sz w:val="24"/>
          <w:szCs w:val="24"/>
        </w:rPr>
        <w:lastRenderedPageBreak/>
        <w:t xml:space="preserve">Competitive Preference Priority 2 – </w:t>
      </w:r>
      <w:r>
        <w:rPr>
          <w:rFonts w:ascii="Times New Roman" w:hAnsi="Times New Roman" w:cs="Times New Roman"/>
          <w:i/>
          <w:sz w:val="24"/>
          <w:szCs w:val="24"/>
        </w:rPr>
        <w:t>Fostering knowledge and promoting the development of skills that prepare students to be informed, thoughtful, and productive individuals and citizens</w:t>
      </w:r>
    </w:p>
    <w:p w14:paraId="59ED7729" w14:textId="77777777" w:rsidR="00F56DF7" w:rsidRPr="00052CA2" w:rsidRDefault="00F56DF7" w:rsidP="00F56D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Southern Connecticut State University (SCSU)</w:t>
      </w:r>
      <w:r w:rsidRPr="00052CA2">
        <w:rPr>
          <w:rFonts w:ascii="Times New Roman" w:hAnsi="Times New Roman" w:cs="Times New Roman"/>
          <w:sz w:val="24"/>
          <w:szCs w:val="24"/>
        </w:rPr>
        <w:t xml:space="preserve"> prides itself </w:t>
      </w:r>
      <w:r>
        <w:rPr>
          <w:rFonts w:ascii="Times New Roman" w:hAnsi="Times New Roman" w:cs="Times New Roman"/>
          <w:sz w:val="24"/>
          <w:szCs w:val="24"/>
        </w:rPr>
        <w:t>on</w:t>
      </w:r>
      <w:r w:rsidRPr="00052CA2">
        <w:rPr>
          <w:rFonts w:ascii="Times New Roman" w:hAnsi="Times New Roman" w:cs="Times New Roman"/>
          <w:sz w:val="24"/>
          <w:szCs w:val="24"/>
        </w:rPr>
        <w:t xml:space="preserve"> being a university of acce</w:t>
      </w:r>
      <w:r>
        <w:rPr>
          <w:rFonts w:ascii="Times New Roman" w:hAnsi="Times New Roman" w:cs="Times New Roman"/>
          <w:sz w:val="24"/>
          <w:szCs w:val="24"/>
        </w:rPr>
        <w:t>ss. SCSU is</w:t>
      </w:r>
      <w:r w:rsidRPr="00052CA2">
        <w:rPr>
          <w:rFonts w:ascii="Times New Roman" w:hAnsi="Times New Roman" w:cs="Times New Roman"/>
          <w:sz w:val="24"/>
          <w:szCs w:val="24"/>
        </w:rPr>
        <w:t xml:space="preserve"> dedicated to the CSCU system’s new transformative vision for increasing retention rates, improving student success, maximizing affordability, and increasing equity through the elimination of academic achievement disparities</w:t>
      </w:r>
      <w:r>
        <w:rPr>
          <w:rFonts w:ascii="Times New Roman" w:hAnsi="Times New Roman" w:cs="Times New Roman"/>
          <w:sz w:val="24"/>
          <w:szCs w:val="24"/>
        </w:rPr>
        <w:t xml:space="preserve">. The PERCHS program proposes two overall goals to achieve better persistence and improve SCSU’s graduation rates: 1) Increase the success and retention of at-risk students through enhanced services, and 2) Develop and implement the multi-divisional, comprehensive Southern Success Center. National data suggests students that are academically at-risk and struggle to persist due to two factors: 1) Lack of basic resource leads to food insecurity, financial hardship, housing insecurity, etc., and 2) Academic struggles through difficulty with content and insufficient academic skills support. The inability to pay for school and other basic needs is high on the list for SCSU students, as we know 80% of SCSU students are granted some type of financial aid, with a little under 40% receiving a Pell Grant; thus the majority of SCSU students arrive on </w:t>
      </w:r>
      <w:r w:rsidRPr="00052CA2">
        <w:rPr>
          <w:rFonts w:ascii="Times New Roman" w:hAnsi="Times New Roman" w:cs="Times New Roman"/>
          <w:sz w:val="24"/>
          <w:szCs w:val="24"/>
        </w:rPr>
        <w:t>campus with financial hardships.</w:t>
      </w:r>
    </w:p>
    <w:p w14:paraId="060142BB" w14:textId="77777777" w:rsidR="00F56DF7" w:rsidRPr="00052CA2" w:rsidRDefault="00F56DF7" w:rsidP="00F56DF7">
      <w:pPr>
        <w:spacing w:after="0" w:line="480" w:lineRule="auto"/>
        <w:rPr>
          <w:rFonts w:ascii="Times New Roman" w:hAnsi="Times New Roman" w:cs="Times New Roman"/>
          <w:sz w:val="24"/>
          <w:szCs w:val="24"/>
        </w:rPr>
      </w:pPr>
      <w:r w:rsidRPr="00052CA2">
        <w:rPr>
          <w:rFonts w:ascii="Times New Roman" w:hAnsi="Times New Roman" w:cs="Times New Roman"/>
          <w:sz w:val="24"/>
          <w:szCs w:val="24"/>
        </w:rPr>
        <w:tab/>
        <w:t>In 2016</w:t>
      </w:r>
      <w:r>
        <w:rPr>
          <w:rFonts w:ascii="Times New Roman" w:hAnsi="Times New Roman" w:cs="Times New Roman"/>
          <w:sz w:val="24"/>
          <w:szCs w:val="24"/>
        </w:rPr>
        <w:t>,</w:t>
      </w:r>
      <w:r w:rsidRPr="00052CA2">
        <w:rPr>
          <w:rFonts w:ascii="Times New Roman" w:hAnsi="Times New Roman" w:cs="Times New Roman"/>
          <w:sz w:val="24"/>
          <w:szCs w:val="24"/>
        </w:rPr>
        <w:t xml:space="preserve"> the National Student Clearinghouse Research Center “analyzed the college pathways of more than two million students, demonstrating that college students now earn their bachelor’s degree in five to </w:t>
      </w:r>
      <w:r>
        <w:rPr>
          <w:rFonts w:ascii="Times New Roman" w:hAnsi="Times New Roman" w:cs="Times New Roman"/>
          <w:sz w:val="24"/>
          <w:szCs w:val="24"/>
        </w:rPr>
        <w:t>six years” (Shapiro, 2016</w:t>
      </w:r>
      <w:r w:rsidRPr="00052CA2">
        <w:rPr>
          <w:rFonts w:ascii="Times New Roman" w:hAnsi="Times New Roman" w:cs="Times New Roman"/>
          <w:sz w:val="24"/>
          <w:szCs w:val="24"/>
        </w:rPr>
        <w:t>). This holds true for Southern students today; many of them struggle to maintain their degree with the traditional four-year path. Shapiro (2016) further states that “institutions and policymakers continue to take measures to minimize the cases where inadequate guidance or academic advising results in excessive credit or having insufficient financial resources causes stop outs and</w:t>
      </w:r>
      <w:r>
        <w:rPr>
          <w:rFonts w:ascii="Times New Roman" w:hAnsi="Times New Roman" w:cs="Times New Roman"/>
          <w:sz w:val="24"/>
          <w:szCs w:val="24"/>
        </w:rPr>
        <w:t xml:space="preserve"> part-time enrollment” (p. 2).</w:t>
      </w:r>
    </w:p>
    <w:p w14:paraId="7969A372" w14:textId="77777777" w:rsidR="00F56DF7" w:rsidRDefault="00F56DF7" w:rsidP="00F56DF7">
      <w:pPr>
        <w:spacing w:after="0" w:line="480" w:lineRule="auto"/>
        <w:rPr>
          <w:rFonts w:ascii="Times New Roman" w:hAnsi="Times New Roman" w:cs="Times New Roman"/>
          <w:sz w:val="24"/>
          <w:szCs w:val="24"/>
        </w:rPr>
      </w:pPr>
      <w:r w:rsidRPr="00052CA2">
        <w:rPr>
          <w:rFonts w:ascii="Times New Roman" w:hAnsi="Times New Roman" w:cs="Times New Roman"/>
          <w:sz w:val="24"/>
          <w:szCs w:val="24"/>
        </w:rPr>
        <w:lastRenderedPageBreak/>
        <w:tab/>
        <w:t>In order to help meet the needs of our students’ struggle with financial literacy, SC</w:t>
      </w:r>
      <w:r>
        <w:rPr>
          <w:rFonts w:ascii="Times New Roman" w:hAnsi="Times New Roman" w:cs="Times New Roman"/>
          <w:sz w:val="24"/>
          <w:szCs w:val="24"/>
        </w:rPr>
        <w:t>SU hired a Coordinator of Student Financial Literacy and Advising (CSFLA), a well-established position, displaying this as a priority for SCSU</w:t>
      </w:r>
      <w:r w:rsidRPr="00052CA2">
        <w:rPr>
          <w:rFonts w:ascii="Times New Roman" w:hAnsi="Times New Roman" w:cs="Times New Roman"/>
          <w:sz w:val="24"/>
          <w:szCs w:val="24"/>
        </w:rPr>
        <w:t xml:space="preserve">. </w:t>
      </w:r>
      <w:r>
        <w:rPr>
          <w:rFonts w:ascii="Times New Roman" w:hAnsi="Times New Roman" w:cs="Times New Roman"/>
          <w:sz w:val="24"/>
          <w:szCs w:val="24"/>
        </w:rPr>
        <w:t>The CSFLA has masterfully developed the office to offer support to students through one-on-one advising, presentations and resources, which focus on such topics as: Paying for College, Smart Money Management, Financial Aid 101, Credit Talks, Budget Talks, Scholarship Talks, Life After college, and Loan Repayment Talks, to name a few.  A main goal of the CSFLA is to help students learn payment plan options and understand</w:t>
      </w:r>
      <w:r w:rsidRPr="00052CA2">
        <w:rPr>
          <w:rFonts w:ascii="Times New Roman" w:hAnsi="Times New Roman" w:cs="Times New Roman"/>
          <w:sz w:val="24"/>
          <w:szCs w:val="24"/>
        </w:rPr>
        <w:t xml:space="preserve"> financial aid and scholarship</w:t>
      </w:r>
      <w:r>
        <w:rPr>
          <w:rFonts w:ascii="Times New Roman" w:hAnsi="Times New Roman" w:cs="Times New Roman"/>
          <w:sz w:val="24"/>
          <w:szCs w:val="24"/>
        </w:rPr>
        <w:t xml:space="preserve"> opportunities</w:t>
      </w:r>
      <w:r w:rsidRPr="00052CA2">
        <w:rPr>
          <w:rFonts w:ascii="Times New Roman" w:hAnsi="Times New Roman" w:cs="Times New Roman"/>
          <w:sz w:val="24"/>
          <w:szCs w:val="24"/>
        </w:rPr>
        <w:t xml:space="preserve">. </w:t>
      </w:r>
      <w:r>
        <w:rPr>
          <w:rFonts w:ascii="Times New Roman" w:hAnsi="Times New Roman" w:cs="Times New Roman"/>
          <w:sz w:val="24"/>
          <w:szCs w:val="24"/>
        </w:rPr>
        <w:t>The CSFLA provides helpful guides and information to include</w:t>
      </w:r>
      <w:r w:rsidRPr="00052CA2">
        <w:rPr>
          <w:rFonts w:ascii="Times New Roman" w:hAnsi="Times New Roman" w:cs="Times New Roman"/>
          <w:sz w:val="24"/>
          <w:szCs w:val="24"/>
        </w:rPr>
        <w:t xml:space="preserve"> helpful personal finance vide</w:t>
      </w:r>
      <w:r>
        <w:rPr>
          <w:rFonts w:ascii="Times New Roman" w:hAnsi="Times New Roman" w:cs="Times New Roman"/>
          <w:sz w:val="24"/>
          <w:szCs w:val="24"/>
        </w:rPr>
        <w:t>o</w:t>
      </w:r>
      <w:r w:rsidRPr="00052CA2">
        <w:rPr>
          <w:rFonts w:ascii="Times New Roman" w:hAnsi="Times New Roman" w:cs="Times New Roman"/>
          <w:sz w:val="24"/>
          <w:szCs w:val="24"/>
        </w:rPr>
        <w:t>s, college student discounts, recommended reading and outside re</w:t>
      </w:r>
      <w:r>
        <w:rPr>
          <w:rFonts w:ascii="Times New Roman" w:hAnsi="Times New Roman" w:cs="Times New Roman"/>
          <w:sz w:val="24"/>
          <w:szCs w:val="24"/>
        </w:rPr>
        <w:t>sources for financial wellness</w:t>
      </w:r>
      <w:r w:rsidRPr="00052CA2">
        <w:rPr>
          <w:rFonts w:ascii="Times New Roman" w:hAnsi="Times New Roman" w:cs="Times New Roman"/>
          <w:sz w:val="24"/>
          <w:szCs w:val="24"/>
        </w:rPr>
        <w:t>.</w:t>
      </w:r>
      <w:r>
        <w:rPr>
          <w:rFonts w:ascii="Times New Roman" w:hAnsi="Times New Roman" w:cs="Times New Roman"/>
          <w:sz w:val="24"/>
          <w:szCs w:val="24"/>
        </w:rPr>
        <w:t xml:space="preserve"> The financial literacy program the CSFLA developed is ranked #9 in the nation for top programs(lendedu.com, 2018).</w:t>
      </w:r>
    </w:p>
    <w:p w14:paraId="64B0505C" w14:textId="77777777" w:rsidR="00F56DF7" w:rsidRDefault="00F56DF7" w:rsidP="00F56DF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PERCHS program, there are multiple check-points within the early alert system, which includes predictive analytics to readily identify if a risk factor is financial hardships. The early alert system will allow us to target the at-risk students with financial hardships and more frequently during the multiple check-points and allow formal referrals to the CSFLA for workshops, one-on-one advising, and other resource help.  </w:t>
      </w:r>
      <w:r w:rsidRPr="00052CA2">
        <w:rPr>
          <w:rFonts w:ascii="Times New Roman" w:hAnsi="Times New Roman" w:cs="Times New Roman"/>
          <w:sz w:val="24"/>
          <w:szCs w:val="24"/>
        </w:rPr>
        <w:t xml:space="preserve"> </w:t>
      </w:r>
    </w:p>
    <w:p w14:paraId="575B779A" w14:textId="77777777" w:rsidR="002A521B" w:rsidRPr="008268CC" w:rsidRDefault="002A521B" w:rsidP="008268CC">
      <w:pPr>
        <w:spacing w:after="0" w:line="480" w:lineRule="auto"/>
        <w:rPr>
          <w:rFonts w:ascii="Times New Roman" w:hAnsi="Times New Roman" w:cs="Times New Roman"/>
          <w:sz w:val="24"/>
          <w:szCs w:val="24"/>
        </w:rPr>
      </w:pPr>
    </w:p>
    <w:sectPr w:rsidR="002A521B" w:rsidRPr="008268CC" w:rsidSect="00796D9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BDB50A" w16cid:durableId="20D59241"/>
  <w16cid:commentId w16cid:paraId="4FD746E7" w16cid:durableId="20D59242"/>
  <w16cid:commentId w16cid:paraId="10C7F8F1" w16cid:durableId="20D59243"/>
  <w16cid:commentId w16cid:paraId="62A5F40A" w16cid:durableId="20D59244"/>
  <w16cid:commentId w16cid:paraId="0DF6BDD1" w16cid:durableId="20D593B7"/>
  <w16cid:commentId w16cid:paraId="13901035" w16cid:durableId="20D59245"/>
  <w16cid:commentId w16cid:paraId="5DE1F2D4" w16cid:durableId="20D5949C"/>
  <w16cid:commentId w16cid:paraId="01FFE16D" w16cid:durableId="20D594F8"/>
  <w16cid:commentId w16cid:paraId="1D545278" w16cid:durableId="20D59780"/>
  <w16cid:commentId w16cid:paraId="72E5CBED" w16cid:durableId="20D59BC5"/>
  <w16cid:commentId w16cid:paraId="70F9018B" w16cid:durableId="20D59C20"/>
  <w16cid:commentId w16cid:paraId="0C8DE055" w16cid:durableId="20D59D93"/>
  <w16cid:commentId w16cid:paraId="43712842" w16cid:durableId="20D59EF2"/>
  <w16cid:commentId w16cid:paraId="0AF2A322" w16cid:durableId="20D59F3B"/>
  <w16cid:commentId w16cid:paraId="3089F892" w16cid:durableId="20D5A06F"/>
  <w16cid:commentId w16cid:paraId="109160D5" w16cid:durableId="20D5A695"/>
  <w16cid:commentId w16cid:paraId="778EC9E6" w16cid:durableId="20D5A7F2"/>
  <w16cid:commentId w16cid:paraId="414F89D8" w16cid:durableId="20D5AB7B"/>
  <w16cid:commentId w16cid:paraId="0F132032" w16cid:durableId="20D5AA60"/>
  <w16cid:commentId w16cid:paraId="75C47D51" w16cid:durableId="20D5B623"/>
  <w16cid:commentId w16cid:paraId="5EC54C44" w16cid:durableId="20D5B992"/>
  <w16cid:commentId w16cid:paraId="016C0E9C" w16cid:durableId="20D5BB6B"/>
  <w16cid:commentId w16cid:paraId="6136B6C5" w16cid:durableId="20D5BD75"/>
  <w16cid:commentId w16cid:paraId="4970A74F" w16cid:durableId="20D5BD17"/>
  <w16cid:commentId w16cid:paraId="4A7E11B9" w16cid:durableId="20D5C0AB"/>
  <w16cid:commentId w16cid:paraId="48B13C26" w16cid:durableId="20D5BFED"/>
  <w16cid:commentId w16cid:paraId="713228B9" w16cid:durableId="20D5C06D"/>
  <w16cid:commentId w16cid:paraId="162F4D8D" w16cid:durableId="20D5C25E"/>
  <w16cid:commentId w16cid:paraId="0838E602" w16cid:durableId="20D5C240"/>
  <w16cid:commentId w16cid:paraId="12A89EC2" w16cid:durableId="20D5C28A"/>
  <w16cid:commentId w16cid:paraId="3C366B37" w16cid:durableId="20D5C34B"/>
  <w16cid:commentId w16cid:paraId="62CE3744" w16cid:durableId="20D5C9F3"/>
  <w16cid:commentId w16cid:paraId="3E2C32C5" w16cid:durableId="20D5CD05"/>
  <w16cid:commentId w16cid:paraId="72FF3CFF" w16cid:durableId="20D5CDF1"/>
  <w16cid:commentId w16cid:paraId="11877F66" w16cid:durableId="20D5CEA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0C844" w14:textId="77777777" w:rsidR="00960690" w:rsidRDefault="00960690" w:rsidP="002C0358">
      <w:pPr>
        <w:spacing w:after="0" w:line="240" w:lineRule="auto"/>
      </w:pPr>
      <w:r>
        <w:separator/>
      </w:r>
    </w:p>
  </w:endnote>
  <w:endnote w:type="continuationSeparator" w:id="0">
    <w:p w14:paraId="6D08E237" w14:textId="77777777" w:rsidR="00960690" w:rsidRDefault="00960690" w:rsidP="002C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23B3" w14:textId="77777777" w:rsidR="000E557C" w:rsidRDefault="000E557C" w:rsidP="00CF22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D0703A" w14:textId="77777777" w:rsidR="000E557C" w:rsidRDefault="000E557C" w:rsidP="000473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21C24" w14:textId="77777777" w:rsidR="000E557C" w:rsidRDefault="000E557C" w:rsidP="00CF227B">
    <w:pPr>
      <w:pStyle w:val="Footer"/>
      <w:framePr w:wrap="none" w:vAnchor="text" w:hAnchor="margin" w:xAlign="right" w:y="1"/>
      <w:rPr>
        <w:rStyle w:val="PageNumber"/>
      </w:rPr>
    </w:pPr>
  </w:p>
  <w:p w14:paraId="796E5064" w14:textId="77777777" w:rsidR="000E557C" w:rsidRDefault="000E557C" w:rsidP="001A722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E399A" w14:textId="77777777" w:rsidR="00960690" w:rsidRDefault="00960690" w:rsidP="002C0358">
      <w:pPr>
        <w:spacing w:after="0" w:line="240" w:lineRule="auto"/>
      </w:pPr>
      <w:r>
        <w:separator/>
      </w:r>
    </w:p>
  </w:footnote>
  <w:footnote w:type="continuationSeparator" w:id="0">
    <w:p w14:paraId="798E1E2D" w14:textId="77777777" w:rsidR="00960690" w:rsidRDefault="00960690" w:rsidP="002C0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911763"/>
      <w:docPartObj>
        <w:docPartGallery w:val="Page Numbers (Top of Page)"/>
        <w:docPartUnique/>
      </w:docPartObj>
    </w:sdtPr>
    <w:sdtEndPr>
      <w:rPr>
        <w:rFonts w:ascii="Times New Roman" w:hAnsi="Times New Roman" w:cs="Times New Roman"/>
        <w:noProof/>
      </w:rPr>
    </w:sdtEndPr>
    <w:sdtContent>
      <w:p w14:paraId="5A955834" w14:textId="66DE2E3F" w:rsidR="000E557C" w:rsidRPr="00D842D1" w:rsidRDefault="000E557C" w:rsidP="00D95218">
        <w:pPr>
          <w:pStyle w:val="Header"/>
          <w:jc w:val="right"/>
          <w:rPr>
            <w:rFonts w:ascii="Times New Roman" w:hAnsi="Times New Roman" w:cs="Times New Roman"/>
            <w:sz w:val="24"/>
            <w:szCs w:val="24"/>
          </w:rPr>
        </w:pPr>
        <w:r w:rsidRPr="00D95218">
          <w:rPr>
            <w:rFonts w:ascii="Times New Roman" w:hAnsi="Times New Roman" w:cs="Times New Roman"/>
            <w:sz w:val="24"/>
            <w:szCs w:val="24"/>
          </w:rPr>
          <w:t xml:space="preserve">SIP – SCSU PERCHS Title III Project Proposal </w:t>
        </w:r>
        <w:r>
          <w:t xml:space="preserve"> </w:t>
        </w:r>
        <w:r>
          <w:tab/>
        </w:r>
        <w:r w:rsidRPr="00D842D1">
          <w:rPr>
            <w:rFonts w:ascii="Times New Roman" w:hAnsi="Times New Roman" w:cs="Times New Roman"/>
          </w:rPr>
          <w:fldChar w:fldCharType="begin"/>
        </w:r>
        <w:r w:rsidRPr="00D842D1">
          <w:rPr>
            <w:rFonts w:ascii="Times New Roman" w:hAnsi="Times New Roman" w:cs="Times New Roman"/>
          </w:rPr>
          <w:instrText xml:space="preserve"> PAGE   \* MERGEFORMAT </w:instrText>
        </w:r>
        <w:r w:rsidRPr="00D842D1">
          <w:rPr>
            <w:rFonts w:ascii="Times New Roman" w:hAnsi="Times New Roman" w:cs="Times New Roman"/>
          </w:rPr>
          <w:fldChar w:fldCharType="separate"/>
        </w:r>
        <w:r w:rsidR="00F56DF7">
          <w:rPr>
            <w:rFonts w:ascii="Times New Roman" w:hAnsi="Times New Roman" w:cs="Times New Roman"/>
            <w:noProof/>
          </w:rPr>
          <w:t>35</w:t>
        </w:r>
        <w:r w:rsidRPr="00D842D1">
          <w:rPr>
            <w:rFonts w:ascii="Times New Roman" w:hAnsi="Times New Roman" w:cs="Times New Roman"/>
            <w:noProof/>
          </w:rPr>
          <w:fldChar w:fldCharType="end"/>
        </w:r>
      </w:p>
    </w:sdtContent>
  </w:sdt>
  <w:p w14:paraId="2E65A187" w14:textId="77777777" w:rsidR="000E557C" w:rsidRPr="00D95218" w:rsidRDefault="000E557C" w:rsidP="00D952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7026A" w14:textId="1AB304AB" w:rsidR="000E557C" w:rsidRDefault="00984505">
    <w:pPr>
      <w:pStyle w:val="Header"/>
    </w:pPr>
    <w:r w:rsidRPr="00D95218">
      <w:rPr>
        <w:rFonts w:ascii="Times New Roman" w:hAnsi="Times New Roman" w:cs="Times New Roman"/>
        <w:sz w:val="24"/>
        <w:szCs w:val="24"/>
      </w:rPr>
      <w:t xml:space="preserve">SIP – SCSU PERCHS Title III Project Proposal </w:t>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7D4AD" w14:textId="77777777" w:rsidR="00F56DF7" w:rsidRPr="00052CA2" w:rsidRDefault="00F56DF7" w:rsidP="00052CA2">
    <w:pPr>
      <w:pStyle w:val="Header"/>
      <w:jc w:val="center"/>
      <w:rPr>
        <w:rFonts w:ascii="Times New Roman" w:hAnsi="Times New Roman" w:cs="Times New Roman"/>
        <w:sz w:val="24"/>
        <w:szCs w:val="24"/>
      </w:rPr>
    </w:pPr>
    <w:r w:rsidRPr="00052CA2">
      <w:rPr>
        <w:rFonts w:ascii="Times New Roman" w:hAnsi="Times New Roman" w:cs="Times New Roman"/>
        <w:sz w:val="24"/>
        <w:szCs w:val="24"/>
      </w:rPr>
      <w:t>SIP-SCSU PERCHS Title III - Competitive Preference Priorities 1 and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559B"/>
    <w:multiLevelType w:val="hybridMultilevel"/>
    <w:tmpl w:val="D9D43A96"/>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 w15:restartNumberingAfterBreak="0">
    <w:nsid w:val="0A0C218D"/>
    <w:multiLevelType w:val="hybridMultilevel"/>
    <w:tmpl w:val="A4F82A16"/>
    <w:lvl w:ilvl="0" w:tplc="93BAE778">
      <w:start w:val="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EF2C37"/>
    <w:multiLevelType w:val="hybridMultilevel"/>
    <w:tmpl w:val="E780C8A6"/>
    <w:lvl w:ilvl="0" w:tplc="93BAE778">
      <w:start w:val="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916837"/>
    <w:multiLevelType w:val="hybridMultilevel"/>
    <w:tmpl w:val="B1C2E33C"/>
    <w:lvl w:ilvl="0" w:tplc="93BAE778">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56175"/>
    <w:multiLevelType w:val="hybridMultilevel"/>
    <w:tmpl w:val="0CD23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7243D"/>
    <w:multiLevelType w:val="hybridMultilevel"/>
    <w:tmpl w:val="EB42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31017"/>
    <w:multiLevelType w:val="hybridMultilevel"/>
    <w:tmpl w:val="202C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B34CC"/>
    <w:multiLevelType w:val="hybridMultilevel"/>
    <w:tmpl w:val="7F94C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67588"/>
    <w:multiLevelType w:val="hybridMultilevel"/>
    <w:tmpl w:val="88908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4318CE"/>
    <w:multiLevelType w:val="hybridMultilevel"/>
    <w:tmpl w:val="7F0C7594"/>
    <w:lvl w:ilvl="0" w:tplc="93BAE778">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10B27"/>
    <w:multiLevelType w:val="hybridMultilevel"/>
    <w:tmpl w:val="EB7A5E90"/>
    <w:lvl w:ilvl="0" w:tplc="93BAE778">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717CD"/>
    <w:multiLevelType w:val="hybridMultilevel"/>
    <w:tmpl w:val="9C84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95A9A"/>
    <w:multiLevelType w:val="hybridMultilevel"/>
    <w:tmpl w:val="21F2A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027528"/>
    <w:multiLevelType w:val="hybridMultilevel"/>
    <w:tmpl w:val="AE322E7A"/>
    <w:lvl w:ilvl="0" w:tplc="0CFED85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A15577"/>
    <w:multiLevelType w:val="hybridMultilevel"/>
    <w:tmpl w:val="96CA4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04530B"/>
    <w:multiLevelType w:val="hybridMultilevel"/>
    <w:tmpl w:val="2FC8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8522AF"/>
    <w:multiLevelType w:val="hybridMultilevel"/>
    <w:tmpl w:val="9656D5D4"/>
    <w:lvl w:ilvl="0" w:tplc="93BAE778">
      <w:start w:val="4"/>
      <w:numFmt w:val="bullet"/>
      <w:lvlText w:val=""/>
      <w:lvlJc w:val="left"/>
      <w:pPr>
        <w:ind w:left="545" w:hanging="360"/>
      </w:pPr>
      <w:rPr>
        <w:rFonts w:ascii="Symbol" w:eastAsiaTheme="minorHAnsi" w:hAnsi="Symbol" w:cs="Times New Roman"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17" w15:restartNumberingAfterBreak="0">
    <w:nsid w:val="589F07C4"/>
    <w:multiLevelType w:val="hybridMultilevel"/>
    <w:tmpl w:val="929E4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67BEF"/>
    <w:multiLevelType w:val="hybridMultilevel"/>
    <w:tmpl w:val="B65C8B42"/>
    <w:lvl w:ilvl="0" w:tplc="4A703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953D71"/>
    <w:multiLevelType w:val="hybridMultilevel"/>
    <w:tmpl w:val="B07E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A164D"/>
    <w:multiLevelType w:val="hybridMultilevel"/>
    <w:tmpl w:val="94C4A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F2A0B"/>
    <w:multiLevelType w:val="hybridMultilevel"/>
    <w:tmpl w:val="2610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9196E"/>
    <w:multiLevelType w:val="hybridMultilevel"/>
    <w:tmpl w:val="B7C6C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3E2631"/>
    <w:multiLevelType w:val="hybridMultilevel"/>
    <w:tmpl w:val="95D453D4"/>
    <w:lvl w:ilvl="0" w:tplc="63D451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37552"/>
    <w:multiLevelType w:val="hybridMultilevel"/>
    <w:tmpl w:val="179C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D2F6C"/>
    <w:multiLevelType w:val="hybridMultilevel"/>
    <w:tmpl w:val="4FD6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037B19"/>
    <w:multiLevelType w:val="hybridMultilevel"/>
    <w:tmpl w:val="7A2ED43E"/>
    <w:lvl w:ilvl="0" w:tplc="A3F0A1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4"/>
  </w:num>
  <w:num w:numId="4">
    <w:abstractNumId w:val="25"/>
  </w:num>
  <w:num w:numId="5">
    <w:abstractNumId w:val="10"/>
  </w:num>
  <w:num w:numId="6">
    <w:abstractNumId w:val="24"/>
  </w:num>
  <w:num w:numId="7">
    <w:abstractNumId w:val="7"/>
  </w:num>
  <w:num w:numId="8">
    <w:abstractNumId w:val="22"/>
  </w:num>
  <w:num w:numId="9">
    <w:abstractNumId w:val="11"/>
  </w:num>
  <w:num w:numId="10">
    <w:abstractNumId w:val="5"/>
  </w:num>
  <w:num w:numId="11">
    <w:abstractNumId w:val="21"/>
  </w:num>
  <w:num w:numId="12">
    <w:abstractNumId w:val="20"/>
  </w:num>
  <w:num w:numId="13">
    <w:abstractNumId w:val="15"/>
  </w:num>
  <w:num w:numId="14">
    <w:abstractNumId w:val="18"/>
  </w:num>
  <w:num w:numId="15">
    <w:abstractNumId w:val="4"/>
  </w:num>
  <w:num w:numId="16">
    <w:abstractNumId w:val="0"/>
  </w:num>
  <w:num w:numId="17">
    <w:abstractNumId w:val="8"/>
  </w:num>
  <w:num w:numId="18">
    <w:abstractNumId w:val="19"/>
  </w:num>
  <w:num w:numId="19">
    <w:abstractNumId w:val="6"/>
  </w:num>
  <w:num w:numId="20">
    <w:abstractNumId w:val="13"/>
  </w:num>
  <w:num w:numId="21">
    <w:abstractNumId w:val="23"/>
  </w:num>
  <w:num w:numId="22">
    <w:abstractNumId w:val="16"/>
  </w:num>
  <w:num w:numId="23">
    <w:abstractNumId w:val="26"/>
  </w:num>
  <w:num w:numId="24">
    <w:abstractNumId w:val="3"/>
  </w:num>
  <w:num w:numId="25">
    <w:abstractNumId w:val="1"/>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358"/>
    <w:rsid w:val="000012E1"/>
    <w:rsid w:val="00002481"/>
    <w:rsid w:val="000030B2"/>
    <w:rsid w:val="00016C05"/>
    <w:rsid w:val="0002114B"/>
    <w:rsid w:val="00025F79"/>
    <w:rsid w:val="0002705A"/>
    <w:rsid w:val="00033F60"/>
    <w:rsid w:val="000359E8"/>
    <w:rsid w:val="000404EF"/>
    <w:rsid w:val="00042668"/>
    <w:rsid w:val="000446E5"/>
    <w:rsid w:val="000473A4"/>
    <w:rsid w:val="00047560"/>
    <w:rsid w:val="00051D93"/>
    <w:rsid w:val="00053D3E"/>
    <w:rsid w:val="00055D2A"/>
    <w:rsid w:val="00061CBD"/>
    <w:rsid w:val="00066C8D"/>
    <w:rsid w:val="000759F3"/>
    <w:rsid w:val="00076475"/>
    <w:rsid w:val="000827E2"/>
    <w:rsid w:val="000975B5"/>
    <w:rsid w:val="000A0BD6"/>
    <w:rsid w:val="000A5363"/>
    <w:rsid w:val="000A7A24"/>
    <w:rsid w:val="000A7CFE"/>
    <w:rsid w:val="000C62DD"/>
    <w:rsid w:val="000C66B5"/>
    <w:rsid w:val="000C7FD5"/>
    <w:rsid w:val="000D0955"/>
    <w:rsid w:val="000D3961"/>
    <w:rsid w:val="000E557C"/>
    <w:rsid w:val="000F2A94"/>
    <w:rsid w:val="000F4652"/>
    <w:rsid w:val="000F4AE0"/>
    <w:rsid w:val="000F59CB"/>
    <w:rsid w:val="000F6959"/>
    <w:rsid w:val="001061F7"/>
    <w:rsid w:val="001110AB"/>
    <w:rsid w:val="001201C7"/>
    <w:rsid w:val="0012133F"/>
    <w:rsid w:val="0012321B"/>
    <w:rsid w:val="00131CCC"/>
    <w:rsid w:val="00134E74"/>
    <w:rsid w:val="001400C9"/>
    <w:rsid w:val="00141C74"/>
    <w:rsid w:val="00146E08"/>
    <w:rsid w:val="00150A3E"/>
    <w:rsid w:val="001510F5"/>
    <w:rsid w:val="00152AB1"/>
    <w:rsid w:val="001559AE"/>
    <w:rsid w:val="0016561E"/>
    <w:rsid w:val="00173BE6"/>
    <w:rsid w:val="00174302"/>
    <w:rsid w:val="00175E8E"/>
    <w:rsid w:val="00177FB9"/>
    <w:rsid w:val="0018080F"/>
    <w:rsid w:val="00181EC8"/>
    <w:rsid w:val="001865DB"/>
    <w:rsid w:val="001907FB"/>
    <w:rsid w:val="001A1FC6"/>
    <w:rsid w:val="001A3535"/>
    <w:rsid w:val="001A722D"/>
    <w:rsid w:val="001B4C06"/>
    <w:rsid w:val="001B4E5A"/>
    <w:rsid w:val="001B60D3"/>
    <w:rsid w:val="001C21D5"/>
    <w:rsid w:val="001C6B90"/>
    <w:rsid w:val="001D249C"/>
    <w:rsid w:val="001F157B"/>
    <w:rsid w:val="001F6BD9"/>
    <w:rsid w:val="00206290"/>
    <w:rsid w:val="00211B33"/>
    <w:rsid w:val="00212A55"/>
    <w:rsid w:val="002148FA"/>
    <w:rsid w:val="00215FF0"/>
    <w:rsid w:val="00215FF7"/>
    <w:rsid w:val="0022321C"/>
    <w:rsid w:val="00224164"/>
    <w:rsid w:val="00225038"/>
    <w:rsid w:val="00230045"/>
    <w:rsid w:val="00230E2C"/>
    <w:rsid w:val="00242BD0"/>
    <w:rsid w:val="00244E3D"/>
    <w:rsid w:val="00247E07"/>
    <w:rsid w:val="00252B0E"/>
    <w:rsid w:val="00252C49"/>
    <w:rsid w:val="00252C8B"/>
    <w:rsid w:val="002567E5"/>
    <w:rsid w:val="00257684"/>
    <w:rsid w:val="00260351"/>
    <w:rsid w:val="002620A5"/>
    <w:rsid w:val="0026301B"/>
    <w:rsid w:val="00274B4C"/>
    <w:rsid w:val="00274F52"/>
    <w:rsid w:val="00276343"/>
    <w:rsid w:val="002860E6"/>
    <w:rsid w:val="002A0B50"/>
    <w:rsid w:val="002A4054"/>
    <w:rsid w:val="002A521B"/>
    <w:rsid w:val="002B0183"/>
    <w:rsid w:val="002B3A7A"/>
    <w:rsid w:val="002C0358"/>
    <w:rsid w:val="002C09BF"/>
    <w:rsid w:val="002C77AD"/>
    <w:rsid w:val="002D32CA"/>
    <w:rsid w:val="002F2CDB"/>
    <w:rsid w:val="002F4BFA"/>
    <w:rsid w:val="0030262D"/>
    <w:rsid w:val="003064A3"/>
    <w:rsid w:val="00307CC8"/>
    <w:rsid w:val="0031129C"/>
    <w:rsid w:val="0031774B"/>
    <w:rsid w:val="00317F16"/>
    <w:rsid w:val="003203FB"/>
    <w:rsid w:val="0032627C"/>
    <w:rsid w:val="003307E0"/>
    <w:rsid w:val="0033200C"/>
    <w:rsid w:val="00332B1B"/>
    <w:rsid w:val="00340511"/>
    <w:rsid w:val="0034097C"/>
    <w:rsid w:val="00341232"/>
    <w:rsid w:val="00344CB0"/>
    <w:rsid w:val="00345E1C"/>
    <w:rsid w:val="0034794D"/>
    <w:rsid w:val="003510E4"/>
    <w:rsid w:val="00352A29"/>
    <w:rsid w:val="00354576"/>
    <w:rsid w:val="00362861"/>
    <w:rsid w:val="00367492"/>
    <w:rsid w:val="00367D64"/>
    <w:rsid w:val="003746E2"/>
    <w:rsid w:val="00374BC8"/>
    <w:rsid w:val="00382F34"/>
    <w:rsid w:val="003831D3"/>
    <w:rsid w:val="00383258"/>
    <w:rsid w:val="003879A4"/>
    <w:rsid w:val="003931B8"/>
    <w:rsid w:val="003A13F5"/>
    <w:rsid w:val="003A4041"/>
    <w:rsid w:val="003A581E"/>
    <w:rsid w:val="003A6152"/>
    <w:rsid w:val="003B24EB"/>
    <w:rsid w:val="003C45DD"/>
    <w:rsid w:val="003C72FF"/>
    <w:rsid w:val="003C74F9"/>
    <w:rsid w:val="003D4013"/>
    <w:rsid w:val="003E0400"/>
    <w:rsid w:val="003F27BF"/>
    <w:rsid w:val="003F28BB"/>
    <w:rsid w:val="003F4D71"/>
    <w:rsid w:val="0040107C"/>
    <w:rsid w:val="00406DDF"/>
    <w:rsid w:val="00413817"/>
    <w:rsid w:val="004236BD"/>
    <w:rsid w:val="004242A7"/>
    <w:rsid w:val="00431708"/>
    <w:rsid w:val="0043310C"/>
    <w:rsid w:val="004332FA"/>
    <w:rsid w:val="00433477"/>
    <w:rsid w:val="00440E59"/>
    <w:rsid w:val="00442061"/>
    <w:rsid w:val="004428C3"/>
    <w:rsid w:val="00442DE9"/>
    <w:rsid w:val="00442F81"/>
    <w:rsid w:val="004455ED"/>
    <w:rsid w:val="00447DF2"/>
    <w:rsid w:val="00456036"/>
    <w:rsid w:val="00460091"/>
    <w:rsid w:val="00462A3B"/>
    <w:rsid w:val="004650B1"/>
    <w:rsid w:val="004663DB"/>
    <w:rsid w:val="00472F7F"/>
    <w:rsid w:val="00473209"/>
    <w:rsid w:val="00473742"/>
    <w:rsid w:val="00474DEC"/>
    <w:rsid w:val="0047504D"/>
    <w:rsid w:val="004805B3"/>
    <w:rsid w:val="00481B8F"/>
    <w:rsid w:val="00485026"/>
    <w:rsid w:val="004877B3"/>
    <w:rsid w:val="00493C7E"/>
    <w:rsid w:val="004B4BAE"/>
    <w:rsid w:val="004B73A8"/>
    <w:rsid w:val="004B7CCB"/>
    <w:rsid w:val="004C2FBB"/>
    <w:rsid w:val="004C3128"/>
    <w:rsid w:val="004D1DFF"/>
    <w:rsid w:val="004D28DF"/>
    <w:rsid w:val="004D4052"/>
    <w:rsid w:val="004D74B1"/>
    <w:rsid w:val="004E1F84"/>
    <w:rsid w:val="004E247F"/>
    <w:rsid w:val="004E2AB4"/>
    <w:rsid w:val="004E3B29"/>
    <w:rsid w:val="004E4DDE"/>
    <w:rsid w:val="004E6985"/>
    <w:rsid w:val="004F2854"/>
    <w:rsid w:val="004F7E9F"/>
    <w:rsid w:val="004F7EB7"/>
    <w:rsid w:val="00501396"/>
    <w:rsid w:val="0050645A"/>
    <w:rsid w:val="00506AD6"/>
    <w:rsid w:val="0051147B"/>
    <w:rsid w:val="00513211"/>
    <w:rsid w:val="0051390F"/>
    <w:rsid w:val="0051775E"/>
    <w:rsid w:val="00517E39"/>
    <w:rsid w:val="00517F42"/>
    <w:rsid w:val="0052231D"/>
    <w:rsid w:val="00524EC2"/>
    <w:rsid w:val="00531B04"/>
    <w:rsid w:val="00536EB0"/>
    <w:rsid w:val="00550D27"/>
    <w:rsid w:val="00553D41"/>
    <w:rsid w:val="0056037F"/>
    <w:rsid w:val="00560D1D"/>
    <w:rsid w:val="00570C55"/>
    <w:rsid w:val="00572A3B"/>
    <w:rsid w:val="00573807"/>
    <w:rsid w:val="00573E93"/>
    <w:rsid w:val="00581A9C"/>
    <w:rsid w:val="0058325D"/>
    <w:rsid w:val="00584FCB"/>
    <w:rsid w:val="00586E9A"/>
    <w:rsid w:val="00592B9B"/>
    <w:rsid w:val="00592E44"/>
    <w:rsid w:val="005A3803"/>
    <w:rsid w:val="005A381E"/>
    <w:rsid w:val="005A412E"/>
    <w:rsid w:val="005A51FB"/>
    <w:rsid w:val="005A73A4"/>
    <w:rsid w:val="005A7F5D"/>
    <w:rsid w:val="005B2052"/>
    <w:rsid w:val="005B34EA"/>
    <w:rsid w:val="005B5DA4"/>
    <w:rsid w:val="005C1DB2"/>
    <w:rsid w:val="005C3A4A"/>
    <w:rsid w:val="005C43EA"/>
    <w:rsid w:val="005C4A17"/>
    <w:rsid w:val="005C4AB3"/>
    <w:rsid w:val="005C6C8D"/>
    <w:rsid w:val="005C7321"/>
    <w:rsid w:val="005C7A9F"/>
    <w:rsid w:val="005D5035"/>
    <w:rsid w:val="005D7F71"/>
    <w:rsid w:val="005E5580"/>
    <w:rsid w:val="005E7A36"/>
    <w:rsid w:val="005F1466"/>
    <w:rsid w:val="005F3020"/>
    <w:rsid w:val="0060796C"/>
    <w:rsid w:val="00614B6E"/>
    <w:rsid w:val="00623912"/>
    <w:rsid w:val="00623CFB"/>
    <w:rsid w:val="0062555E"/>
    <w:rsid w:val="00630583"/>
    <w:rsid w:val="00632640"/>
    <w:rsid w:val="00633C5F"/>
    <w:rsid w:val="00636E49"/>
    <w:rsid w:val="00644DA8"/>
    <w:rsid w:val="00647941"/>
    <w:rsid w:val="00654557"/>
    <w:rsid w:val="00657C5B"/>
    <w:rsid w:val="0066093D"/>
    <w:rsid w:val="0066291F"/>
    <w:rsid w:val="006630A8"/>
    <w:rsid w:val="00670759"/>
    <w:rsid w:val="0068099D"/>
    <w:rsid w:val="0068404D"/>
    <w:rsid w:val="0069168C"/>
    <w:rsid w:val="00694C9A"/>
    <w:rsid w:val="00696B67"/>
    <w:rsid w:val="006A1E8F"/>
    <w:rsid w:val="006A4D23"/>
    <w:rsid w:val="006A65C4"/>
    <w:rsid w:val="006B41B2"/>
    <w:rsid w:val="006C372C"/>
    <w:rsid w:val="006D4DF1"/>
    <w:rsid w:val="006D68D9"/>
    <w:rsid w:val="006E0C93"/>
    <w:rsid w:val="006E29B1"/>
    <w:rsid w:val="006F2F50"/>
    <w:rsid w:val="007013C3"/>
    <w:rsid w:val="007030CC"/>
    <w:rsid w:val="007051A7"/>
    <w:rsid w:val="00706BE7"/>
    <w:rsid w:val="00711BB4"/>
    <w:rsid w:val="00713A74"/>
    <w:rsid w:val="007158C9"/>
    <w:rsid w:val="00720CB7"/>
    <w:rsid w:val="007221E5"/>
    <w:rsid w:val="00722766"/>
    <w:rsid w:val="00726520"/>
    <w:rsid w:val="007276A6"/>
    <w:rsid w:val="00727C15"/>
    <w:rsid w:val="00731F05"/>
    <w:rsid w:val="007479B7"/>
    <w:rsid w:val="00751D10"/>
    <w:rsid w:val="007553F0"/>
    <w:rsid w:val="00756D60"/>
    <w:rsid w:val="00761236"/>
    <w:rsid w:val="007618A7"/>
    <w:rsid w:val="00765C0D"/>
    <w:rsid w:val="00767F70"/>
    <w:rsid w:val="0077266C"/>
    <w:rsid w:val="007731F5"/>
    <w:rsid w:val="007767E2"/>
    <w:rsid w:val="007823B2"/>
    <w:rsid w:val="00782670"/>
    <w:rsid w:val="00785B4B"/>
    <w:rsid w:val="007871F2"/>
    <w:rsid w:val="007902D9"/>
    <w:rsid w:val="00790F78"/>
    <w:rsid w:val="00792C37"/>
    <w:rsid w:val="00796D93"/>
    <w:rsid w:val="00797283"/>
    <w:rsid w:val="007A12D5"/>
    <w:rsid w:val="007A1D59"/>
    <w:rsid w:val="007A232B"/>
    <w:rsid w:val="007A3AA1"/>
    <w:rsid w:val="007B2DAB"/>
    <w:rsid w:val="007B3A33"/>
    <w:rsid w:val="007B5AC1"/>
    <w:rsid w:val="007B64C7"/>
    <w:rsid w:val="007C1CDC"/>
    <w:rsid w:val="007C475E"/>
    <w:rsid w:val="007C5687"/>
    <w:rsid w:val="007C594B"/>
    <w:rsid w:val="007C7971"/>
    <w:rsid w:val="007D0861"/>
    <w:rsid w:val="007D391A"/>
    <w:rsid w:val="007D59FC"/>
    <w:rsid w:val="007D5CB6"/>
    <w:rsid w:val="007E2A3C"/>
    <w:rsid w:val="007E2DFA"/>
    <w:rsid w:val="007F06AA"/>
    <w:rsid w:val="007F4530"/>
    <w:rsid w:val="007F4731"/>
    <w:rsid w:val="007F76FF"/>
    <w:rsid w:val="00803352"/>
    <w:rsid w:val="00804A83"/>
    <w:rsid w:val="00807ED9"/>
    <w:rsid w:val="00816013"/>
    <w:rsid w:val="008216D0"/>
    <w:rsid w:val="008229B1"/>
    <w:rsid w:val="00822CDE"/>
    <w:rsid w:val="00826030"/>
    <w:rsid w:val="008268CC"/>
    <w:rsid w:val="008318C4"/>
    <w:rsid w:val="008323F0"/>
    <w:rsid w:val="00837475"/>
    <w:rsid w:val="00837B50"/>
    <w:rsid w:val="0084357D"/>
    <w:rsid w:val="0084594F"/>
    <w:rsid w:val="00856ACE"/>
    <w:rsid w:val="00865FFE"/>
    <w:rsid w:val="0087130A"/>
    <w:rsid w:val="0087396F"/>
    <w:rsid w:val="0087450E"/>
    <w:rsid w:val="008759C2"/>
    <w:rsid w:val="00882290"/>
    <w:rsid w:val="008829DA"/>
    <w:rsid w:val="00884169"/>
    <w:rsid w:val="008860E8"/>
    <w:rsid w:val="00891BF7"/>
    <w:rsid w:val="00891E8B"/>
    <w:rsid w:val="00894B04"/>
    <w:rsid w:val="008952D9"/>
    <w:rsid w:val="00896A7C"/>
    <w:rsid w:val="00897738"/>
    <w:rsid w:val="008A096E"/>
    <w:rsid w:val="008A3646"/>
    <w:rsid w:val="008A379C"/>
    <w:rsid w:val="008A3FE4"/>
    <w:rsid w:val="008A4496"/>
    <w:rsid w:val="008A522C"/>
    <w:rsid w:val="008A5A05"/>
    <w:rsid w:val="008A5A91"/>
    <w:rsid w:val="008B189E"/>
    <w:rsid w:val="008C46FF"/>
    <w:rsid w:val="008C71F8"/>
    <w:rsid w:val="008D3B21"/>
    <w:rsid w:val="008D4430"/>
    <w:rsid w:val="008D522A"/>
    <w:rsid w:val="008E0F68"/>
    <w:rsid w:val="008E4850"/>
    <w:rsid w:val="008E65C8"/>
    <w:rsid w:val="008F05EA"/>
    <w:rsid w:val="008F40C3"/>
    <w:rsid w:val="008F40DA"/>
    <w:rsid w:val="00900598"/>
    <w:rsid w:val="00901551"/>
    <w:rsid w:val="0090355E"/>
    <w:rsid w:val="009054FA"/>
    <w:rsid w:val="009057EA"/>
    <w:rsid w:val="009127D7"/>
    <w:rsid w:val="00912C5C"/>
    <w:rsid w:val="00917C75"/>
    <w:rsid w:val="00921C55"/>
    <w:rsid w:val="00925494"/>
    <w:rsid w:val="00925816"/>
    <w:rsid w:val="00926E24"/>
    <w:rsid w:val="0093207C"/>
    <w:rsid w:val="0093389A"/>
    <w:rsid w:val="00933BEB"/>
    <w:rsid w:val="00937F95"/>
    <w:rsid w:val="00940118"/>
    <w:rsid w:val="00942E06"/>
    <w:rsid w:val="0094462B"/>
    <w:rsid w:val="009453CF"/>
    <w:rsid w:val="00950BDC"/>
    <w:rsid w:val="009525F3"/>
    <w:rsid w:val="00952D9B"/>
    <w:rsid w:val="009533EE"/>
    <w:rsid w:val="009566E9"/>
    <w:rsid w:val="00960690"/>
    <w:rsid w:val="00961224"/>
    <w:rsid w:val="0096474B"/>
    <w:rsid w:val="009706CA"/>
    <w:rsid w:val="009732CE"/>
    <w:rsid w:val="00980478"/>
    <w:rsid w:val="00984505"/>
    <w:rsid w:val="009847A4"/>
    <w:rsid w:val="0098609D"/>
    <w:rsid w:val="00990C44"/>
    <w:rsid w:val="00991864"/>
    <w:rsid w:val="00995BDA"/>
    <w:rsid w:val="00995D1A"/>
    <w:rsid w:val="009971A1"/>
    <w:rsid w:val="009971B1"/>
    <w:rsid w:val="00997678"/>
    <w:rsid w:val="009B1CB6"/>
    <w:rsid w:val="009B26FE"/>
    <w:rsid w:val="009C0384"/>
    <w:rsid w:val="009C2BE9"/>
    <w:rsid w:val="009C4EC6"/>
    <w:rsid w:val="009C6037"/>
    <w:rsid w:val="009D6980"/>
    <w:rsid w:val="009E0757"/>
    <w:rsid w:val="009E284E"/>
    <w:rsid w:val="009E4779"/>
    <w:rsid w:val="009E6C2C"/>
    <w:rsid w:val="009E77BE"/>
    <w:rsid w:val="009F4FD6"/>
    <w:rsid w:val="009F60AD"/>
    <w:rsid w:val="009F7803"/>
    <w:rsid w:val="00A00A26"/>
    <w:rsid w:val="00A038ED"/>
    <w:rsid w:val="00A07C84"/>
    <w:rsid w:val="00A13E48"/>
    <w:rsid w:val="00A167CB"/>
    <w:rsid w:val="00A25788"/>
    <w:rsid w:val="00A37794"/>
    <w:rsid w:val="00A44A16"/>
    <w:rsid w:val="00A46F8C"/>
    <w:rsid w:val="00A50ECA"/>
    <w:rsid w:val="00A5256E"/>
    <w:rsid w:val="00A53359"/>
    <w:rsid w:val="00A56808"/>
    <w:rsid w:val="00A6626A"/>
    <w:rsid w:val="00A8127C"/>
    <w:rsid w:val="00A83870"/>
    <w:rsid w:val="00A850AD"/>
    <w:rsid w:val="00A866F7"/>
    <w:rsid w:val="00AA2C9C"/>
    <w:rsid w:val="00AA574C"/>
    <w:rsid w:val="00AA6860"/>
    <w:rsid w:val="00AA7762"/>
    <w:rsid w:val="00AB1809"/>
    <w:rsid w:val="00AB196A"/>
    <w:rsid w:val="00AC4E48"/>
    <w:rsid w:val="00AC5383"/>
    <w:rsid w:val="00AE0162"/>
    <w:rsid w:val="00AE117D"/>
    <w:rsid w:val="00AF5CAD"/>
    <w:rsid w:val="00AF7827"/>
    <w:rsid w:val="00B069A1"/>
    <w:rsid w:val="00B10DF0"/>
    <w:rsid w:val="00B14BD9"/>
    <w:rsid w:val="00B231BD"/>
    <w:rsid w:val="00B24494"/>
    <w:rsid w:val="00B359B9"/>
    <w:rsid w:val="00B403CA"/>
    <w:rsid w:val="00B4168C"/>
    <w:rsid w:val="00B41EDD"/>
    <w:rsid w:val="00B448A6"/>
    <w:rsid w:val="00B44CF8"/>
    <w:rsid w:val="00B44D15"/>
    <w:rsid w:val="00B459E5"/>
    <w:rsid w:val="00B46C7A"/>
    <w:rsid w:val="00B504A2"/>
    <w:rsid w:val="00B54D78"/>
    <w:rsid w:val="00B56296"/>
    <w:rsid w:val="00B61505"/>
    <w:rsid w:val="00B64208"/>
    <w:rsid w:val="00B6499B"/>
    <w:rsid w:val="00B76AA5"/>
    <w:rsid w:val="00B772AE"/>
    <w:rsid w:val="00B8387A"/>
    <w:rsid w:val="00B85DCF"/>
    <w:rsid w:val="00B902DB"/>
    <w:rsid w:val="00B90A18"/>
    <w:rsid w:val="00BA031D"/>
    <w:rsid w:val="00BA3933"/>
    <w:rsid w:val="00BB7CC2"/>
    <w:rsid w:val="00BC230C"/>
    <w:rsid w:val="00BC394A"/>
    <w:rsid w:val="00BC47B1"/>
    <w:rsid w:val="00BD2611"/>
    <w:rsid w:val="00BD3403"/>
    <w:rsid w:val="00BD6E51"/>
    <w:rsid w:val="00BE1C2D"/>
    <w:rsid w:val="00BE2691"/>
    <w:rsid w:val="00BE5CC0"/>
    <w:rsid w:val="00BE626D"/>
    <w:rsid w:val="00BE67B3"/>
    <w:rsid w:val="00BF2429"/>
    <w:rsid w:val="00BF3DDD"/>
    <w:rsid w:val="00BF6570"/>
    <w:rsid w:val="00BF74A2"/>
    <w:rsid w:val="00C005E9"/>
    <w:rsid w:val="00C02289"/>
    <w:rsid w:val="00C02D88"/>
    <w:rsid w:val="00C03ACF"/>
    <w:rsid w:val="00C1026F"/>
    <w:rsid w:val="00C10765"/>
    <w:rsid w:val="00C1082E"/>
    <w:rsid w:val="00C10A47"/>
    <w:rsid w:val="00C127F1"/>
    <w:rsid w:val="00C1480F"/>
    <w:rsid w:val="00C17F19"/>
    <w:rsid w:val="00C31E79"/>
    <w:rsid w:val="00C36CD0"/>
    <w:rsid w:val="00C41161"/>
    <w:rsid w:val="00C47606"/>
    <w:rsid w:val="00C50725"/>
    <w:rsid w:val="00C529C8"/>
    <w:rsid w:val="00C54305"/>
    <w:rsid w:val="00C61F56"/>
    <w:rsid w:val="00C63B65"/>
    <w:rsid w:val="00C64D12"/>
    <w:rsid w:val="00C67E24"/>
    <w:rsid w:val="00C72BC6"/>
    <w:rsid w:val="00C73281"/>
    <w:rsid w:val="00C75430"/>
    <w:rsid w:val="00C8087C"/>
    <w:rsid w:val="00C8615E"/>
    <w:rsid w:val="00C87E04"/>
    <w:rsid w:val="00C92CE2"/>
    <w:rsid w:val="00C96F2D"/>
    <w:rsid w:val="00CA236A"/>
    <w:rsid w:val="00CA39FB"/>
    <w:rsid w:val="00CA67D8"/>
    <w:rsid w:val="00CA7F8F"/>
    <w:rsid w:val="00CB0388"/>
    <w:rsid w:val="00CB1EF8"/>
    <w:rsid w:val="00CB5889"/>
    <w:rsid w:val="00CC292F"/>
    <w:rsid w:val="00CD0A63"/>
    <w:rsid w:val="00CD1128"/>
    <w:rsid w:val="00CD190E"/>
    <w:rsid w:val="00CD4476"/>
    <w:rsid w:val="00CD671B"/>
    <w:rsid w:val="00CE0A75"/>
    <w:rsid w:val="00CE1D6D"/>
    <w:rsid w:val="00CE2D84"/>
    <w:rsid w:val="00CE3215"/>
    <w:rsid w:val="00CF1AD1"/>
    <w:rsid w:val="00CF227B"/>
    <w:rsid w:val="00CF26B6"/>
    <w:rsid w:val="00D00070"/>
    <w:rsid w:val="00D007E8"/>
    <w:rsid w:val="00D017D9"/>
    <w:rsid w:val="00D02E22"/>
    <w:rsid w:val="00D05C76"/>
    <w:rsid w:val="00D0747B"/>
    <w:rsid w:val="00D10EFA"/>
    <w:rsid w:val="00D115A0"/>
    <w:rsid w:val="00D14380"/>
    <w:rsid w:val="00D14DFE"/>
    <w:rsid w:val="00D24A31"/>
    <w:rsid w:val="00D25DED"/>
    <w:rsid w:val="00D26622"/>
    <w:rsid w:val="00D34066"/>
    <w:rsid w:val="00D34167"/>
    <w:rsid w:val="00D34CAF"/>
    <w:rsid w:val="00D4021C"/>
    <w:rsid w:val="00D40E1D"/>
    <w:rsid w:val="00D473DD"/>
    <w:rsid w:val="00D52296"/>
    <w:rsid w:val="00D52F64"/>
    <w:rsid w:val="00D549CB"/>
    <w:rsid w:val="00D571C2"/>
    <w:rsid w:val="00D61B33"/>
    <w:rsid w:val="00D61C03"/>
    <w:rsid w:val="00D61FC7"/>
    <w:rsid w:val="00D6235D"/>
    <w:rsid w:val="00D65295"/>
    <w:rsid w:val="00D657CA"/>
    <w:rsid w:val="00D67A11"/>
    <w:rsid w:val="00D70904"/>
    <w:rsid w:val="00D74D5A"/>
    <w:rsid w:val="00D81AB4"/>
    <w:rsid w:val="00D842D1"/>
    <w:rsid w:val="00D8574A"/>
    <w:rsid w:val="00D867BA"/>
    <w:rsid w:val="00D87F9F"/>
    <w:rsid w:val="00D91E64"/>
    <w:rsid w:val="00D95218"/>
    <w:rsid w:val="00D9551D"/>
    <w:rsid w:val="00D95D17"/>
    <w:rsid w:val="00DA0F14"/>
    <w:rsid w:val="00DA204D"/>
    <w:rsid w:val="00DA2A15"/>
    <w:rsid w:val="00DA4F93"/>
    <w:rsid w:val="00DA6AC0"/>
    <w:rsid w:val="00DB0E0C"/>
    <w:rsid w:val="00DB1F19"/>
    <w:rsid w:val="00DB25DB"/>
    <w:rsid w:val="00DB63CC"/>
    <w:rsid w:val="00DB6AD9"/>
    <w:rsid w:val="00DB7240"/>
    <w:rsid w:val="00DC5B1D"/>
    <w:rsid w:val="00DC6A7A"/>
    <w:rsid w:val="00DC6FB1"/>
    <w:rsid w:val="00DD10C8"/>
    <w:rsid w:val="00DE00D5"/>
    <w:rsid w:val="00DE5F47"/>
    <w:rsid w:val="00DE6049"/>
    <w:rsid w:val="00DE7C42"/>
    <w:rsid w:val="00DF31D0"/>
    <w:rsid w:val="00DF664A"/>
    <w:rsid w:val="00E00E9E"/>
    <w:rsid w:val="00E02876"/>
    <w:rsid w:val="00E1123F"/>
    <w:rsid w:val="00E13C40"/>
    <w:rsid w:val="00E14392"/>
    <w:rsid w:val="00E16949"/>
    <w:rsid w:val="00E2587E"/>
    <w:rsid w:val="00E26DE5"/>
    <w:rsid w:val="00E271F6"/>
    <w:rsid w:val="00E3776D"/>
    <w:rsid w:val="00E41205"/>
    <w:rsid w:val="00E5471D"/>
    <w:rsid w:val="00E56FDE"/>
    <w:rsid w:val="00E57C3A"/>
    <w:rsid w:val="00E612CD"/>
    <w:rsid w:val="00E67F19"/>
    <w:rsid w:val="00E7138B"/>
    <w:rsid w:val="00E724C0"/>
    <w:rsid w:val="00E7587B"/>
    <w:rsid w:val="00E80D8B"/>
    <w:rsid w:val="00E81A94"/>
    <w:rsid w:val="00E84C0B"/>
    <w:rsid w:val="00E85509"/>
    <w:rsid w:val="00E86241"/>
    <w:rsid w:val="00E91FB6"/>
    <w:rsid w:val="00E926E2"/>
    <w:rsid w:val="00EA212E"/>
    <w:rsid w:val="00EA2AF3"/>
    <w:rsid w:val="00EA3BA0"/>
    <w:rsid w:val="00EA44C9"/>
    <w:rsid w:val="00EA4A23"/>
    <w:rsid w:val="00EA5847"/>
    <w:rsid w:val="00EB7828"/>
    <w:rsid w:val="00EC37EB"/>
    <w:rsid w:val="00EC4B98"/>
    <w:rsid w:val="00EC66A3"/>
    <w:rsid w:val="00EC7A90"/>
    <w:rsid w:val="00ED192E"/>
    <w:rsid w:val="00ED2893"/>
    <w:rsid w:val="00EE0192"/>
    <w:rsid w:val="00EE08ED"/>
    <w:rsid w:val="00EE1B4C"/>
    <w:rsid w:val="00EE3524"/>
    <w:rsid w:val="00EE3D2B"/>
    <w:rsid w:val="00EF1A50"/>
    <w:rsid w:val="00EF1FC3"/>
    <w:rsid w:val="00EF25F4"/>
    <w:rsid w:val="00EF64E4"/>
    <w:rsid w:val="00EF6DEF"/>
    <w:rsid w:val="00F16119"/>
    <w:rsid w:val="00F23DA5"/>
    <w:rsid w:val="00F25A26"/>
    <w:rsid w:val="00F275D0"/>
    <w:rsid w:val="00F322E4"/>
    <w:rsid w:val="00F36B3C"/>
    <w:rsid w:val="00F37151"/>
    <w:rsid w:val="00F43EC6"/>
    <w:rsid w:val="00F46B84"/>
    <w:rsid w:val="00F51607"/>
    <w:rsid w:val="00F533C9"/>
    <w:rsid w:val="00F55990"/>
    <w:rsid w:val="00F56DF7"/>
    <w:rsid w:val="00F574FD"/>
    <w:rsid w:val="00F61ECE"/>
    <w:rsid w:val="00F66276"/>
    <w:rsid w:val="00F67053"/>
    <w:rsid w:val="00F72E17"/>
    <w:rsid w:val="00F733DC"/>
    <w:rsid w:val="00F73524"/>
    <w:rsid w:val="00F743CB"/>
    <w:rsid w:val="00F76986"/>
    <w:rsid w:val="00F80A33"/>
    <w:rsid w:val="00F81B94"/>
    <w:rsid w:val="00F82EA8"/>
    <w:rsid w:val="00F83D48"/>
    <w:rsid w:val="00F85AAD"/>
    <w:rsid w:val="00F85C7E"/>
    <w:rsid w:val="00F91198"/>
    <w:rsid w:val="00F92908"/>
    <w:rsid w:val="00F94460"/>
    <w:rsid w:val="00F94630"/>
    <w:rsid w:val="00F9489B"/>
    <w:rsid w:val="00F95FA8"/>
    <w:rsid w:val="00FA488D"/>
    <w:rsid w:val="00FB0C2B"/>
    <w:rsid w:val="00FC46C0"/>
    <w:rsid w:val="00FC663D"/>
    <w:rsid w:val="00FD1C78"/>
    <w:rsid w:val="00FD3CD4"/>
    <w:rsid w:val="00FD495F"/>
    <w:rsid w:val="00FE1974"/>
    <w:rsid w:val="00FE1EA3"/>
    <w:rsid w:val="00FE32A3"/>
    <w:rsid w:val="00FE5977"/>
    <w:rsid w:val="00FE5FFF"/>
    <w:rsid w:val="00FF0447"/>
    <w:rsid w:val="00FF3F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37B5E"/>
  <w15:docId w15:val="{BBA0BC3A-CC77-4338-B987-DECFFD41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73A4"/>
    <w:pPr>
      <w:keepNext/>
      <w:keepLines/>
      <w:spacing w:after="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0473A4"/>
    <w:pPr>
      <w:keepNext/>
      <w:keepLines/>
      <w:spacing w:after="0" w:line="480" w:lineRule="auto"/>
      <w:outlineLvl w:val="1"/>
    </w:pPr>
    <w:rPr>
      <w:rFonts w:ascii="Times New Roman" w:eastAsiaTheme="majorEastAsia" w:hAnsi="Times New Roman" w:cstheme="majorBidi"/>
      <w:b/>
      <w:sz w:val="24"/>
      <w:szCs w:val="26"/>
      <w:u w:val="single"/>
    </w:rPr>
  </w:style>
  <w:style w:type="paragraph" w:styleId="Heading3">
    <w:name w:val="heading 3"/>
    <w:basedOn w:val="Normal"/>
    <w:next w:val="Normal"/>
    <w:link w:val="Heading3Char"/>
    <w:uiPriority w:val="9"/>
    <w:unhideWhenUsed/>
    <w:qFormat/>
    <w:rsid w:val="00B403CA"/>
    <w:pPr>
      <w:keepNext/>
      <w:keepLines/>
      <w:spacing w:after="0" w:line="240" w:lineRule="auto"/>
      <w:outlineLvl w:val="2"/>
    </w:pPr>
    <w:rPr>
      <w:rFonts w:ascii="Times New Roman" w:eastAsiaTheme="majorEastAsia" w:hAnsi="Times New Roman" w:cstheme="majorBidi"/>
      <w:b/>
      <w:sz w:val="24"/>
      <w:szCs w:val="24"/>
      <w:u w:val="single"/>
    </w:rPr>
  </w:style>
  <w:style w:type="paragraph" w:styleId="Heading4">
    <w:name w:val="heading 4"/>
    <w:basedOn w:val="Normal"/>
    <w:next w:val="Normal"/>
    <w:link w:val="Heading4Char"/>
    <w:uiPriority w:val="9"/>
    <w:unhideWhenUsed/>
    <w:qFormat/>
    <w:rsid w:val="00B403CA"/>
    <w:pPr>
      <w:keepNext/>
      <w:keepLines/>
      <w:spacing w:after="0" w:line="240" w:lineRule="auto"/>
      <w:outlineLvl w:val="3"/>
    </w:pPr>
    <w:rPr>
      <w:rFonts w:ascii="Times New Roman" w:eastAsiaTheme="majorEastAsia" w:hAnsi="Times New Roman"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358"/>
  </w:style>
  <w:style w:type="paragraph" w:styleId="Footer">
    <w:name w:val="footer"/>
    <w:basedOn w:val="Normal"/>
    <w:link w:val="FooterChar"/>
    <w:uiPriority w:val="99"/>
    <w:unhideWhenUsed/>
    <w:rsid w:val="002C0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358"/>
  </w:style>
  <w:style w:type="table" w:styleId="TableGrid">
    <w:name w:val="Table Grid"/>
    <w:basedOn w:val="TableNormal"/>
    <w:uiPriority w:val="39"/>
    <w:rsid w:val="00C4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611"/>
    <w:pPr>
      <w:ind w:left="720"/>
      <w:contextualSpacing/>
    </w:pPr>
  </w:style>
  <w:style w:type="table" w:customStyle="1" w:styleId="TableGrid1">
    <w:name w:val="Table Grid1"/>
    <w:basedOn w:val="TableNormal"/>
    <w:next w:val="TableGrid"/>
    <w:uiPriority w:val="59"/>
    <w:rsid w:val="00CD6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671B"/>
    <w:rPr>
      <w:sz w:val="16"/>
      <w:szCs w:val="16"/>
    </w:rPr>
  </w:style>
  <w:style w:type="paragraph" w:styleId="CommentText">
    <w:name w:val="annotation text"/>
    <w:basedOn w:val="Normal"/>
    <w:link w:val="CommentTextChar"/>
    <w:uiPriority w:val="99"/>
    <w:semiHidden/>
    <w:unhideWhenUsed/>
    <w:rsid w:val="00CD671B"/>
    <w:pPr>
      <w:spacing w:line="240" w:lineRule="auto"/>
    </w:pPr>
    <w:rPr>
      <w:sz w:val="20"/>
      <w:szCs w:val="20"/>
    </w:rPr>
  </w:style>
  <w:style w:type="character" w:customStyle="1" w:styleId="CommentTextChar">
    <w:name w:val="Comment Text Char"/>
    <w:basedOn w:val="DefaultParagraphFont"/>
    <w:link w:val="CommentText"/>
    <w:uiPriority w:val="99"/>
    <w:semiHidden/>
    <w:rsid w:val="00CD671B"/>
    <w:rPr>
      <w:sz w:val="20"/>
      <w:szCs w:val="20"/>
    </w:rPr>
  </w:style>
  <w:style w:type="paragraph" w:styleId="BalloonText">
    <w:name w:val="Balloon Text"/>
    <w:basedOn w:val="Normal"/>
    <w:link w:val="BalloonTextChar"/>
    <w:uiPriority w:val="99"/>
    <w:semiHidden/>
    <w:unhideWhenUsed/>
    <w:rsid w:val="00CD6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71B"/>
    <w:rPr>
      <w:rFonts w:ascii="Tahoma" w:hAnsi="Tahoma" w:cs="Tahoma"/>
      <w:sz w:val="16"/>
      <w:szCs w:val="16"/>
    </w:rPr>
  </w:style>
  <w:style w:type="numbering" w:customStyle="1" w:styleId="NoList1">
    <w:name w:val="No List1"/>
    <w:next w:val="NoList"/>
    <w:uiPriority w:val="99"/>
    <w:semiHidden/>
    <w:unhideWhenUsed/>
    <w:rsid w:val="00796D93"/>
  </w:style>
  <w:style w:type="table" w:customStyle="1" w:styleId="TableGrid2">
    <w:name w:val="Table Grid2"/>
    <w:basedOn w:val="TableNormal"/>
    <w:next w:val="TableGrid"/>
    <w:uiPriority w:val="59"/>
    <w:rsid w:val="00796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95FA8"/>
    <w:rPr>
      <w:b/>
      <w:bCs/>
    </w:rPr>
  </w:style>
  <w:style w:type="character" w:customStyle="1" w:styleId="CommentSubjectChar">
    <w:name w:val="Comment Subject Char"/>
    <w:basedOn w:val="CommentTextChar"/>
    <w:link w:val="CommentSubject"/>
    <w:uiPriority w:val="99"/>
    <w:semiHidden/>
    <w:rsid w:val="00F95FA8"/>
    <w:rPr>
      <w:b/>
      <w:bCs/>
      <w:sz w:val="20"/>
      <w:szCs w:val="20"/>
    </w:rPr>
  </w:style>
  <w:style w:type="character" w:styleId="PageNumber">
    <w:name w:val="page number"/>
    <w:basedOn w:val="DefaultParagraphFont"/>
    <w:uiPriority w:val="99"/>
    <w:semiHidden/>
    <w:unhideWhenUsed/>
    <w:rsid w:val="00807ED9"/>
  </w:style>
  <w:style w:type="paragraph" w:styleId="Revision">
    <w:name w:val="Revision"/>
    <w:hidden/>
    <w:uiPriority w:val="99"/>
    <w:semiHidden/>
    <w:rsid w:val="008C46FF"/>
    <w:pPr>
      <w:spacing w:after="0" w:line="240" w:lineRule="auto"/>
    </w:pPr>
  </w:style>
  <w:style w:type="character" w:customStyle="1" w:styleId="Heading1Char">
    <w:name w:val="Heading 1 Char"/>
    <w:basedOn w:val="DefaultParagraphFont"/>
    <w:link w:val="Heading1"/>
    <w:uiPriority w:val="9"/>
    <w:rsid w:val="000473A4"/>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473A4"/>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rsid w:val="00B403CA"/>
    <w:rPr>
      <w:rFonts w:ascii="Times New Roman" w:eastAsiaTheme="majorEastAsia" w:hAnsi="Times New Roman" w:cstheme="majorBidi"/>
      <w:b/>
      <w:sz w:val="24"/>
      <w:szCs w:val="24"/>
      <w:u w:val="single"/>
    </w:rPr>
  </w:style>
  <w:style w:type="paragraph" w:styleId="TOCHeading">
    <w:name w:val="TOC Heading"/>
    <w:basedOn w:val="Heading1"/>
    <w:next w:val="Normal"/>
    <w:uiPriority w:val="39"/>
    <w:unhideWhenUsed/>
    <w:qFormat/>
    <w:rsid w:val="00D14380"/>
    <w:pPr>
      <w:spacing w:before="240"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B403CA"/>
    <w:pPr>
      <w:tabs>
        <w:tab w:val="right" w:leader="dot" w:pos="9350"/>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D14380"/>
    <w:pPr>
      <w:spacing w:after="100"/>
      <w:ind w:left="220"/>
    </w:pPr>
  </w:style>
  <w:style w:type="paragraph" w:styleId="TOC3">
    <w:name w:val="toc 3"/>
    <w:basedOn w:val="Normal"/>
    <w:next w:val="Normal"/>
    <w:autoRedefine/>
    <w:uiPriority w:val="39"/>
    <w:unhideWhenUsed/>
    <w:rsid w:val="00D14380"/>
    <w:pPr>
      <w:spacing w:after="100"/>
      <w:ind w:left="440"/>
    </w:pPr>
  </w:style>
  <w:style w:type="character" w:styleId="Hyperlink">
    <w:name w:val="Hyperlink"/>
    <w:basedOn w:val="DefaultParagraphFont"/>
    <w:uiPriority w:val="99"/>
    <w:unhideWhenUsed/>
    <w:rsid w:val="00D14380"/>
    <w:rPr>
      <w:color w:val="0000FF" w:themeColor="hyperlink"/>
      <w:u w:val="single"/>
    </w:rPr>
  </w:style>
  <w:style w:type="character" w:customStyle="1" w:styleId="Heading4Char">
    <w:name w:val="Heading 4 Char"/>
    <w:basedOn w:val="DefaultParagraphFont"/>
    <w:link w:val="Heading4"/>
    <w:uiPriority w:val="9"/>
    <w:rsid w:val="00B403CA"/>
    <w:rPr>
      <w:rFonts w:ascii="Times New Roman" w:eastAsiaTheme="majorEastAsia" w:hAnsi="Times New Roman" w:cstheme="majorBidi"/>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9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diagramQuickStyle" Target="diagrams/quickStyle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A4FC5C-D074-41F1-9694-6B2E9243793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150DE7B2-0B73-4D36-BA0D-B47A7B5C6726}">
      <dgm:prSet phldrT="[Text]"/>
      <dgm:spPr/>
      <dgm:t>
        <a:bodyPr/>
        <a:lstStyle/>
        <a:p>
          <a:r>
            <a:rPr lang="en-US"/>
            <a:t>President</a:t>
          </a:r>
        </a:p>
      </dgm:t>
    </dgm:pt>
    <dgm:pt modelId="{BDBB4E0C-6F69-4503-A45D-C031DBDC2F54}" type="parTrans" cxnId="{CEB510F0-E696-460A-B56B-F72616683297}">
      <dgm:prSet/>
      <dgm:spPr/>
      <dgm:t>
        <a:bodyPr/>
        <a:lstStyle/>
        <a:p>
          <a:endParaRPr lang="en-US"/>
        </a:p>
      </dgm:t>
    </dgm:pt>
    <dgm:pt modelId="{AB196541-9B32-4C48-8EE4-4686543C0881}" type="sibTrans" cxnId="{CEB510F0-E696-460A-B56B-F72616683297}">
      <dgm:prSet/>
      <dgm:spPr/>
      <dgm:t>
        <a:bodyPr/>
        <a:lstStyle/>
        <a:p>
          <a:endParaRPr lang="en-US"/>
        </a:p>
      </dgm:t>
    </dgm:pt>
    <dgm:pt modelId="{8764C81B-13AA-4EAE-AB4C-A58DF4A9AC89}" type="asst">
      <dgm:prSet phldrT="[Text]"/>
      <dgm:spPr/>
      <dgm:t>
        <a:bodyPr/>
        <a:lstStyle/>
        <a:p>
          <a:r>
            <a:rPr lang="en-US"/>
            <a:t>Vice President for Student Affairs</a:t>
          </a:r>
        </a:p>
      </dgm:t>
    </dgm:pt>
    <dgm:pt modelId="{289DB792-EEA1-4768-B10D-338729E44025}" type="parTrans" cxnId="{FBE57156-615D-4F08-8384-AD39E0410549}">
      <dgm:prSet/>
      <dgm:spPr/>
      <dgm:t>
        <a:bodyPr/>
        <a:lstStyle/>
        <a:p>
          <a:endParaRPr lang="en-US"/>
        </a:p>
      </dgm:t>
    </dgm:pt>
    <dgm:pt modelId="{DFE9A90D-B5DE-4E78-B692-9A58B2B69037}" type="sibTrans" cxnId="{FBE57156-615D-4F08-8384-AD39E0410549}">
      <dgm:prSet/>
      <dgm:spPr/>
      <dgm:t>
        <a:bodyPr/>
        <a:lstStyle/>
        <a:p>
          <a:endParaRPr lang="en-US"/>
        </a:p>
      </dgm:t>
    </dgm:pt>
    <dgm:pt modelId="{07CDA05F-203F-4C6F-B2C2-B9CC8AF5045F}" type="asst">
      <dgm:prSet phldrT="[Text]"/>
      <dgm:spPr/>
      <dgm:t>
        <a:bodyPr/>
        <a:lstStyle/>
        <a:p>
          <a:r>
            <a:rPr lang="en-US"/>
            <a:t>Provost</a:t>
          </a:r>
        </a:p>
      </dgm:t>
    </dgm:pt>
    <dgm:pt modelId="{389AE68F-0C9E-464B-AF69-D4A03AC5A20A}" type="parTrans" cxnId="{5008BD2C-9031-4456-8FF7-DD5AB32BF14C}">
      <dgm:prSet/>
      <dgm:spPr/>
      <dgm:t>
        <a:bodyPr/>
        <a:lstStyle/>
        <a:p>
          <a:endParaRPr lang="en-US"/>
        </a:p>
      </dgm:t>
    </dgm:pt>
    <dgm:pt modelId="{53D8D905-EA94-4DB4-86F5-4C0AFBBCE0CB}" type="sibTrans" cxnId="{5008BD2C-9031-4456-8FF7-DD5AB32BF14C}">
      <dgm:prSet/>
      <dgm:spPr/>
      <dgm:t>
        <a:bodyPr/>
        <a:lstStyle/>
        <a:p>
          <a:endParaRPr lang="en-US"/>
        </a:p>
      </dgm:t>
    </dgm:pt>
    <dgm:pt modelId="{F76C29AD-962E-4ED1-8453-C378D3BA8D4E}">
      <dgm:prSet/>
      <dgm:spPr/>
      <dgm:t>
        <a:bodyPr/>
        <a:lstStyle/>
        <a:p>
          <a:r>
            <a:rPr lang="en-US"/>
            <a:t>Director of the Academic Success Center</a:t>
          </a:r>
        </a:p>
      </dgm:t>
    </dgm:pt>
    <dgm:pt modelId="{599418DD-EBFB-4585-9E5C-5D132299B0A6}" type="parTrans" cxnId="{B4D1C380-755D-4BDE-BFCE-C9576B21B34B}">
      <dgm:prSet/>
      <dgm:spPr/>
      <dgm:t>
        <a:bodyPr/>
        <a:lstStyle/>
        <a:p>
          <a:endParaRPr lang="en-US"/>
        </a:p>
      </dgm:t>
    </dgm:pt>
    <dgm:pt modelId="{082AB5C9-4065-45F3-B271-777E4EAEE665}" type="sibTrans" cxnId="{B4D1C380-755D-4BDE-BFCE-C9576B21B34B}">
      <dgm:prSet/>
      <dgm:spPr/>
      <dgm:t>
        <a:bodyPr/>
        <a:lstStyle/>
        <a:p>
          <a:endParaRPr lang="en-US"/>
        </a:p>
      </dgm:t>
    </dgm:pt>
    <dgm:pt modelId="{8339AD91-6E8C-4572-9CD5-66A43999342C}">
      <dgm:prSet/>
      <dgm:spPr/>
      <dgm:t>
        <a:bodyPr/>
        <a:lstStyle/>
        <a:p>
          <a:r>
            <a:rPr lang="en-US"/>
            <a:t>Assistant Vice President of Student Affairs and Dean of Students</a:t>
          </a:r>
        </a:p>
      </dgm:t>
    </dgm:pt>
    <dgm:pt modelId="{64A47112-5811-4181-BC39-223B1BA6FE58}" type="parTrans" cxnId="{EFF5EA1E-3D2D-47F7-9649-6C14DDE45199}">
      <dgm:prSet/>
      <dgm:spPr/>
      <dgm:t>
        <a:bodyPr/>
        <a:lstStyle/>
        <a:p>
          <a:endParaRPr lang="en-US"/>
        </a:p>
      </dgm:t>
    </dgm:pt>
    <dgm:pt modelId="{8DBEC3DE-897D-4449-A3A0-6A440E75DBF0}" type="sibTrans" cxnId="{EFF5EA1E-3D2D-47F7-9649-6C14DDE45199}">
      <dgm:prSet/>
      <dgm:spPr/>
      <dgm:t>
        <a:bodyPr/>
        <a:lstStyle/>
        <a:p>
          <a:endParaRPr lang="en-US"/>
        </a:p>
      </dgm:t>
    </dgm:pt>
    <dgm:pt modelId="{A62A8FF9-8CC5-40B5-B7A6-620B58D46852}">
      <dgm:prSet/>
      <dgm:spPr/>
      <dgm:t>
        <a:bodyPr/>
        <a:lstStyle/>
        <a:p>
          <a:r>
            <a:rPr lang="en-US"/>
            <a:t>Associate Vice Presdient of Academic Affairs</a:t>
          </a:r>
        </a:p>
      </dgm:t>
    </dgm:pt>
    <dgm:pt modelId="{8969AD2C-63FF-48AF-B3E0-5F973EFF9685}" type="parTrans" cxnId="{D6A0CD7F-A642-4215-8027-5B4D177D89CE}">
      <dgm:prSet/>
      <dgm:spPr/>
      <dgm:t>
        <a:bodyPr/>
        <a:lstStyle/>
        <a:p>
          <a:endParaRPr lang="en-US"/>
        </a:p>
      </dgm:t>
    </dgm:pt>
    <dgm:pt modelId="{7894DDED-7861-4A20-958B-63AA5AA2C403}" type="sibTrans" cxnId="{D6A0CD7F-A642-4215-8027-5B4D177D89CE}">
      <dgm:prSet/>
      <dgm:spPr/>
      <dgm:t>
        <a:bodyPr/>
        <a:lstStyle/>
        <a:p>
          <a:endParaRPr lang="en-US"/>
        </a:p>
      </dgm:t>
    </dgm:pt>
    <dgm:pt modelId="{A4B18131-27E7-493F-A99B-5F087572C5EA}">
      <dgm:prSet/>
      <dgm:spPr/>
      <dgm:t>
        <a:bodyPr/>
        <a:lstStyle/>
        <a:p>
          <a:r>
            <a:rPr lang="en-US"/>
            <a:t>Director of First Year Experience</a:t>
          </a:r>
        </a:p>
      </dgm:t>
    </dgm:pt>
    <dgm:pt modelId="{5CAAD590-DCA7-436F-AACD-7E8C87047C0B}" type="parTrans" cxnId="{22ED5F7C-50BB-4B70-A6AB-06F517EEBCC7}">
      <dgm:prSet/>
      <dgm:spPr/>
      <dgm:t>
        <a:bodyPr/>
        <a:lstStyle/>
        <a:p>
          <a:endParaRPr lang="en-US"/>
        </a:p>
      </dgm:t>
    </dgm:pt>
    <dgm:pt modelId="{05BC1446-2776-489B-B69E-AEEF0FE491F4}" type="sibTrans" cxnId="{22ED5F7C-50BB-4B70-A6AB-06F517EEBCC7}">
      <dgm:prSet/>
      <dgm:spPr/>
      <dgm:t>
        <a:bodyPr/>
        <a:lstStyle/>
        <a:p>
          <a:endParaRPr lang="en-US"/>
        </a:p>
      </dgm:t>
    </dgm:pt>
    <dgm:pt modelId="{119BD240-6F07-42B3-A5D8-987529EE4A88}">
      <dgm:prSet/>
      <dgm:spPr/>
      <dgm:t>
        <a:bodyPr/>
        <a:lstStyle/>
        <a:p>
          <a:r>
            <a:rPr lang="en-US"/>
            <a:t>FYE Faculty and Advisors</a:t>
          </a:r>
        </a:p>
      </dgm:t>
    </dgm:pt>
    <dgm:pt modelId="{6463968B-95FE-4D45-93DF-42DC09983F30}" type="parTrans" cxnId="{BC41230E-3B51-42A3-A670-9633140B901F}">
      <dgm:prSet/>
      <dgm:spPr/>
      <dgm:t>
        <a:bodyPr/>
        <a:lstStyle/>
        <a:p>
          <a:endParaRPr lang="en-US"/>
        </a:p>
      </dgm:t>
    </dgm:pt>
    <dgm:pt modelId="{75AA633E-E166-4376-B84D-B2F8E727F21B}" type="sibTrans" cxnId="{BC41230E-3B51-42A3-A670-9633140B901F}">
      <dgm:prSet/>
      <dgm:spPr/>
      <dgm:t>
        <a:bodyPr/>
        <a:lstStyle/>
        <a:p>
          <a:endParaRPr lang="en-US"/>
        </a:p>
      </dgm:t>
    </dgm:pt>
    <dgm:pt modelId="{7995527A-93F4-4872-8AFC-9D0214205ECA}">
      <dgm:prSet/>
      <dgm:spPr/>
      <dgm:t>
        <a:bodyPr/>
        <a:lstStyle/>
        <a:p>
          <a:r>
            <a:rPr lang="en-US"/>
            <a:t>Associate Director of the Academic Success Center</a:t>
          </a:r>
        </a:p>
      </dgm:t>
    </dgm:pt>
    <dgm:pt modelId="{25FBADB1-643C-43D5-93FD-5B467E919F5C}" type="parTrans" cxnId="{F48F0545-8771-44C7-91F5-C249F2702BEE}">
      <dgm:prSet/>
      <dgm:spPr/>
      <dgm:t>
        <a:bodyPr/>
        <a:lstStyle/>
        <a:p>
          <a:endParaRPr lang="en-US"/>
        </a:p>
      </dgm:t>
    </dgm:pt>
    <dgm:pt modelId="{FAD3B621-50FA-4240-8979-E0A553E4E3AC}" type="sibTrans" cxnId="{F48F0545-8771-44C7-91F5-C249F2702BEE}">
      <dgm:prSet/>
      <dgm:spPr/>
      <dgm:t>
        <a:bodyPr/>
        <a:lstStyle/>
        <a:p>
          <a:endParaRPr lang="en-US"/>
        </a:p>
      </dgm:t>
    </dgm:pt>
    <dgm:pt modelId="{FAB74BB2-1B34-47AC-B93A-9EA6ECB93578}">
      <dgm:prSet/>
      <dgm:spPr/>
      <dgm:t>
        <a:bodyPr/>
        <a:lstStyle/>
        <a:p>
          <a:r>
            <a:rPr lang="en-US"/>
            <a:t>Retention Coordinator</a:t>
          </a:r>
        </a:p>
      </dgm:t>
    </dgm:pt>
    <dgm:pt modelId="{94D8DAE2-0ADF-4D23-872D-4BE1711A06AD}" type="parTrans" cxnId="{F7B1CE37-0E8F-47E9-B624-1DC3EA321CA9}">
      <dgm:prSet/>
      <dgm:spPr/>
      <dgm:t>
        <a:bodyPr/>
        <a:lstStyle/>
        <a:p>
          <a:endParaRPr lang="en-US"/>
        </a:p>
      </dgm:t>
    </dgm:pt>
    <dgm:pt modelId="{27364E32-1815-4C41-A356-E7BDFF8B9FD2}" type="sibTrans" cxnId="{F7B1CE37-0E8F-47E9-B624-1DC3EA321CA9}">
      <dgm:prSet/>
      <dgm:spPr/>
      <dgm:t>
        <a:bodyPr/>
        <a:lstStyle/>
        <a:p>
          <a:endParaRPr lang="en-US"/>
        </a:p>
      </dgm:t>
    </dgm:pt>
    <dgm:pt modelId="{B1606F56-898F-4230-A417-F0B273B56C25}">
      <dgm:prSet/>
      <dgm:spPr/>
      <dgm:t>
        <a:bodyPr/>
        <a:lstStyle/>
        <a:p>
          <a:r>
            <a:rPr lang="en-US"/>
            <a:t>Student Staff Support</a:t>
          </a:r>
        </a:p>
      </dgm:t>
    </dgm:pt>
    <dgm:pt modelId="{086C5CD9-6F3F-409A-BA88-A9455E93959E}" type="parTrans" cxnId="{64DA2DCF-0F30-4496-9377-E7474EC20B86}">
      <dgm:prSet/>
      <dgm:spPr/>
      <dgm:t>
        <a:bodyPr/>
        <a:lstStyle/>
        <a:p>
          <a:endParaRPr lang="en-US"/>
        </a:p>
      </dgm:t>
    </dgm:pt>
    <dgm:pt modelId="{EE1B9838-EF60-4FCF-A8A0-3B5DFE70F437}" type="sibTrans" cxnId="{64DA2DCF-0F30-4496-9377-E7474EC20B86}">
      <dgm:prSet/>
      <dgm:spPr/>
      <dgm:t>
        <a:bodyPr/>
        <a:lstStyle/>
        <a:p>
          <a:endParaRPr lang="en-US"/>
        </a:p>
      </dgm:t>
    </dgm:pt>
    <dgm:pt modelId="{42697075-0812-4937-8885-0739256FE299}">
      <dgm:prSet/>
      <dgm:spPr/>
      <dgm:t>
        <a:bodyPr/>
        <a:lstStyle/>
        <a:p>
          <a:r>
            <a:rPr lang="en-US"/>
            <a:t>Professional Coaches</a:t>
          </a:r>
        </a:p>
      </dgm:t>
    </dgm:pt>
    <dgm:pt modelId="{5D6BA476-7AED-4FDE-A9EA-6E481FE65C33}" type="parTrans" cxnId="{7CD0352D-62D7-4365-86AD-1DA3F6CEC0F9}">
      <dgm:prSet/>
      <dgm:spPr/>
      <dgm:t>
        <a:bodyPr/>
        <a:lstStyle/>
        <a:p>
          <a:endParaRPr lang="en-US"/>
        </a:p>
      </dgm:t>
    </dgm:pt>
    <dgm:pt modelId="{D8FC3D13-39E5-4D96-8FB1-43759AB8F57C}" type="sibTrans" cxnId="{7CD0352D-62D7-4365-86AD-1DA3F6CEC0F9}">
      <dgm:prSet/>
      <dgm:spPr/>
      <dgm:t>
        <a:bodyPr/>
        <a:lstStyle/>
        <a:p>
          <a:endParaRPr lang="en-US"/>
        </a:p>
      </dgm:t>
    </dgm:pt>
    <dgm:pt modelId="{EF4085B1-0DC7-485D-8CFB-7F72F720F6D5}">
      <dgm:prSet/>
      <dgm:spPr/>
      <dgm:t>
        <a:bodyPr/>
        <a:lstStyle/>
        <a:p>
          <a:r>
            <a:rPr lang="en-US"/>
            <a:t>Title III PERCHS Project Staffing</a:t>
          </a:r>
        </a:p>
      </dgm:t>
    </dgm:pt>
    <dgm:pt modelId="{6E7F23EE-8601-4FE7-A3AF-066ACF03558F}" type="parTrans" cxnId="{333254D0-B0CF-4123-B903-663E1CB189D4}">
      <dgm:prSet/>
      <dgm:spPr/>
      <dgm:t>
        <a:bodyPr/>
        <a:lstStyle/>
        <a:p>
          <a:endParaRPr lang="en-US"/>
        </a:p>
      </dgm:t>
    </dgm:pt>
    <dgm:pt modelId="{53F141AB-B64C-45A0-990E-55BEA958D978}" type="sibTrans" cxnId="{333254D0-B0CF-4123-B903-663E1CB189D4}">
      <dgm:prSet/>
      <dgm:spPr/>
      <dgm:t>
        <a:bodyPr/>
        <a:lstStyle/>
        <a:p>
          <a:endParaRPr lang="en-US"/>
        </a:p>
      </dgm:t>
    </dgm:pt>
    <dgm:pt modelId="{3D967B0F-5E27-45DB-B89F-D9CEB1657155}" type="pres">
      <dgm:prSet presAssocID="{62A4FC5C-D074-41F1-9694-6B2E92437937}" presName="hierChild1" presStyleCnt="0">
        <dgm:presLayoutVars>
          <dgm:orgChart val="1"/>
          <dgm:chPref val="1"/>
          <dgm:dir/>
          <dgm:animOne val="branch"/>
          <dgm:animLvl val="lvl"/>
          <dgm:resizeHandles/>
        </dgm:presLayoutVars>
      </dgm:prSet>
      <dgm:spPr/>
      <dgm:t>
        <a:bodyPr/>
        <a:lstStyle/>
        <a:p>
          <a:endParaRPr lang="en-US"/>
        </a:p>
      </dgm:t>
    </dgm:pt>
    <dgm:pt modelId="{D218137C-A6A8-4675-81DC-EAB8E8C3F445}" type="pres">
      <dgm:prSet presAssocID="{150DE7B2-0B73-4D36-BA0D-B47A7B5C6726}" presName="hierRoot1" presStyleCnt="0">
        <dgm:presLayoutVars>
          <dgm:hierBranch val="init"/>
        </dgm:presLayoutVars>
      </dgm:prSet>
      <dgm:spPr/>
      <dgm:t>
        <a:bodyPr/>
        <a:lstStyle/>
        <a:p>
          <a:endParaRPr lang="en-US"/>
        </a:p>
      </dgm:t>
    </dgm:pt>
    <dgm:pt modelId="{1903F5C0-19EE-4281-AA00-321F948F9F62}" type="pres">
      <dgm:prSet presAssocID="{150DE7B2-0B73-4D36-BA0D-B47A7B5C6726}" presName="rootComposite1" presStyleCnt="0"/>
      <dgm:spPr/>
      <dgm:t>
        <a:bodyPr/>
        <a:lstStyle/>
        <a:p>
          <a:endParaRPr lang="en-US"/>
        </a:p>
      </dgm:t>
    </dgm:pt>
    <dgm:pt modelId="{ACC64AE7-B8B3-4382-8169-361A489E4C3B}" type="pres">
      <dgm:prSet presAssocID="{150DE7B2-0B73-4D36-BA0D-B47A7B5C6726}" presName="rootText1" presStyleLbl="node0" presStyleIdx="0" presStyleCnt="1">
        <dgm:presLayoutVars>
          <dgm:chPref val="3"/>
        </dgm:presLayoutVars>
      </dgm:prSet>
      <dgm:spPr/>
      <dgm:t>
        <a:bodyPr/>
        <a:lstStyle/>
        <a:p>
          <a:endParaRPr lang="en-US"/>
        </a:p>
      </dgm:t>
    </dgm:pt>
    <dgm:pt modelId="{3F019451-4B2B-492B-8C5E-0DC4404BC338}" type="pres">
      <dgm:prSet presAssocID="{150DE7B2-0B73-4D36-BA0D-B47A7B5C6726}" presName="rootConnector1" presStyleLbl="node1" presStyleIdx="0" presStyleCnt="0"/>
      <dgm:spPr/>
      <dgm:t>
        <a:bodyPr/>
        <a:lstStyle/>
        <a:p>
          <a:endParaRPr lang="en-US"/>
        </a:p>
      </dgm:t>
    </dgm:pt>
    <dgm:pt modelId="{013DFAD5-0B32-4AD1-BCC3-1398E6D317B7}" type="pres">
      <dgm:prSet presAssocID="{150DE7B2-0B73-4D36-BA0D-B47A7B5C6726}" presName="hierChild2" presStyleCnt="0"/>
      <dgm:spPr/>
      <dgm:t>
        <a:bodyPr/>
        <a:lstStyle/>
        <a:p>
          <a:endParaRPr lang="en-US"/>
        </a:p>
      </dgm:t>
    </dgm:pt>
    <dgm:pt modelId="{3FA4F228-7E90-465E-A639-770C3703A792}" type="pres">
      <dgm:prSet presAssocID="{150DE7B2-0B73-4D36-BA0D-B47A7B5C6726}" presName="hierChild3" presStyleCnt="0"/>
      <dgm:spPr/>
      <dgm:t>
        <a:bodyPr/>
        <a:lstStyle/>
        <a:p>
          <a:endParaRPr lang="en-US"/>
        </a:p>
      </dgm:t>
    </dgm:pt>
    <dgm:pt modelId="{96037404-B625-4233-8238-4721CBFFD1AC}" type="pres">
      <dgm:prSet presAssocID="{289DB792-EEA1-4768-B10D-338729E44025}" presName="Name111" presStyleLbl="parChTrans1D2" presStyleIdx="0" presStyleCnt="2"/>
      <dgm:spPr/>
      <dgm:t>
        <a:bodyPr/>
        <a:lstStyle/>
        <a:p>
          <a:endParaRPr lang="en-US"/>
        </a:p>
      </dgm:t>
    </dgm:pt>
    <dgm:pt modelId="{60E4702D-A8F3-4A0A-AF20-2B50FBECD14C}" type="pres">
      <dgm:prSet presAssocID="{8764C81B-13AA-4EAE-AB4C-A58DF4A9AC89}" presName="hierRoot3" presStyleCnt="0">
        <dgm:presLayoutVars>
          <dgm:hierBranch val="init"/>
        </dgm:presLayoutVars>
      </dgm:prSet>
      <dgm:spPr/>
      <dgm:t>
        <a:bodyPr/>
        <a:lstStyle/>
        <a:p>
          <a:endParaRPr lang="en-US"/>
        </a:p>
      </dgm:t>
    </dgm:pt>
    <dgm:pt modelId="{B39D73C2-3900-4DB5-A6BB-DDD06FEE2276}" type="pres">
      <dgm:prSet presAssocID="{8764C81B-13AA-4EAE-AB4C-A58DF4A9AC89}" presName="rootComposite3" presStyleCnt="0"/>
      <dgm:spPr/>
      <dgm:t>
        <a:bodyPr/>
        <a:lstStyle/>
        <a:p>
          <a:endParaRPr lang="en-US"/>
        </a:p>
      </dgm:t>
    </dgm:pt>
    <dgm:pt modelId="{2F1B906D-5DD1-4449-AD9A-EE8299322447}" type="pres">
      <dgm:prSet presAssocID="{8764C81B-13AA-4EAE-AB4C-A58DF4A9AC89}" presName="rootText3" presStyleLbl="asst1" presStyleIdx="0" presStyleCnt="2">
        <dgm:presLayoutVars>
          <dgm:chPref val="3"/>
        </dgm:presLayoutVars>
      </dgm:prSet>
      <dgm:spPr/>
      <dgm:t>
        <a:bodyPr/>
        <a:lstStyle/>
        <a:p>
          <a:endParaRPr lang="en-US"/>
        </a:p>
      </dgm:t>
    </dgm:pt>
    <dgm:pt modelId="{4ADBDD95-4AE8-4B28-BC7C-FFD06F672473}" type="pres">
      <dgm:prSet presAssocID="{8764C81B-13AA-4EAE-AB4C-A58DF4A9AC89}" presName="rootConnector3" presStyleLbl="asst1" presStyleIdx="0" presStyleCnt="2"/>
      <dgm:spPr/>
      <dgm:t>
        <a:bodyPr/>
        <a:lstStyle/>
        <a:p>
          <a:endParaRPr lang="en-US"/>
        </a:p>
      </dgm:t>
    </dgm:pt>
    <dgm:pt modelId="{DC23A963-4C89-4EB3-804E-73AD4F0E5929}" type="pres">
      <dgm:prSet presAssocID="{8764C81B-13AA-4EAE-AB4C-A58DF4A9AC89}" presName="hierChild6" presStyleCnt="0"/>
      <dgm:spPr/>
      <dgm:t>
        <a:bodyPr/>
        <a:lstStyle/>
        <a:p>
          <a:endParaRPr lang="en-US"/>
        </a:p>
      </dgm:t>
    </dgm:pt>
    <dgm:pt modelId="{225371D4-D762-4AF1-BE63-C44193B0BF3C}" type="pres">
      <dgm:prSet presAssocID="{599418DD-EBFB-4585-9E5C-5D132299B0A6}" presName="Name37" presStyleLbl="parChTrans1D3" presStyleIdx="0" presStyleCnt="3"/>
      <dgm:spPr/>
      <dgm:t>
        <a:bodyPr/>
        <a:lstStyle/>
        <a:p>
          <a:endParaRPr lang="en-US"/>
        </a:p>
      </dgm:t>
    </dgm:pt>
    <dgm:pt modelId="{C257B010-1C47-4259-A247-2A8209D83295}" type="pres">
      <dgm:prSet presAssocID="{F76C29AD-962E-4ED1-8453-C378D3BA8D4E}" presName="hierRoot2" presStyleCnt="0">
        <dgm:presLayoutVars>
          <dgm:hierBranch val="init"/>
        </dgm:presLayoutVars>
      </dgm:prSet>
      <dgm:spPr/>
      <dgm:t>
        <a:bodyPr/>
        <a:lstStyle/>
        <a:p>
          <a:endParaRPr lang="en-US"/>
        </a:p>
      </dgm:t>
    </dgm:pt>
    <dgm:pt modelId="{F6C7BE23-E032-4326-B956-128A47C77889}" type="pres">
      <dgm:prSet presAssocID="{F76C29AD-962E-4ED1-8453-C378D3BA8D4E}" presName="rootComposite" presStyleCnt="0"/>
      <dgm:spPr/>
      <dgm:t>
        <a:bodyPr/>
        <a:lstStyle/>
        <a:p>
          <a:endParaRPr lang="en-US"/>
        </a:p>
      </dgm:t>
    </dgm:pt>
    <dgm:pt modelId="{FFCE5889-DAF8-4CEC-B153-C5F28A8E5AED}" type="pres">
      <dgm:prSet presAssocID="{F76C29AD-962E-4ED1-8453-C378D3BA8D4E}" presName="rootText" presStyleLbl="node3" presStyleIdx="0" presStyleCnt="3">
        <dgm:presLayoutVars>
          <dgm:chPref val="3"/>
        </dgm:presLayoutVars>
      </dgm:prSet>
      <dgm:spPr/>
      <dgm:t>
        <a:bodyPr/>
        <a:lstStyle/>
        <a:p>
          <a:endParaRPr lang="en-US"/>
        </a:p>
      </dgm:t>
    </dgm:pt>
    <dgm:pt modelId="{FA60BC68-4312-4038-B2FF-3893EF015ED7}" type="pres">
      <dgm:prSet presAssocID="{F76C29AD-962E-4ED1-8453-C378D3BA8D4E}" presName="rootConnector" presStyleLbl="node3" presStyleIdx="0" presStyleCnt="3"/>
      <dgm:spPr/>
      <dgm:t>
        <a:bodyPr/>
        <a:lstStyle/>
        <a:p>
          <a:endParaRPr lang="en-US"/>
        </a:p>
      </dgm:t>
    </dgm:pt>
    <dgm:pt modelId="{97A98BF5-5C41-44F0-9FA5-0015BB28251D}" type="pres">
      <dgm:prSet presAssocID="{F76C29AD-962E-4ED1-8453-C378D3BA8D4E}" presName="hierChild4" presStyleCnt="0"/>
      <dgm:spPr/>
      <dgm:t>
        <a:bodyPr/>
        <a:lstStyle/>
        <a:p>
          <a:endParaRPr lang="en-US"/>
        </a:p>
      </dgm:t>
    </dgm:pt>
    <dgm:pt modelId="{F242AB7A-71D4-49B9-AAFB-C57269405D9B}" type="pres">
      <dgm:prSet presAssocID="{25FBADB1-643C-43D5-93FD-5B467E919F5C}" presName="Name37" presStyleLbl="parChTrans1D4" presStyleIdx="0" presStyleCnt="7"/>
      <dgm:spPr/>
      <dgm:t>
        <a:bodyPr/>
        <a:lstStyle/>
        <a:p>
          <a:endParaRPr lang="en-US"/>
        </a:p>
      </dgm:t>
    </dgm:pt>
    <dgm:pt modelId="{48A2E483-FC6D-41FB-84F1-9FA413D91716}" type="pres">
      <dgm:prSet presAssocID="{7995527A-93F4-4872-8AFC-9D0214205ECA}" presName="hierRoot2" presStyleCnt="0">
        <dgm:presLayoutVars>
          <dgm:hierBranch val="init"/>
        </dgm:presLayoutVars>
      </dgm:prSet>
      <dgm:spPr/>
      <dgm:t>
        <a:bodyPr/>
        <a:lstStyle/>
        <a:p>
          <a:endParaRPr lang="en-US"/>
        </a:p>
      </dgm:t>
    </dgm:pt>
    <dgm:pt modelId="{0689F1B9-B131-466C-9334-33BC90849DBA}" type="pres">
      <dgm:prSet presAssocID="{7995527A-93F4-4872-8AFC-9D0214205ECA}" presName="rootComposite" presStyleCnt="0"/>
      <dgm:spPr/>
      <dgm:t>
        <a:bodyPr/>
        <a:lstStyle/>
        <a:p>
          <a:endParaRPr lang="en-US"/>
        </a:p>
      </dgm:t>
    </dgm:pt>
    <dgm:pt modelId="{F787B3E7-8A51-4922-84A4-692BF3DCA5BB}" type="pres">
      <dgm:prSet presAssocID="{7995527A-93F4-4872-8AFC-9D0214205ECA}" presName="rootText" presStyleLbl="node4" presStyleIdx="0" presStyleCnt="7">
        <dgm:presLayoutVars>
          <dgm:chPref val="3"/>
        </dgm:presLayoutVars>
      </dgm:prSet>
      <dgm:spPr/>
      <dgm:t>
        <a:bodyPr/>
        <a:lstStyle/>
        <a:p>
          <a:endParaRPr lang="en-US"/>
        </a:p>
      </dgm:t>
    </dgm:pt>
    <dgm:pt modelId="{B0D60264-1BA3-41F5-880E-253CFEFD82C4}" type="pres">
      <dgm:prSet presAssocID="{7995527A-93F4-4872-8AFC-9D0214205ECA}" presName="rootConnector" presStyleLbl="node4" presStyleIdx="0" presStyleCnt="7"/>
      <dgm:spPr/>
      <dgm:t>
        <a:bodyPr/>
        <a:lstStyle/>
        <a:p>
          <a:endParaRPr lang="en-US"/>
        </a:p>
      </dgm:t>
    </dgm:pt>
    <dgm:pt modelId="{4C2E73D6-DA21-43D3-A314-F2F247293C2C}" type="pres">
      <dgm:prSet presAssocID="{7995527A-93F4-4872-8AFC-9D0214205ECA}" presName="hierChild4" presStyleCnt="0"/>
      <dgm:spPr/>
      <dgm:t>
        <a:bodyPr/>
        <a:lstStyle/>
        <a:p>
          <a:endParaRPr lang="en-US"/>
        </a:p>
      </dgm:t>
    </dgm:pt>
    <dgm:pt modelId="{BA17AC3A-D73B-407F-A246-15C7F110ACBF}" type="pres">
      <dgm:prSet presAssocID="{086C5CD9-6F3F-409A-BA88-A9455E93959E}" presName="Name37" presStyleLbl="parChTrans1D4" presStyleIdx="1" presStyleCnt="7"/>
      <dgm:spPr/>
      <dgm:t>
        <a:bodyPr/>
        <a:lstStyle/>
        <a:p>
          <a:endParaRPr lang="en-US"/>
        </a:p>
      </dgm:t>
    </dgm:pt>
    <dgm:pt modelId="{D58D62D9-6FCB-41C3-8416-836A37E93AD2}" type="pres">
      <dgm:prSet presAssocID="{B1606F56-898F-4230-A417-F0B273B56C25}" presName="hierRoot2" presStyleCnt="0">
        <dgm:presLayoutVars>
          <dgm:hierBranch val="init"/>
        </dgm:presLayoutVars>
      </dgm:prSet>
      <dgm:spPr/>
      <dgm:t>
        <a:bodyPr/>
        <a:lstStyle/>
        <a:p>
          <a:endParaRPr lang="en-US"/>
        </a:p>
      </dgm:t>
    </dgm:pt>
    <dgm:pt modelId="{BAEC71AD-C746-412B-AAA8-E49280C4A937}" type="pres">
      <dgm:prSet presAssocID="{B1606F56-898F-4230-A417-F0B273B56C25}" presName="rootComposite" presStyleCnt="0"/>
      <dgm:spPr/>
      <dgm:t>
        <a:bodyPr/>
        <a:lstStyle/>
        <a:p>
          <a:endParaRPr lang="en-US"/>
        </a:p>
      </dgm:t>
    </dgm:pt>
    <dgm:pt modelId="{4F70177F-154C-4D80-B820-302FA81939E3}" type="pres">
      <dgm:prSet presAssocID="{B1606F56-898F-4230-A417-F0B273B56C25}" presName="rootText" presStyleLbl="node4" presStyleIdx="1" presStyleCnt="7">
        <dgm:presLayoutVars>
          <dgm:chPref val="3"/>
        </dgm:presLayoutVars>
      </dgm:prSet>
      <dgm:spPr/>
      <dgm:t>
        <a:bodyPr/>
        <a:lstStyle/>
        <a:p>
          <a:endParaRPr lang="en-US"/>
        </a:p>
      </dgm:t>
    </dgm:pt>
    <dgm:pt modelId="{7B141B13-1BC6-42A4-A9A5-8860BC20C600}" type="pres">
      <dgm:prSet presAssocID="{B1606F56-898F-4230-A417-F0B273B56C25}" presName="rootConnector" presStyleLbl="node4" presStyleIdx="1" presStyleCnt="7"/>
      <dgm:spPr/>
      <dgm:t>
        <a:bodyPr/>
        <a:lstStyle/>
        <a:p>
          <a:endParaRPr lang="en-US"/>
        </a:p>
      </dgm:t>
    </dgm:pt>
    <dgm:pt modelId="{A2E703A7-1BD9-48ED-862C-AC55884E947A}" type="pres">
      <dgm:prSet presAssocID="{B1606F56-898F-4230-A417-F0B273B56C25}" presName="hierChild4" presStyleCnt="0"/>
      <dgm:spPr/>
      <dgm:t>
        <a:bodyPr/>
        <a:lstStyle/>
        <a:p>
          <a:endParaRPr lang="en-US"/>
        </a:p>
      </dgm:t>
    </dgm:pt>
    <dgm:pt modelId="{781DF853-1660-48B4-B252-3E93BC7795D0}" type="pres">
      <dgm:prSet presAssocID="{B1606F56-898F-4230-A417-F0B273B56C25}" presName="hierChild5" presStyleCnt="0"/>
      <dgm:spPr/>
      <dgm:t>
        <a:bodyPr/>
        <a:lstStyle/>
        <a:p>
          <a:endParaRPr lang="en-US"/>
        </a:p>
      </dgm:t>
    </dgm:pt>
    <dgm:pt modelId="{7705E8BC-FB54-4BBC-BE37-5A27ACDBA378}" type="pres">
      <dgm:prSet presAssocID="{94D8DAE2-0ADF-4D23-872D-4BE1711A06AD}" presName="Name37" presStyleLbl="parChTrans1D4" presStyleIdx="2" presStyleCnt="7"/>
      <dgm:spPr/>
      <dgm:t>
        <a:bodyPr/>
        <a:lstStyle/>
        <a:p>
          <a:endParaRPr lang="en-US"/>
        </a:p>
      </dgm:t>
    </dgm:pt>
    <dgm:pt modelId="{16DFC206-CBFC-42CB-A200-465AA8DB3D3C}" type="pres">
      <dgm:prSet presAssocID="{FAB74BB2-1B34-47AC-B93A-9EA6ECB93578}" presName="hierRoot2" presStyleCnt="0">
        <dgm:presLayoutVars>
          <dgm:hierBranch val="init"/>
        </dgm:presLayoutVars>
      </dgm:prSet>
      <dgm:spPr/>
      <dgm:t>
        <a:bodyPr/>
        <a:lstStyle/>
        <a:p>
          <a:endParaRPr lang="en-US"/>
        </a:p>
      </dgm:t>
    </dgm:pt>
    <dgm:pt modelId="{F9A1E069-B760-4F24-B3F1-AD779D25A408}" type="pres">
      <dgm:prSet presAssocID="{FAB74BB2-1B34-47AC-B93A-9EA6ECB93578}" presName="rootComposite" presStyleCnt="0"/>
      <dgm:spPr/>
      <dgm:t>
        <a:bodyPr/>
        <a:lstStyle/>
        <a:p>
          <a:endParaRPr lang="en-US"/>
        </a:p>
      </dgm:t>
    </dgm:pt>
    <dgm:pt modelId="{B2DE0167-EC9A-4D5B-BBEB-3F3B85145F37}" type="pres">
      <dgm:prSet presAssocID="{FAB74BB2-1B34-47AC-B93A-9EA6ECB93578}" presName="rootText" presStyleLbl="node4" presStyleIdx="2" presStyleCnt="7">
        <dgm:presLayoutVars>
          <dgm:chPref val="3"/>
        </dgm:presLayoutVars>
      </dgm:prSet>
      <dgm:spPr/>
      <dgm:t>
        <a:bodyPr/>
        <a:lstStyle/>
        <a:p>
          <a:endParaRPr lang="en-US"/>
        </a:p>
      </dgm:t>
    </dgm:pt>
    <dgm:pt modelId="{9D2C160E-0463-4ECD-909B-2B030AEE4E56}" type="pres">
      <dgm:prSet presAssocID="{FAB74BB2-1B34-47AC-B93A-9EA6ECB93578}" presName="rootConnector" presStyleLbl="node4" presStyleIdx="2" presStyleCnt="7"/>
      <dgm:spPr/>
      <dgm:t>
        <a:bodyPr/>
        <a:lstStyle/>
        <a:p>
          <a:endParaRPr lang="en-US"/>
        </a:p>
      </dgm:t>
    </dgm:pt>
    <dgm:pt modelId="{DD296F74-2719-422C-B8D6-31C6A8A130CE}" type="pres">
      <dgm:prSet presAssocID="{FAB74BB2-1B34-47AC-B93A-9EA6ECB93578}" presName="hierChild4" presStyleCnt="0"/>
      <dgm:spPr/>
      <dgm:t>
        <a:bodyPr/>
        <a:lstStyle/>
        <a:p>
          <a:endParaRPr lang="en-US"/>
        </a:p>
      </dgm:t>
    </dgm:pt>
    <dgm:pt modelId="{CFD6B570-3470-41EA-82E2-4CEDDF53000B}" type="pres">
      <dgm:prSet presAssocID="{5D6BA476-7AED-4FDE-A9EA-6E481FE65C33}" presName="Name37" presStyleLbl="parChTrans1D4" presStyleIdx="3" presStyleCnt="7"/>
      <dgm:spPr/>
      <dgm:t>
        <a:bodyPr/>
        <a:lstStyle/>
        <a:p>
          <a:endParaRPr lang="en-US"/>
        </a:p>
      </dgm:t>
    </dgm:pt>
    <dgm:pt modelId="{839E6330-6EFD-4FD9-BD69-A4635DFEB8F5}" type="pres">
      <dgm:prSet presAssocID="{42697075-0812-4937-8885-0739256FE299}" presName="hierRoot2" presStyleCnt="0">
        <dgm:presLayoutVars>
          <dgm:hierBranch val="init"/>
        </dgm:presLayoutVars>
      </dgm:prSet>
      <dgm:spPr/>
      <dgm:t>
        <a:bodyPr/>
        <a:lstStyle/>
        <a:p>
          <a:endParaRPr lang="en-US"/>
        </a:p>
      </dgm:t>
    </dgm:pt>
    <dgm:pt modelId="{0D63E0D2-64DC-49A0-9742-9B561B209537}" type="pres">
      <dgm:prSet presAssocID="{42697075-0812-4937-8885-0739256FE299}" presName="rootComposite" presStyleCnt="0"/>
      <dgm:spPr/>
      <dgm:t>
        <a:bodyPr/>
        <a:lstStyle/>
        <a:p>
          <a:endParaRPr lang="en-US"/>
        </a:p>
      </dgm:t>
    </dgm:pt>
    <dgm:pt modelId="{DB9C803D-E6C6-479E-B3C1-1CBF201DDD52}" type="pres">
      <dgm:prSet presAssocID="{42697075-0812-4937-8885-0739256FE299}" presName="rootText" presStyleLbl="node4" presStyleIdx="3" presStyleCnt="7">
        <dgm:presLayoutVars>
          <dgm:chPref val="3"/>
        </dgm:presLayoutVars>
      </dgm:prSet>
      <dgm:spPr/>
      <dgm:t>
        <a:bodyPr/>
        <a:lstStyle/>
        <a:p>
          <a:endParaRPr lang="en-US"/>
        </a:p>
      </dgm:t>
    </dgm:pt>
    <dgm:pt modelId="{110CA477-61F4-4742-9E54-6AA62370ADCC}" type="pres">
      <dgm:prSet presAssocID="{42697075-0812-4937-8885-0739256FE299}" presName="rootConnector" presStyleLbl="node4" presStyleIdx="3" presStyleCnt="7"/>
      <dgm:spPr/>
      <dgm:t>
        <a:bodyPr/>
        <a:lstStyle/>
        <a:p>
          <a:endParaRPr lang="en-US"/>
        </a:p>
      </dgm:t>
    </dgm:pt>
    <dgm:pt modelId="{A5A7D5D9-E501-4236-B05B-228C617E055B}" type="pres">
      <dgm:prSet presAssocID="{42697075-0812-4937-8885-0739256FE299}" presName="hierChild4" presStyleCnt="0"/>
      <dgm:spPr/>
      <dgm:t>
        <a:bodyPr/>
        <a:lstStyle/>
        <a:p>
          <a:endParaRPr lang="en-US"/>
        </a:p>
      </dgm:t>
    </dgm:pt>
    <dgm:pt modelId="{931EA9FC-78B4-4479-AB97-C27FD2817723}" type="pres">
      <dgm:prSet presAssocID="{42697075-0812-4937-8885-0739256FE299}" presName="hierChild5" presStyleCnt="0"/>
      <dgm:spPr/>
      <dgm:t>
        <a:bodyPr/>
        <a:lstStyle/>
        <a:p>
          <a:endParaRPr lang="en-US"/>
        </a:p>
      </dgm:t>
    </dgm:pt>
    <dgm:pt modelId="{4C2BC5BB-CDD3-476F-BC58-CC264518ACB5}" type="pres">
      <dgm:prSet presAssocID="{FAB74BB2-1B34-47AC-B93A-9EA6ECB93578}" presName="hierChild5" presStyleCnt="0"/>
      <dgm:spPr/>
      <dgm:t>
        <a:bodyPr/>
        <a:lstStyle/>
        <a:p>
          <a:endParaRPr lang="en-US"/>
        </a:p>
      </dgm:t>
    </dgm:pt>
    <dgm:pt modelId="{B3FA6121-C029-4C0A-BDE7-21F1ECDCF2F3}" type="pres">
      <dgm:prSet presAssocID="{6E7F23EE-8601-4FE7-A3AF-066ACF03558F}" presName="Name37" presStyleLbl="parChTrans1D4" presStyleIdx="4" presStyleCnt="7"/>
      <dgm:spPr/>
      <dgm:t>
        <a:bodyPr/>
        <a:lstStyle/>
        <a:p>
          <a:endParaRPr lang="en-US"/>
        </a:p>
      </dgm:t>
    </dgm:pt>
    <dgm:pt modelId="{CF2EC5AD-ED22-4075-8A8C-1CD1949D9CC0}" type="pres">
      <dgm:prSet presAssocID="{EF4085B1-0DC7-485D-8CFB-7F72F720F6D5}" presName="hierRoot2" presStyleCnt="0">
        <dgm:presLayoutVars>
          <dgm:hierBranch val="init"/>
        </dgm:presLayoutVars>
      </dgm:prSet>
      <dgm:spPr/>
      <dgm:t>
        <a:bodyPr/>
        <a:lstStyle/>
        <a:p>
          <a:endParaRPr lang="en-US"/>
        </a:p>
      </dgm:t>
    </dgm:pt>
    <dgm:pt modelId="{C97AECCF-E3D2-4F16-A2AF-610406832964}" type="pres">
      <dgm:prSet presAssocID="{EF4085B1-0DC7-485D-8CFB-7F72F720F6D5}" presName="rootComposite" presStyleCnt="0"/>
      <dgm:spPr/>
      <dgm:t>
        <a:bodyPr/>
        <a:lstStyle/>
        <a:p>
          <a:endParaRPr lang="en-US"/>
        </a:p>
      </dgm:t>
    </dgm:pt>
    <dgm:pt modelId="{31DDD0B5-72F6-47A5-83AC-23121BEEC3EB}" type="pres">
      <dgm:prSet presAssocID="{EF4085B1-0DC7-485D-8CFB-7F72F720F6D5}" presName="rootText" presStyleLbl="node4" presStyleIdx="4" presStyleCnt="7">
        <dgm:presLayoutVars>
          <dgm:chPref val="3"/>
        </dgm:presLayoutVars>
      </dgm:prSet>
      <dgm:spPr/>
      <dgm:t>
        <a:bodyPr/>
        <a:lstStyle/>
        <a:p>
          <a:endParaRPr lang="en-US"/>
        </a:p>
      </dgm:t>
    </dgm:pt>
    <dgm:pt modelId="{374AD2E2-6CC2-418B-B7AD-11DFB42EFE2E}" type="pres">
      <dgm:prSet presAssocID="{EF4085B1-0DC7-485D-8CFB-7F72F720F6D5}" presName="rootConnector" presStyleLbl="node4" presStyleIdx="4" presStyleCnt="7"/>
      <dgm:spPr/>
      <dgm:t>
        <a:bodyPr/>
        <a:lstStyle/>
        <a:p>
          <a:endParaRPr lang="en-US"/>
        </a:p>
      </dgm:t>
    </dgm:pt>
    <dgm:pt modelId="{0F165786-A1CB-42F7-B080-A98842F79FC1}" type="pres">
      <dgm:prSet presAssocID="{EF4085B1-0DC7-485D-8CFB-7F72F720F6D5}" presName="hierChild4" presStyleCnt="0"/>
      <dgm:spPr/>
      <dgm:t>
        <a:bodyPr/>
        <a:lstStyle/>
        <a:p>
          <a:endParaRPr lang="en-US"/>
        </a:p>
      </dgm:t>
    </dgm:pt>
    <dgm:pt modelId="{A7AC2DEC-2EAA-4D8C-94CC-A22E70851EC2}" type="pres">
      <dgm:prSet presAssocID="{EF4085B1-0DC7-485D-8CFB-7F72F720F6D5}" presName="hierChild5" presStyleCnt="0"/>
      <dgm:spPr/>
      <dgm:t>
        <a:bodyPr/>
        <a:lstStyle/>
        <a:p>
          <a:endParaRPr lang="en-US"/>
        </a:p>
      </dgm:t>
    </dgm:pt>
    <dgm:pt modelId="{F4425B57-077E-4E26-9EC6-37818FC5CE86}" type="pres">
      <dgm:prSet presAssocID="{7995527A-93F4-4872-8AFC-9D0214205ECA}" presName="hierChild5" presStyleCnt="0"/>
      <dgm:spPr/>
      <dgm:t>
        <a:bodyPr/>
        <a:lstStyle/>
        <a:p>
          <a:endParaRPr lang="en-US"/>
        </a:p>
      </dgm:t>
    </dgm:pt>
    <dgm:pt modelId="{F4492D48-48B0-4CE1-A36B-47F2A2905FAB}" type="pres">
      <dgm:prSet presAssocID="{F76C29AD-962E-4ED1-8453-C378D3BA8D4E}" presName="hierChild5" presStyleCnt="0"/>
      <dgm:spPr/>
      <dgm:t>
        <a:bodyPr/>
        <a:lstStyle/>
        <a:p>
          <a:endParaRPr lang="en-US"/>
        </a:p>
      </dgm:t>
    </dgm:pt>
    <dgm:pt modelId="{BC4FB7B9-B90C-4304-A288-1E3FD859DCD2}" type="pres">
      <dgm:prSet presAssocID="{64A47112-5811-4181-BC39-223B1BA6FE58}" presName="Name37" presStyleLbl="parChTrans1D3" presStyleIdx="1" presStyleCnt="3"/>
      <dgm:spPr/>
      <dgm:t>
        <a:bodyPr/>
        <a:lstStyle/>
        <a:p>
          <a:endParaRPr lang="en-US"/>
        </a:p>
      </dgm:t>
    </dgm:pt>
    <dgm:pt modelId="{CD6F52AD-6DD7-4BAF-B279-CCE9F8F32464}" type="pres">
      <dgm:prSet presAssocID="{8339AD91-6E8C-4572-9CD5-66A43999342C}" presName="hierRoot2" presStyleCnt="0">
        <dgm:presLayoutVars>
          <dgm:hierBranch val="init"/>
        </dgm:presLayoutVars>
      </dgm:prSet>
      <dgm:spPr/>
      <dgm:t>
        <a:bodyPr/>
        <a:lstStyle/>
        <a:p>
          <a:endParaRPr lang="en-US"/>
        </a:p>
      </dgm:t>
    </dgm:pt>
    <dgm:pt modelId="{94E539DD-1A8E-40F8-BED1-345C97C9F699}" type="pres">
      <dgm:prSet presAssocID="{8339AD91-6E8C-4572-9CD5-66A43999342C}" presName="rootComposite" presStyleCnt="0"/>
      <dgm:spPr/>
      <dgm:t>
        <a:bodyPr/>
        <a:lstStyle/>
        <a:p>
          <a:endParaRPr lang="en-US"/>
        </a:p>
      </dgm:t>
    </dgm:pt>
    <dgm:pt modelId="{E74DADA7-6CAE-46E4-825C-77A9C1153964}" type="pres">
      <dgm:prSet presAssocID="{8339AD91-6E8C-4572-9CD5-66A43999342C}" presName="rootText" presStyleLbl="node3" presStyleIdx="1" presStyleCnt="3">
        <dgm:presLayoutVars>
          <dgm:chPref val="3"/>
        </dgm:presLayoutVars>
      </dgm:prSet>
      <dgm:spPr/>
      <dgm:t>
        <a:bodyPr/>
        <a:lstStyle/>
        <a:p>
          <a:endParaRPr lang="en-US"/>
        </a:p>
      </dgm:t>
    </dgm:pt>
    <dgm:pt modelId="{7B513CBC-688E-4F23-9798-564F1D75D2E9}" type="pres">
      <dgm:prSet presAssocID="{8339AD91-6E8C-4572-9CD5-66A43999342C}" presName="rootConnector" presStyleLbl="node3" presStyleIdx="1" presStyleCnt="3"/>
      <dgm:spPr/>
      <dgm:t>
        <a:bodyPr/>
        <a:lstStyle/>
        <a:p>
          <a:endParaRPr lang="en-US"/>
        </a:p>
      </dgm:t>
    </dgm:pt>
    <dgm:pt modelId="{6D69E51A-EE2E-43AE-BF03-E73421D70C95}" type="pres">
      <dgm:prSet presAssocID="{8339AD91-6E8C-4572-9CD5-66A43999342C}" presName="hierChild4" presStyleCnt="0"/>
      <dgm:spPr/>
      <dgm:t>
        <a:bodyPr/>
        <a:lstStyle/>
        <a:p>
          <a:endParaRPr lang="en-US"/>
        </a:p>
      </dgm:t>
    </dgm:pt>
    <dgm:pt modelId="{637CD866-B566-4A5C-84EE-35BCC5F1783B}" type="pres">
      <dgm:prSet presAssocID="{8339AD91-6E8C-4572-9CD5-66A43999342C}" presName="hierChild5" presStyleCnt="0"/>
      <dgm:spPr/>
      <dgm:t>
        <a:bodyPr/>
        <a:lstStyle/>
        <a:p>
          <a:endParaRPr lang="en-US"/>
        </a:p>
      </dgm:t>
    </dgm:pt>
    <dgm:pt modelId="{B75B132B-563F-4DC4-A8DC-063E1868DF04}" type="pres">
      <dgm:prSet presAssocID="{8764C81B-13AA-4EAE-AB4C-A58DF4A9AC89}" presName="hierChild7" presStyleCnt="0"/>
      <dgm:spPr/>
      <dgm:t>
        <a:bodyPr/>
        <a:lstStyle/>
        <a:p>
          <a:endParaRPr lang="en-US"/>
        </a:p>
      </dgm:t>
    </dgm:pt>
    <dgm:pt modelId="{3DF9E8A4-A066-48AB-94F8-A4B1464EA351}" type="pres">
      <dgm:prSet presAssocID="{389AE68F-0C9E-464B-AF69-D4A03AC5A20A}" presName="Name111" presStyleLbl="parChTrans1D2" presStyleIdx="1" presStyleCnt="2"/>
      <dgm:spPr/>
      <dgm:t>
        <a:bodyPr/>
        <a:lstStyle/>
        <a:p>
          <a:endParaRPr lang="en-US"/>
        </a:p>
      </dgm:t>
    </dgm:pt>
    <dgm:pt modelId="{CE189951-8B9E-4895-A650-830E67454744}" type="pres">
      <dgm:prSet presAssocID="{07CDA05F-203F-4C6F-B2C2-B9CC8AF5045F}" presName="hierRoot3" presStyleCnt="0">
        <dgm:presLayoutVars>
          <dgm:hierBranch val="init"/>
        </dgm:presLayoutVars>
      </dgm:prSet>
      <dgm:spPr/>
      <dgm:t>
        <a:bodyPr/>
        <a:lstStyle/>
        <a:p>
          <a:endParaRPr lang="en-US"/>
        </a:p>
      </dgm:t>
    </dgm:pt>
    <dgm:pt modelId="{E5A2007F-0CCC-496D-A93D-A8F0929D0F2E}" type="pres">
      <dgm:prSet presAssocID="{07CDA05F-203F-4C6F-B2C2-B9CC8AF5045F}" presName="rootComposite3" presStyleCnt="0"/>
      <dgm:spPr/>
      <dgm:t>
        <a:bodyPr/>
        <a:lstStyle/>
        <a:p>
          <a:endParaRPr lang="en-US"/>
        </a:p>
      </dgm:t>
    </dgm:pt>
    <dgm:pt modelId="{873CD56D-DCEA-4C43-BD59-499D1F5C70F9}" type="pres">
      <dgm:prSet presAssocID="{07CDA05F-203F-4C6F-B2C2-B9CC8AF5045F}" presName="rootText3" presStyleLbl="asst1" presStyleIdx="1" presStyleCnt="2">
        <dgm:presLayoutVars>
          <dgm:chPref val="3"/>
        </dgm:presLayoutVars>
      </dgm:prSet>
      <dgm:spPr/>
      <dgm:t>
        <a:bodyPr/>
        <a:lstStyle/>
        <a:p>
          <a:endParaRPr lang="en-US"/>
        </a:p>
      </dgm:t>
    </dgm:pt>
    <dgm:pt modelId="{A001BB3D-3E25-4777-A3D9-7641925ADE10}" type="pres">
      <dgm:prSet presAssocID="{07CDA05F-203F-4C6F-B2C2-B9CC8AF5045F}" presName="rootConnector3" presStyleLbl="asst1" presStyleIdx="1" presStyleCnt="2"/>
      <dgm:spPr/>
      <dgm:t>
        <a:bodyPr/>
        <a:lstStyle/>
        <a:p>
          <a:endParaRPr lang="en-US"/>
        </a:p>
      </dgm:t>
    </dgm:pt>
    <dgm:pt modelId="{B3F75AA0-9293-490B-83C4-57142B325C8C}" type="pres">
      <dgm:prSet presAssocID="{07CDA05F-203F-4C6F-B2C2-B9CC8AF5045F}" presName="hierChild6" presStyleCnt="0"/>
      <dgm:spPr/>
      <dgm:t>
        <a:bodyPr/>
        <a:lstStyle/>
        <a:p>
          <a:endParaRPr lang="en-US"/>
        </a:p>
      </dgm:t>
    </dgm:pt>
    <dgm:pt modelId="{70205AED-24C8-4B6F-BBC5-4FFD3258DA18}" type="pres">
      <dgm:prSet presAssocID="{8969AD2C-63FF-48AF-B3E0-5F973EFF9685}" presName="Name37" presStyleLbl="parChTrans1D3" presStyleIdx="2" presStyleCnt="3"/>
      <dgm:spPr/>
      <dgm:t>
        <a:bodyPr/>
        <a:lstStyle/>
        <a:p>
          <a:endParaRPr lang="en-US"/>
        </a:p>
      </dgm:t>
    </dgm:pt>
    <dgm:pt modelId="{310C6CDC-A6C3-437E-872F-36E32E0DDC17}" type="pres">
      <dgm:prSet presAssocID="{A62A8FF9-8CC5-40B5-B7A6-620B58D46852}" presName="hierRoot2" presStyleCnt="0">
        <dgm:presLayoutVars>
          <dgm:hierBranch val="init"/>
        </dgm:presLayoutVars>
      </dgm:prSet>
      <dgm:spPr/>
      <dgm:t>
        <a:bodyPr/>
        <a:lstStyle/>
        <a:p>
          <a:endParaRPr lang="en-US"/>
        </a:p>
      </dgm:t>
    </dgm:pt>
    <dgm:pt modelId="{AC699249-1FCA-4835-966A-96330F33FCBC}" type="pres">
      <dgm:prSet presAssocID="{A62A8FF9-8CC5-40B5-B7A6-620B58D46852}" presName="rootComposite" presStyleCnt="0"/>
      <dgm:spPr/>
      <dgm:t>
        <a:bodyPr/>
        <a:lstStyle/>
        <a:p>
          <a:endParaRPr lang="en-US"/>
        </a:p>
      </dgm:t>
    </dgm:pt>
    <dgm:pt modelId="{DA1EAA2E-23A3-4044-B34D-F591C9609B92}" type="pres">
      <dgm:prSet presAssocID="{A62A8FF9-8CC5-40B5-B7A6-620B58D46852}" presName="rootText" presStyleLbl="node3" presStyleIdx="2" presStyleCnt="3">
        <dgm:presLayoutVars>
          <dgm:chPref val="3"/>
        </dgm:presLayoutVars>
      </dgm:prSet>
      <dgm:spPr/>
      <dgm:t>
        <a:bodyPr/>
        <a:lstStyle/>
        <a:p>
          <a:endParaRPr lang="en-US"/>
        </a:p>
      </dgm:t>
    </dgm:pt>
    <dgm:pt modelId="{D2852D79-CA77-4A2C-A709-25D44D3E17C9}" type="pres">
      <dgm:prSet presAssocID="{A62A8FF9-8CC5-40B5-B7A6-620B58D46852}" presName="rootConnector" presStyleLbl="node3" presStyleIdx="2" presStyleCnt="3"/>
      <dgm:spPr/>
      <dgm:t>
        <a:bodyPr/>
        <a:lstStyle/>
        <a:p>
          <a:endParaRPr lang="en-US"/>
        </a:p>
      </dgm:t>
    </dgm:pt>
    <dgm:pt modelId="{4044DFFE-6F39-4570-B596-BD1079040351}" type="pres">
      <dgm:prSet presAssocID="{A62A8FF9-8CC5-40B5-B7A6-620B58D46852}" presName="hierChild4" presStyleCnt="0"/>
      <dgm:spPr/>
      <dgm:t>
        <a:bodyPr/>
        <a:lstStyle/>
        <a:p>
          <a:endParaRPr lang="en-US"/>
        </a:p>
      </dgm:t>
    </dgm:pt>
    <dgm:pt modelId="{3BB77715-FE59-4A56-AF03-CFDE271AC116}" type="pres">
      <dgm:prSet presAssocID="{5CAAD590-DCA7-436F-AACD-7E8C87047C0B}" presName="Name37" presStyleLbl="parChTrans1D4" presStyleIdx="5" presStyleCnt="7"/>
      <dgm:spPr/>
      <dgm:t>
        <a:bodyPr/>
        <a:lstStyle/>
        <a:p>
          <a:endParaRPr lang="en-US"/>
        </a:p>
      </dgm:t>
    </dgm:pt>
    <dgm:pt modelId="{8C8E38E7-2358-4E42-8AA0-12E4FB5F4E56}" type="pres">
      <dgm:prSet presAssocID="{A4B18131-27E7-493F-A99B-5F087572C5EA}" presName="hierRoot2" presStyleCnt="0">
        <dgm:presLayoutVars>
          <dgm:hierBranch val="init"/>
        </dgm:presLayoutVars>
      </dgm:prSet>
      <dgm:spPr/>
      <dgm:t>
        <a:bodyPr/>
        <a:lstStyle/>
        <a:p>
          <a:endParaRPr lang="en-US"/>
        </a:p>
      </dgm:t>
    </dgm:pt>
    <dgm:pt modelId="{2A52431A-5893-4D90-A370-84782B14AB5D}" type="pres">
      <dgm:prSet presAssocID="{A4B18131-27E7-493F-A99B-5F087572C5EA}" presName="rootComposite" presStyleCnt="0"/>
      <dgm:spPr/>
      <dgm:t>
        <a:bodyPr/>
        <a:lstStyle/>
        <a:p>
          <a:endParaRPr lang="en-US"/>
        </a:p>
      </dgm:t>
    </dgm:pt>
    <dgm:pt modelId="{BDA9A720-2B4A-4E68-8C3E-8F837C6FD873}" type="pres">
      <dgm:prSet presAssocID="{A4B18131-27E7-493F-A99B-5F087572C5EA}" presName="rootText" presStyleLbl="node4" presStyleIdx="5" presStyleCnt="7">
        <dgm:presLayoutVars>
          <dgm:chPref val="3"/>
        </dgm:presLayoutVars>
      </dgm:prSet>
      <dgm:spPr/>
      <dgm:t>
        <a:bodyPr/>
        <a:lstStyle/>
        <a:p>
          <a:endParaRPr lang="en-US"/>
        </a:p>
      </dgm:t>
    </dgm:pt>
    <dgm:pt modelId="{F8D960B9-04AF-4510-82CB-A19154671F3D}" type="pres">
      <dgm:prSet presAssocID="{A4B18131-27E7-493F-A99B-5F087572C5EA}" presName="rootConnector" presStyleLbl="node4" presStyleIdx="5" presStyleCnt="7"/>
      <dgm:spPr/>
      <dgm:t>
        <a:bodyPr/>
        <a:lstStyle/>
        <a:p>
          <a:endParaRPr lang="en-US"/>
        </a:p>
      </dgm:t>
    </dgm:pt>
    <dgm:pt modelId="{C0BC2EE2-24F4-40FC-AF40-EFD6BBABA901}" type="pres">
      <dgm:prSet presAssocID="{A4B18131-27E7-493F-A99B-5F087572C5EA}" presName="hierChild4" presStyleCnt="0"/>
      <dgm:spPr/>
      <dgm:t>
        <a:bodyPr/>
        <a:lstStyle/>
        <a:p>
          <a:endParaRPr lang="en-US"/>
        </a:p>
      </dgm:t>
    </dgm:pt>
    <dgm:pt modelId="{464A59E5-C793-471A-846A-66B470826750}" type="pres">
      <dgm:prSet presAssocID="{A4B18131-27E7-493F-A99B-5F087572C5EA}" presName="hierChild5" presStyleCnt="0"/>
      <dgm:spPr/>
      <dgm:t>
        <a:bodyPr/>
        <a:lstStyle/>
        <a:p>
          <a:endParaRPr lang="en-US"/>
        </a:p>
      </dgm:t>
    </dgm:pt>
    <dgm:pt modelId="{DE5DE059-3373-4606-90DF-D9D01AB963C7}" type="pres">
      <dgm:prSet presAssocID="{6463968B-95FE-4D45-93DF-42DC09983F30}" presName="Name37" presStyleLbl="parChTrans1D4" presStyleIdx="6" presStyleCnt="7"/>
      <dgm:spPr/>
      <dgm:t>
        <a:bodyPr/>
        <a:lstStyle/>
        <a:p>
          <a:endParaRPr lang="en-US"/>
        </a:p>
      </dgm:t>
    </dgm:pt>
    <dgm:pt modelId="{6666BF16-2560-44D2-B1A3-C8F2159C488C}" type="pres">
      <dgm:prSet presAssocID="{119BD240-6F07-42B3-A5D8-987529EE4A88}" presName="hierRoot2" presStyleCnt="0">
        <dgm:presLayoutVars>
          <dgm:hierBranch val="init"/>
        </dgm:presLayoutVars>
      </dgm:prSet>
      <dgm:spPr/>
      <dgm:t>
        <a:bodyPr/>
        <a:lstStyle/>
        <a:p>
          <a:endParaRPr lang="en-US"/>
        </a:p>
      </dgm:t>
    </dgm:pt>
    <dgm:pt modelId="{1390105D-3778-4288-9D8C-3C430E1A31D7}" type="pres">
      <dgm:prSet presAssocID="{119BD240-6F07-42B3-A5D8-987529EE4A88}" presName="rootComposite" presStyleCnt="0"/>
      <dgm:spPr/>
      <dgm:t>
        <a:bodyPr/>
        <a:lstStyle/>
        <a:p>
          <a:endParaRPr lang="en-US"/>
        </a:p>
      </dgm:t>
    </dgm:pt>
    <dgm:pt modelId="{FBA42638-040A-4ADC-A7C8-EE9543337CB4}" type="pres">
      <dgm:prSet presAssocID="{119BD240-6F07-42B3-A5D8-987529EE4A88}" presName="rootText" presStyleLbl="node4" presStyleIdx="6" presStyleCnt="7">
        <dgm:presLayoutVars>
          <dgm:chPref val="3"/>
        </dgm:presLayoutVars>
      </dgm:prSet>
      <dgm:spPr/>
      <dgm:t>
        <a:bodyPr/>
        <a:lstStyle/>
        <a:p>
          <a:endParaRPr lang="en-US"/>
        </a:p>
      </dgm:t>
    </dgm:pt>
    <dgm:pt modelId="{8DDB036B-C0AD-4677-BF52-C8CD52DDFC38}" type="pres">
      <dgm:prSet presAssocID="{119BD240-6F07-42B3-A5D8-987529EE4A88}" presName="rootConnector" presStyleLbl="node4" presStyleIdx="6" presStyleCnt="7"/>
      <dgm:spPr/>
      <dgm:t>
        <a:bodyPr/>
        <a:lstStyle/>
        <a:p>
          <a:endParaRPr lang="en-US"/>
        </a:p>
      </dgm:t>
    </dgm:pt>
    <dgm:pt modelId="{35DB9661-2019-40CE-9057-9D14F9B2AF26}" type="pres">
      <dgm:prSet presAssocID="{119BD240-6F07-42B3-A5D8-987529EE4A88}" presName="hierChild4" presStyleCnt="0"/>
      <dgm:spPr/>
      <dgm:t>
        <a:bodyPr/>
        <a:lstStyle/>
        <a:p>
          <a:endParaRPr lang="en-US"/>
        </a:p>
      </dgm:t>
    </dgm:pt>
    <dgm:pt modelId="{A6395942-DE83-453A-AACE-59B7AD2916CB}" type="pres">
      <dgm:prSet presAssocID="{119BD240-6F07-42B3-A5D8-987529EE4A88}" presName="hierChild5" presStyleCnt="0"/>
      <dgm:spPr/>
      <dgm:t>
        <a:bodyPr/>
        <a:lstStyle/>
        <a:p>
          <a:endParaRPr lang="en-US"/>
        </a:p>
      </dgm:t>
    </dgm:pt>
    <dgm:pt modelId="{BD65E1AF-87FA-4D8E-BAF4-FACA2C3CBC89}" type="pres">
      <dgm:prSet presAssocID="{A62A8FF9-8CC5-40B5-B7A6-620B58D46852}" presName="hierChild5" presStyleCnt="0"/>
      <dgm:spPr/>
      <dgm:t>
        <a:bodyPr/>
        <a:lstStyle/>
        <a:p>
          <a:endParaRPr lang="en-US"/>
        </a:p>
      </dgm:t>
    </dgm:pt>
    <dgm:pt modelId="{40FD0467-E817-4228-95DF-F805998A6FC0}" type="pres">
      <dgm:prSet presAssocID="{07CDA05F-203F-4C6F-B2C2-B9CC8AF5045F}" presName="hierChild7" presStyleCnt="0"/>
      <dgm:spPr/>
      <dgm:t>
        <a:bodyPr/>
        <a:lstStyle/>
        <a:p>
          <a:endParaRPr lang="en-US"/>
        </a:p>
      </dgm:t>
    </dgm:pt>
  </dgm:ptLst>
  <dgm:cxnLst>
    <dgm:cxn modelId="{EF17D943-64EA-F14D-924C-5A9761103B1E}" type="presOf" srcId="{A62A8FF9-8CC5-40B5-B7A6-620B58D46852}" destId="{D2852D79-CA77-4A2C-A709-25D44D3E17C9}" srcOrd="1" destOrd="0" presId="urn:microsoft.com/office/officeart/2005/8/layout/orgChart1"/>
    <dgm:cxn modelId="{E72E691B-895C-D447-8126-41A8697FEA5D}" type="presOf" srcId="{119BD240-6F07-42B3-A5D8-987529EE4A88}" destId="{8DDB036B-C0AD-4677-BF52-C8CD52DDFC38}" srcOrd="1" destOrd="0" presId="urn:microsoft.com/office/officeart/2005/8/layout/orgChart1"/>
    <dgm:cxn modelId="{A79DD8E8-89A4-3546-8EE8-F1679CA43D43}" type="presOf" srcId="{A4B18131-27E7-493F-A99B-5F087572C5EA}" destId="{BDA9A720-2B4A-4E68-8C3E-8F837C6FD873}" srcOrd="0" destOrd="0" presId="urn:microsoft.com/office/officeart/2005/8/layout/orgChart1"/>
    <dgm:cxn modelId="{5008BD2C-9031-4456-8FF7-DD5AB32BF14C}" srcId="{150DE7B2-0B73-4D36-BA0D-B47A7B5C6726}" destId="{07CDA05F-203F-4C6F-B2C2-B9CC8AF5045F}" srcOrd="1" destOrd="0" parTransId="{389AE68F-0C9E-464B-AF69-D4A03AC5A20A}" sibTransId="{53D8D905-EA94-4DB4-86F5-4C0AFBBCE0CB}"/>
    <dgm:cxn modelId="{A81274E9-7243-B64D-A2B9-F9DAD4D00CB4}" type="presOf" srcId="{8339AD91-6E8C-4572-9CD5-66A43999342C}" destId="{7B513CBC-688E-4F23-9798-564F1D75D2E9}" srcOrd="1" destOrd="0" presId="urn:microsoft.com/office/officeart/2005/8/layout/orgChart1"/>
    <dgm:cxn modelId="{39CD826D-5C96-9248-B1E9-C94B4A1A0299}" type="presOf" srcId="{5D6BA476-7AED-4FDE-A9EA-6E481FE65C33}" destId="{CFD6B570-3470-41EA-82E2-4CEDDF53000B}" srcOrd="0" destOrd="0" presId="urn:microsoft.com/office/officeart/2005/8/layout/orgChart1"/>
    <dgm:cxn modelId="{D6A0CD7F-A642-4215-8027-5B4D177D89CE}" srcId="{07CDA05F-203F-4C6F-B2C2-B9CC8AF5045F}" destId="{A62A8FF9-8CC5-40B5-B7A6-620B58D46852}" srcOrd="0" destOrd="0" parTransId="{8969AD2C-63FF-48AF-B3E0-5F973EFF9685}" sibTransId="{7894DDED-7861-4A20-958B-63AA5AA2C403}"/>
    <dgm:cxn modelId="{4493261D-C4E4-3A4E-94FE-BC3B11513529}" type="presOf" srcId="{8339AD91-6E8C-4572-9CD5-66A43999342C}" destId="{E74DADA7-6CAE-46E4-825C-77A9C1153964}" srcOrd="0" destOrd="0" presId="urn:microsoft.com/office/officeart/2005/8/layout/orgChart1"/>
    <dgm:cxn modelId="{F48F0545-8771-44C7-91F5-C249F2702BEE}" srcId="{F76C29AD-962E-4ED1-8453-C378D3BA8D4E}" destId="{7995527A-93F4-4872-8AFC-9D0214205ECA}" srcOrd="0" destOrd="0" parTransId="{25FBADB1-643C-43D5-93FD-5B467E919F5C}" sibTransId="{FAD3B621-50FA-4240-8979-E0A553E4E3AC}"/>
    <dgm:cxn modelId="{A416B204-CECF-584F-B9BF-9F6AE74AC501}" type="presOf" srcId="{A62A8FF9-8CC5-40B5-B7A6-620B58D46852}" destId="{DA1EAA2E-23A3-4044-B34D-F591C9609B92}" srcOrd="0" destOrd="0" presId="urn:microsoft.com/office/officeart/2005/8/layout/orgChart1"/>
    <dgm:cxn modelId="{35C59949-79A9-A448-924F-1EACD84F3643}" type="presOf" srcId="{599418DD-EBFB-4585-9E5C-5D132299B0A6}" destId="{225371D4-D762-4AF1-BE63-C44193B0BF3C}" srcOrd="0" destOrd="0" presId="urn:microsoft.com/office/officeart/2005/8/layout/orgChart1"/>
    <dgm:cxn modelId="{510237C1-ADEC-7D40-B390-3C311B933A8B}" type="presOf" srcId="{8764C81B-13AA-4EAE-AB4C-A58DF4A9AC89}" destId="{2F1B906D-5DD1-4449-AD9A-EE8299322447}" srcOrd="0" destOrd="0" presId="urn:microsoft.com/office/officeart/2005/8/layout/orgChart1"/>
    <dgm:cxn modelId="{D13F64B3-00B7-3B4A-B920-19EC61BD47C8}" type="presOf" srcId="{289DB792-EEA1-4768-B10D-338729E44025}" destId="{96037404-B625-4233-8238-4721CBFFD1AC}" srcOrd="0" destOrd="0" presId="urn:microsoft.com/office/officeart/2005/8/layout/orgChart1"/>
    <dgm:cxn modelId="{E39A511A-12F4-8B41-A057-7D656D8AB920}" type="presOf" srcId="{42697075-0812-4937-8885-0739256FE299}" destId="{DB9C803D-E6C6-479E-B3C1-1CBF201DDD52}" srcOrd="0" destOrd="0" presId="urn:microsoft.com/office/officeart/2005/8/layout/orgChart1"/>
    <dgm:cxn modelId="{DAE8DDC6-BB39-684E-9937-68FDEBCDA164}" type="presOf" srcId="{086C5CD9-6F3F-409A-BA88-A9455E93959E}" destId="{BA17AC3A-D73B-407F-A246-15C7F110ACBF}" srcOrd="0" destOrd="0" presId="urn:microsoft.com/office/officeart/2005/8/layout/orgChart1"/>
    <dgm:cxn modelId="{297530C4-0040-BF4B-8364-10A8B632A0F7}" type="presOf" srcId="{8764C81B-13AA-4EAE-AB4C-A58DF4A9AC89}" destId="{4ADBDD95-4AE8-4B28-BC7C-FFD06F672473}" srcOrd="1" destOrd="0" presId="urn:microsoft.com/office/officeart/2005/8/layout/orgChart1"/>
    <dgm:cxn modelId="{EBE34FE1-BCB1-F143-BCDE-6998236F5819}" type="presOf" srcId="{EF4085B1-0DC7-485D-8CFB-7F72F720F6D5}" destId="{31DDD0B5-72F6-47A5-83AC-23121BEEC3EB}" srcOrd="0" destOrd="0" presId="urn:microsoft.com/office/officeart/2005/8/layout/orgChart1"/>
    <dgm:cxn modelId="{FBE57156-615D-4F08-8384-AD39E0410549}" srcId="{150DE7B2-0B73-4D36-BA0D-B47A7B5C6726}" destId="{8764C81B-13AA-4EAE-AB4C-A58DF4A9AC89}" srcOrd="0" destOrd="0" parTransId="{289DB792-EEA1-4768-B10D-338729E44025}" sibTransId="{DFE9A90D-B5DE-4E78-B692-9A58B2B69037}"/>
    <dgm:cxn modelId="{999F17CF-CCB6-DA40-A877-32C5D468982D}" type="presOf" srcId="{FAB74BB2-1B34-47AC-B93A-9EA6ECB93578}" destId="{9D2C160E-0463-4ECD-909B-2B030AEE4E56}" srcOrd="1" destOrd="0" presId="urn:microsoft.com/office/officeart/2005/8/layout/orgChart1"/>
    <dgm:cxn modelId="{59DA72C8-8CCB-7449-BE88-C45C7F6798CF}" type="presOf" srcId="{389AE68F-0C9E-464B-AF69-D4A03AC5A20A}" destId="{3DF9E8A4-A066-48AB-94F8-A4B1464EA351}" srcOrd="0" destOrd="0" presId="urn:microsoft.com/office/officeart/2005/8/layout/orgChart1"/>
    <dgm:cxn modelId="{15827A4F-10CD-A343-8B83-2FCCA771F5D4}" type="presOf" srcId="{5CAAD590-DCA7-436F-AACD-7E8C87047C0B}" destId="{3BB77715-FE59-4A56-AF03-CFDE271AC116}" srcOrd="0" destOrd="0" presId="urn:microsoft.com/office/officeart/2005/8/layout/orgChart1"/>
    <dgm:cxn modelId="{22ED5F7C-50BB-4B70-A6AB-06F517EEBCC7}" srcId="{A62A8FF9-8CC5-40B5-B7A6-620B58D46852}" destId="{A4B18131-27E7-493F-A99B-5F087572C5EA}" srcOrd="0" destOrd="0" parTransId="{5CAAD590-DCA7-436F-AACD-7E8C87047C0B}" sibTransId="{05BC1446-2776-489B-B69E-AEEF0FE491F4}"/>
    <dgm:cxn modelId="{26460FAB-6102-0046-97B9-B4232F75507F}" type="presOf" srcId="{6E7F23EE-8601-4FE7-A3AF-066ACF03558F}" destId="{B3FA6121-C029-4C0A-BDE7-21F1ECDCF2F3}" srcOrd="0" destOrd="0" presId="urn:microsoft.com/office/officeart/2005/8/layout/orgChart1"/>
    <dgm:cxn modelId="{7CD0352D-62D7-4365-86AD-1DA3F6CEC0F9}" srcId="{FAB74BB2-1B34-47AC-B93A-9EA6ECB93578}" destId="{42697075-0812-4937-8885-0739256FE299}" srcOrd="0" destOrd="0" parTransId="{5D6BA476-7AED-4FDE-A9EA-6E481FE65C33}" sibTransId="{D8FC3D13-39E5-4D96-8FB1-43759AB8F57C}"/>
    <dgm:cxn modelId="{30045EB5-677A-DC4B-AA8A-8C2C062E2EE4}" type="presOf" srcId="{119BD240-6F07-42B3-A5D8-987529EE4A88}" destId="{FBA42638-040A-4ADC-A7C8-EE9543337CB4}" srcOrd="0" destOrd="0" presId="urn:microsoft.com/office/officeart/2005/8/layout/orgChart1"/>
    <dgm:cxn modelId="{333254D0-B0CF-4123-B903-663E1CB189D4}" srcId="{7995527A-93F4-4872-8AFC-9D0214205ECA}" destId="{EF4085B1-0DC7-485D-8CFB-7F72F720F6D5}" srcOrd="2" destOrd="0" parTransId="{6E7F23EE-8601-4FE7-A3AF-066ACF03558F}" sibTransId="{53F141AB-B64C-45A0-990E-55BEA958D978}"/>
    <dgm:cxn modelId="{84CC769F-D24D-E14A-A289-DFC8C562F0D7}" type="presOf" srcId="{A4B18131-27E7-493F-A99B-5F087572C5EA}" destId="{F8D960B9-04AF-4510-82CB-A19154671F3D}" srcOrd="1" destOrd="0" presId="urn:microsoft.com/office/officeart/2005/8/layout/orgChart1"/>
    <dgm:cxn modelId="{002D461B-E975-894B-B9CC-735679F12506}" type="presOf" srcId="{B1606F56-898F-4230-A417-F0B273B56C25}" destId="{4F70177F-154C-4D80-B820-302FA81939E3}" srcOrd="0" destOrd="0" presId="urn:microsoft.com/office/officeart/2005/8/layout/orgChart1"/>
    <dgm:cxn modelId="{F7B1CE37-0E8F-47E9-B624-1DC3EA321CA9}" srcId="{7995527A-93F4-4872-8AFC-9D0214205ECA}" destId="{FAB74BB2-1B34-47AC-B93A-9EA6ECB93578}" srcOrd="1" destOrd="0" parTransId="{94D8DAE2-0ADF-4D23-872D-4BE1711A06AD}" sibTransId="{27364E32-1815-4C41-A356-E7BDFF8B9FD2}"/>
    <dgm:cxn modelId="{7F4A5A33-37BD-C348-A2FF-87129B47E70D}" type="presOf" srcId="{94D8DAE2-0ADF-4D23-872D-4BE1711A06AD}" destId="{7705E8BC-FB54-4BBC-BE37-5A27ACDBA378}" srcOrd="0" destOrd="0" presId="urn:microsoft.com/office/officeart/2005/8/layout/orgChart1"/>
    <dgm:cxn modelId="{EFF5EA1E-3D2D-47F7-9649-6C14DDE45199}" srcId="{8764C81B-13AA-4EAE-AB4C-A58DF4A9AC89}" destId="{8339AD91-6E8C-4572-9CD5-66A43999342C}" srcOrd="1" destOrd="0" parTransId="{64A47112-5811-4181-BC39-223B1BA6FE58}" sibTransId="{8DBEC3DE-897D-4449-A3A0-6A440E75DBF0}"/>
    <dgm:cxn modelId="{B4D1C380-755D-4BDE-BFCE-C9576B21B34B}" srcId="{8764C81B-13AA-4EAE-AB4C-A58DF4A9AC89}" destId="{F76C29AD-962E-4ED1-8453-C378D3BA8D4E}" srcOrd="0" destOrd="0" parTransId="{599418DD-EBFB-4585-9E5C-5D132299B0A6}" sibTransId="{082AB5C9-4065-45F3-B271-777E4EAEE665}"/>
    <dgm:cxn modelId="{0F12D114-D148-6A4B-A89B-68D5A9C3527F}" type="presOf" srcId="{62A4FC5C-D074-41F1-9694-6B2E92437937}" destId="{3D967B0F-5E27-45DB-B89F-D9CEB1657155}" srcOrd="0" destOrd="0" presId="urn:microsoft.com/office/officeart/2005/8/layout/orgChart1"/>
    <dgm:cxn modelId="{A7FB054F-207B-0142-8A5E-39108F192DB5}" type="presOf" srcId="{B1606F56-898F-4230-A417-F0B273B56C25}" destId="{7B141B13-1BC6-42A4-A9A5-8860BC20C600}" srcOrd="1" destOrd="0" presId="urn:microsoft.com/office/officeart/2005/8/layout/orgChart1"/>
    <dgm:cxn modelId="{CEB510F0-E696-460A-B56B-F72616683297}" srcId="{62A4FC5C-D074-41F1-9694-6B2E92437937}" destId="{150DE7B2-0B73-4D36-BA0D-B47A7B5C6726}" srcOrd="0" destOrd="0" parTransId="{BDBB4E0C-6F69-4503-A45D-C031DBDC2F54}" sibTransId="{AB196541-9B32-4C48-8EE4-4686543C0881}"/>
    <dgm:cxn modelId="{64DA2DCF-0F30-4496-9377-E7474EC20B86}" srcId="{7995527A-93F4-4872-8AFC-9D0214205ECA}" destId="{B1606F56-898F-4230-A417-F0B273B56C25}" srcOrd="0" destOrd="0" parTransId="{086C5CD9-6F3F-409A-BA88-A9455E93959E}" sibTransId="{EE1B9838-EF60-4FCF-A8A0-3B5DFE70F437}"/>
    <dgm:cxn modelId="{9B1E1475-9412-824E-8A11-534A69DCED06}" type="presOf" srcId="{8969AD2C-63FF-48AF-B3E0-5F973EFF9685}" destId="{70205AED-24C8-4B6F-BBC5-4FFD3258DA18}" srcOrd="0" destOrd="0" presId="urn:microsoft.com/office/officeart/2005/8/layout/orgChart1"/>
    <dgm:cxn modelId="{FE724ADC-5D24-CD44-8612-EA7466498CCA}" type="presOf" srcId="{6463968B-95FE-4D45-93DF-42DC09983F30}" destId="{DE5DE059-3373-4606-90DF-D9D01AB963C7}" srcOrd="0" destOrd="0" presId="urn:microsoft.com/office/officeart/2005/8/layout/orgChart1"/>
    <dgm:cxn modelId="{4D118E60-CACF-3A4C-B8F7-A54162AB9547}" type="presOf" srcId="{F76C29AD-962E-4ED1-8453-C378D3BA8D4E}" destId="{FA60BC68-4312-4038-B2FF-3893EF015ED7}" srcOrd="1" destOrd="0" presId="urn:microsoft.com/office/officeart/2005/8/layout/orgChart1"/>
    <dgm:cxn modelId="{25D62D11-AED5-3946-8806-2131CB1B8A37}" type="presOf" srcId="{F76C29AD-962E-4ED1-8453-C378D3BA8D4E}" destId="{FFCE5889-DAF8-4CEC-B153-C5F28A8E5AED}" srcOrd="0" destOrd="0" presId="urn:microsoft.com/office/officeart/2005/8/layout/orgChart1"/>
    <dgm:cxn modelId="{BC41230E-3B51-42A3-A670-9633140B901F}" srcId="{A62A8FF9-8CC5-40B5-B7A6-620B58D46852}" destId="{119BD240-6F07-42B3-A5D8-987529EE4A88}" srcOrd="1" destOrd="0" parTransId="{6463968B-95FE-4D45-93DF-42DC09983F30}" sibTransId="{75AA633E-E166-4376-B84D-B2F8E727F21B}"/>
    <dgm:cxn modelId="{FE1BBA7C-068B-4D4B-9A2B-821D27AA9581}" type="presOf" srcId="{07CDA05F-203F-4C6F-B2C2-B9CC8AF5045F}" destId="{873CD56D-DCEA-4C43-BD59-499D1F5C70F9}" srcOrd="0" destOrd="0" presId="urn:microsoft.com/office/officeart/2005/8/layout/orgChart1"/>
    <dgm:cxn modelId="{F778357C-D16E-5841-B873-7B09BFB46980}" type="presOf" srcId="{150DE7B2-0B73-4D36-BA0D-B47A7B5C6726}" destId="{ACC64AE7-B8B3-4382-8169-361A489E4C3B}" srcOrd="0" destOrd="0" presId="urn:microsoft.com/office/officeart/2005/8/layout/orgChart1"/>
    <dgm:cxn modelId="{36DDEB35-596C-4C4B-BF38-3AE440418724}" type="presOf" srcId="{FAB74BB2-1B34-47AC-B93A-9EA6ECB93578}" destId="{B2DE0167-EC9A-4D5B-BBEB-3F3B85145F37}" srcOrd="0" destOrd="0" presId="urn:microsoft.com/office/officeart/2005/8/layout/orgChart1"/>
    <dgm:cxn modelId="{3826C5D6-E5B4-2540-BCBF-4BCE21F3B46F}" type="presOf" srcId="{07CDA05F-203F-4C6F-B2C2-B9CC8AF5045F}" destId="{A001BB3D-3E25-4777-A3D9-7641925ADE10}" srcOrd="1" destOrd="0" presId="urn:microsoft.com/office/officeart/2005/8/layout/orgChart1"/>
    <dgm:cxn modelId="{BB2FB105-54EF-3547-8433-CE67D0B96651}" type="presOf" srcId="{7995527A-93F4-4872-8AFC-9D0214205ECA}" destId="{B0D60264-1BA3-41F5-880E-253CFEFD82C4}" srcOrd="1" destOrd="0" presId="urn:microsoft.com/office/officeart/2005/8/layout/orgChart1"/>
    <dgm:cxn modelId="{20CE0191-2D22-3847-81B3-12EF2D7E368F}" type="presOf" srcId="{25FBADB1-643C-43D5-93FD-5B467E919F5C}" destId="{F242AB7A-71D4-49B9-AAFB-C57269405D9B}" srcOrd="0" destOrd="0" presId="urn:microsoft.com/office/officeart/2005/8/layout/orgChart1"/>
    <dgm:cxn modelId="{1E843E33-14FD-414A-B30B-3FC4861B250F}" type="presOf" srcId="{64A47112-5811-4181-BC39-223B1BA6FE58}" destId="{BC4FB7B9-B90C-4304-A288-1E3FD859DCD2}" srcOrd="0" destOrd="0" presId="urn:microsoft.com/office/officeart/2005/8/layout/orgChart1"/>
    <dgm:cxn modelId="{91603223-917F-D240-BDC5-BE42476A8BC5}" type="presOf" srcId="{7995527A-93F4-4872-8AFC-9D0214205ECA}" destId="{F787B3E7-8A51-4922-84A4-692BF3DCA5BB}" srcOrd="0" destOrd="0" presId="urn:microsoft.com/office/officeart/2005/8/layout/orgChart1"/>
    <dgm:cxn modelId="{5B0EB955-01EA-4B49-83D1-038970467740}" type="presOf" srcId="{150DE7B2-0B73-4D36-BA0D-B47A7B5C6726}" destId="{3F019451-4B2B-492B-8C5E-0DC4404BC338}" srcOrd="1" destOrd="0" presId="urn:microsoft.com/office/officeart/2005/8/layout/orgChart1"/>
    <dgm:cxn modelId="{8FECD615-85C6-0B4C-8BA0-11A484EE2163}" type="presOf" srcId="{EF4085B1-0DC7-485D-8CFB-7F72F720F6D5}" destId="{374AD2E2-6CC2-418B-B7AD-11DFB42EFE2E}" srcOrd="1" destOrd="0" presId="urn:microsoft.com/office/officeart/2005/8/layout/orgChart1"/>
    <dgm:cxn modelId="{062039F0-6F79-8D46-8F1D-C82A43F7E827}" type="presOf" srcId="{42697075-0812-4937-8885-0739256FE299}" destId="{110CA477-61F4-4742-9E54-6AA62370ADCC}" srcOrd="1" destOrd="0" presId="urn:microsoft.com/office/officeart/2005/8/layout/orgChart1"/>
    <dgm:cxn modelId="{385D6151-7D20-5D40-B7DE-8F56BD458672}" type="presParOf" srcId="{3D967B0F-5E27-45DB-B89F-D9CEB1657155}" destId="{D218137C-A6A8-4675-81DC-EAB8E8C3F445}" srcOrd="0" destOrd="0" presId="urn:microsoft.com/office/officeart/2005/8/layout/orgChart1"/>
    <dgm:cxn modelId="{B192077F-5187-0C43-9ED7-5F86095EC061}" type="presParOf" srcId="{D218137C-A6A8-4675-81DC-EAB8E8C3F445}" destId="{1903F5C0-19EE-4281-AA00-321F948F9F62}" srcOrd="0" destOrd="0" presId="urn:microsoft.com/office/officeart/2005/8/layout/orgChart1"/>
    <dgm:cxn modelId="{E34A392E-D823-C34C-A5BD-976424591BAA}" type="presParOf" srcId="{1903F5C0-19EE-4281-AA00-321F948F9F62}" destId="{ACC64AE7-B8B3-4382-8169-361A489E4C3B}" srcOrd="0" destOrd="0" presId="urn:microsoft.com/office/officeart/2005/8/layout/orgChart1"/>
    <dgm:cxn modelId="{F127DFE7-54C8-3241-BAA9-7CA90E19962A}" type="presParOf" srcId="{1903F5C0-19EE-4281-AA00-321F948F9F62}" destId="{3F019451-4B2B-492B-8C5E-0DC4404BC338}" srcOrd="1" destOrd="0" presId="urn:microsoft.com/office/officeart/2005/8/layout/orgChart1"/>
    <dgm:cxn modelId="{9BC8E551-59E8-D64E-8BA0-DA1B97D6B8FB}" type="presParOf" srcId="{D218137C-A6A8-4675-81DC-EAB8E8C3F445}" destId="{013DFAD5-0B32-4AD1-BCC3-1398E6D317B7}" srcOrd="1" destOrd="0" presId="urn:microsoft.com/office/officeart/2005/8/layout/orgChart1"/>
    <dgm:cxn modelId="{CD347EEC-C05C-B14F-BD47-A0F256010AFA}" type="presParOf" srcId="{D218137C-A6A8-4675-81DC-EAB8E8C3F445}" destId="{3FA4F228-7E90-465E-A639-770C3703A792}" srcOrd="2" destOrd="0" presId="urn:microsoft.com/office/officeart/2005/8/layout/orgChart1"/>
    <dgm:cxn modelId="{DA7AAC54-05B5-A340-8C6E-4F3BFFA50A5B}" type="presParOf" srcId="{3FA4F228-7E90-465E-A639-770C3703A792}" destId="{96037404-B625-4233-8238-4721CBFFD1AC}" srcOrd="0" destOrd="0" presId="urn:microsoft.com/office/officeart/2005/8/layout/orgChart1"/>
    <dgm:cxn modelId="{C598B680-0994-8B43-9105-81B361181B23}" type="presParOf" srcId="{3FA4F228-7E90-465E-A639-770C3703A792}" destId="{60E4702D-A8F3-4A0A-AF20-2B50FBECD14C}" srcOrd="1" destOrd="0" presId="urn:microsoft.com/office/officeart/2005/8/layout/orgChart1"/>
    <dgm:cxn modelId="{F8011A14-A797-B543-A216-CFE2C59F2A74}" type="presParOf" srcId="{60E4702D-A8F3-4A0A-AF20-2B50FBECD14C}" destId="{B39D73C2-3900-4DB5-A6BB-DDD06FEE2276}" srcOrd="0" destOrd="0" presId="urn:microsoft.com/office/officeart/2005/8/layout/orgChart1"/>
    <dgm:cxn modelId="{71F2D45D-B29A-B24D-95B2-D53F07A03856}" type="presParOf" srcId="{B39D73C2-3900-4DB5-A6BB-DDD06FEE2276}" destId="{2F1B906D-5DD1-4449-AD9A-EE8299322447}" srcOrd="0" destOrd="0" presId="urn:microsoft.com/office/officeart/2005/8/layout/orgChart1"/>
    <dgm:cxn modelId="{762A5793-1ACE-0F43-A3D6-D74C8D64CC31}" type="presParOf" srcId="{B39D73C2-3900-4DB5-A6BB-DDD06FEE2276}" destId="{4ADBDD95-4AE8-4B28-BC7C-FFD06F672473}" srcOrd="1" destOrd="0" presId="urn:microsoft.com/office/officeart/2005/8/layout/orgChart1"/>
    <dgm:cxn modelId="{DC234F0E-E66D-2B42-989E-790C2ECE2570}" type="presParOf" srcId="{60E4702D-A8F3-4A0A-AF20-2B50FBECD14C}" destId="{DC23A963-4C89-4EB3-804E-73AD4F0E5929}" srcOrd="1" destOrd="0" presId="urn:microsoft.com/office/officeart/2005/8/layout/orgChart1"/>
    <dgm:cxn modelId="{F85D5286-A916-2646-BFF6-1866C7BA214B}" type="presParOf" srcId="{DC23A963-4C89-4EB3-804E-73AD4F0E5929}" destId="{225371D4-D762-4AF1-BE63-C44193B0BF3C}" srcOrd="0" destOrd="0" presId="urn:microsoft.com/office/officeart/2005/8/layout/orgChart1"/>
    <dgm:cxn modelId="{A24AF40C-CE2E-4445-8536-DBCBD7D92BC3}" type="presParOf" srcId="{DC23A963-4C89-4EB3-804E-73AD4F0E5929}" destId="{C257B010-1C47-4259-A247-2A8209D83295}" srcOrd="1" destOrd="0" presId="urn:microsoft.com/office/officeart/2005/8/layout/orgChart1"/>
    <dgm:cxn modelId="{9A9E385F-93B8-3742-9F34-2BF26CEF9A1A}" type="presParOf" srcId="{C257B010-1C47-4259-A247-2A8209D83295}" destId="{F6C7BE23-E032-4326-B956-128A47C77889}" srcOrd="0" destOrd="0" presId="urn:microsoft.com/office/officeart/2005/8/layout/orgChart1"/>
    <dgm:cxn modelId="{33D0A62F-87FB-3340-A984-3030423A7414}" type="presParOf" srcId="{F6C7BE23-E032-4326-B956-128A47C77889}" destId="{FFCE5889-DAF8-4CEC-B153-C5F28A8E5AED}" srcOrd="0" destOrd="0" presId="urn:microsoft.com/office/officeart/2005/8/layout/orgChart1"/>
    <dgm:cxn modelId="{EA011430-55AA-344B-8861-7358CB95662C}" type="presParOf" srcId="{F6C7BE23-E032-4326-B956-128A47C77889}" destId="{FA60BC68-4312-4038-B2FF-3893EF015ED7}" srcOrd="1" destOrd="0" presId="urn:microsoft.com/office/officeart/2005/8/layout/orgChart1"/>
    <dgm:cxn modelId="{CF7BBAC3-EDF4-7146-8755-10423970D222}" type="presParOf" srcId="{C257B010-1C47-4259-A247-2A8209D83295}" destId="{97A98BF5-5C41-44F0-9FA5-0015BB28251D}" srcOrd="1" destOrd="0" presId="urn:microsoft.com/office/officeart/2005/8/layout/orgChart1"/>
    <dgm:cxn modelId="{92917D56-9BA2-6847-B42A-B6BF18154BA9}" type="presParOf" srcId="{97A98BF5-5C41-44F0-9FA5-0015BB28251D}" destId="{F242AB7A-71D4-49B9-AAFB-C57269405D9B}" srcOrd="0" destOrd="0" presId="urn:microsoft.com/office/officeart/2005/8/layout/orgChart1"/>
    <dgm:cxn modelId="{13CF9776-4881-AA49-B115-29C03125708F}" type="presParOf" srcId="{97A98BF5-5C41-44F0-9FA5-0015BB28251D}" destId="{48A2E483-FC6D-41FB-84F1-9FA413D91716}" srcOrd="1" destOrd="0" presId="urn:microsoft.com/office/officeart/2005/8/layout/orgChart1"/>
    <dgm:cxn modelId="{5A1D3315-FD1F-2B4F-8275-603E74163317}" type="presParOf" srcId="{48A2E483-FC6D-41FB-84F1-9FA413D91716}" destId="{0689F1B9-B131-466C-9334-33BC90849DBA}" srcOrd="0" destOrd="0" presId="urn:microsoft.com/office/officeart/2005/8/layout/orgChart1"/>
    <dgm:cxn modelId="{E89372C5-2756-B546-979A-99BC217D20CD}" type="presParOf" srcId="{0689F1B9-B131-466C-9334-33BC90849DBA}" destId="{F787B3E7-8A51-4922-84A4-692BF3DCA5BB}" srcOrd="0" destOrd="0" presId="urn:microsoft.com/office/officeart/2005/8/layout/orgChart1"/>
    <dgm:cxn modelId="{240F2F50-AC3E-3C48-B382-4D7B03422C5E}" type="presParOf" srcId="{0689F1B9-B131-466C-9334-33BC90849DBA}" destId="{B0D60264-1BA3-41F5-880E-253CFEFD82C4}" srcOrd="1" destOrd="0" presId="urn:microsoft.com/office/officeart/2005/8/layout/orgChart1"/>
    <dgm:cxn modelId="{C45444EC-2B9D-AF43-9645-70FD9258B823}" type="presParOf" srcId="{48A2E483-FC6D-41FB-84F1-9FA413D91716}" destId="{4C2E73D6-DA21-43D3-A314-F2F247293C2C}" srcOrd="1" destOrd="0" presId="urn:microsoft.com/office/officeart/2005/8/layout/orgChart1"/>
    <dgm:cxn modelId="{03350B8C-2807-7A47-91FE-8FE94E4303D6}" type="presParOf" srcId="{4C2E73D6-DA21-43D3-A314-F2F247293C2C}" destId="{BA17AC3A-D73B-407F-A246-15C7F110ACBF}" srcOrd="0" destOrd="0" presId="urn:microsoft.com/office/officeart/2005/8/layout/orgChart1"/>
    <dgm:cxn modelId="{A59DFF4B-2701-BD44-A74C-CF9C22631C6C}" type="presParOf" srcId="{4C2E73D6-DA21-43D3-A314-F2F247293C2C}" destId="{D58D62D9-6FCB-41C3-8416-836A37E93AD2}" srcOrd="1" destOrd="0" presId="urn:microsoft.com/office/officeart/2005/8/layout/orgChart1"/>
    <dgm:cxn modelId="{3E778F95-A41F-5243-9111-16D64444B5B1}" type="presParOf" srcId="{D58D62D9-6FCB-41C3-8416-836A37E93AD2}" destId="{BAEC71AD-C746-412B-AAA8-E49280C4A937}" srcOrd="0" destOrd="0" presId="urn:microsoft.com/office/officeart/2005/8/layout/orgChart1"/>
    <dgm:cxn modelId="{815B466C-6CE6-CF44-8ED4-059A93040FA8}" type="presParOf" srcId="{BAEC71AD-C746-412B-AAA8-E49280C4A937}" destId="{4F70177F-154C-4D80-B820-302FA81939E3}" srcOrd="0" destOrd="0" presId="urn:microsoft.com/office/officeart/2005/8/layout/orgChart1"/>
    <dgm:cxn modelId="{D0E20B16-56D3-F141-878C-FBDF88242CB6}" type="presParOf" srcId="{BAEC71AD-C746-412B-AAA8-E49280C4A937}" destId="{7B141B13-1BC6-42A4-A9A5-8860BC20C600}" srcOrd="1" destOrd="0" presId="urn:microsoft.com/office/officeart/2005/8/layout/orgChart1"/>
    <dgm:cxn modelId="{2C2DE6A6-94F7-6C44-9914-4AA583389603}" type="presParOf" srcId="{D58D62D9-6FCB-41C3-8416-836A37E93AD2}" destId="{A2E703A7-1BD9-48ED-862C-AC55884E947A}" srcOrd="1" destOrd="0" presId="urn:microsoft.com/office/officeart/2005/8/layout/orgChart1"/>
    <dgm:cxn modelId="{A8AE755F-4F56-8944-81A4-8BB479A708E4}" type="presParOf" srcId="{D58D62D9-6FCB-41C3-8416-836A37E93AD2}" destId="{781DF853-1660-48B4-B252-3E93BC7795D0}" srcOrd="2" destOrd="0" presId="urn:microsoft.com/office/officeart/2005/8/layout/orgChart1"/>
    <dgm:cxn modelId="{6F7F9C75-4706-8C45-952F-8B9566933A6C}" type="presParOf" srcId="{4C2E73D6-DA21-43D3-A314-F2F247293C2C}" destId="{7705E8BC-FB54-4BBC-BE37-5A27ACDBA378}" srcOrd="2" destOrd="0" presId="urn:microsoft.com/office/officeart/2005/8/layout/orgChart1"/>
    <dgm:cxn modelId="{D1379B4D-CD5D-0944-9420-75E3CC45ED33}" type="presParOf" srcId="{4C2E73D6-DA21-43D3-A314-F2F247293C2C}" destId="{16DFC206-CBFC-42CB-A200-465AA8DB3D3C}" srcOrd="3" destOrd="0" presId="urn:microsoft.com/office/officeart/2005/8/layout/orgChart1"/>
    <dgm:cxn modelId="{A57030E5-EA6B-7843-9D7B-8C1166CFCFAA}" type="presParOf" srcId="{16DFC206-CBFC-42CB-A200-465AA8DB3D3C}" destId="{F9A1E069-B760-4F24-B3F1-AD779D25A408}" srcOrd="0" destOrd="0" presId="urn:microsoft.com/office/officeart/2005/8/layout/orgChart1"/>
    <dgm:cxn modelId="{276AF9C2-BDE4-1941-8CBD-D1C84D11A8AA}" type="presParOf" srcId="{F9A1E069-B760-4F24-B3F1-AD779D25A408}" destId="{B2DE0167-EC9A-4D5B-BBEB-3F3B85145F37}" srcOrd="0" destOrd="0" presId="urn:microsoft.com/office/officeart/2005/8/layout/orgChart1"/>
    <dgm:cxn modelId="{5592DB5C-F041-944E-B3B2-32038560D27F}" type="presParOf" srcId="{F9A1E069-B760-4F24-B3F1-AD779D25A408}" destId="{9D2C160E-0463-4ECD-909B-2B030AEE4E56}" srcOrd="1" destOrd="0" presId="urn:microsoft.com/office/officeart/2005/8/layout/orgChart1"/>
    <dgm:cxn modelId="{1448DCAC-24D0-FA44-8AEA-B00AA9693B22}" type="presParOf" srcId="{16DFC206-CBFC-42CB-A200-465AA8DB3D3C}" destId="{DD296F74-2719-422C-B8D6-31C6A8A130CE}" srcOrd="1" destOrd="0" presId="urn:microsoft.com/office/officeart/2005/8/layout/orgChart1"/>
    <dgm:cxn modelId="{E518555A-F8FA-1B46-936C-569FCEA6FF4F}" type="presParOf" srcId="{DD296F74-2719-422C-B8D6-31C6A8A130CE}" destId="{CFD6B570-3470-41EA-82E2-4CEDDF53000B}" srcOrd="0" destOrd="0" presId="urn:microsoft.com/office/officeart/2005/8/layout/orgChart1"/>
    <dgm:cxn modelId="{F2601BAD-013F-2449-94FE-BD47259AD33C}" type="presParOf" srcId="{DD296F74-2719-422C-B8D6-31C6A8A130CE}" destId="{839E6330-6EFD-4FD9-BD69-A4635DFEB8F5}" srcOrd="1" destOrd="0" presId="urn:microsoft.com/office/officeart/2005/8/layout/orgChart1"/>
    <dgm:cxn modelId="{EC5D4D72-F57E-DC4C-A1C4-8711D3A70020}" type="presParOf" srcId="{839E6330-6EFD-4FD9-BD69-A4635DFEB8F5}" destId="{0D63E0D2-64DC-49A0-9742-9B561B209537}" srcOrd="0" destOrd="0" presId="urn:microsoft.com/office/officeart/2005/8/layout/orgChart1"/>
    <dgm:cxn modelId="{C5222500-41C9-5645-9FCD-54F946C35FF0}" type="presParOf" srcId="{0D63E0D2-64DC-49A0-9742-9B561B209537}" destId="{DB9C803D-E6C6-479E-B3C1-1CBF201DDD52}" srcOrd="0" destOrd="0" presId="urn:microsoft.com/office/officeart/2005/8/layout/orgChart1"/>
    <dgm:cxn modelId="{0792E0AD-CFCB-804D-BFD7-5C11FD471F37}" type="presParOf" srcId="{0D63E0D2-64DC-49A0-9742-9B561B209537}" destId="{110CA477-61F4-4742-9E54-6AA62370ADCC}" srcOrd="1" destOrd="0" presId="urn:microsoft.com/office/officeart/2005/8/layout/orgChart1"/>
    <dgm:cxn modelId="{057283D4-2757-744D-8C52-1AAD5A79D42B}" type="presParOf" srcId="{839E6330-6EFD-4FD9-BD69-A4635DFEB8F5}" destId="{A5A7D5D9-E501-4236-B05B-228C617E055B}" srcOrd="1" destOrd="0" presId="urn:microsoft.com/office/officeart/2005/8/layout/orgChart1"/>
    <dgm:cxn modelId="{53E598A4-B503-EB47-99BB-E5540EA287B4}" type="presParOf" srcId="{839E6330-6EFD-4FD9-BD69-A4635DFEB8F5}" destId="{931EA9FC-78B4-4479-AB97-C27FD2817723}" srcOrd="2" destOrd="0" presId="urn:microsoft.com/office/officeart/2005/8/layout/orgChart1"/>
    <dgm:cxn modelId="{23BC248E-AE58-FC46-B70D-7303C095218A}" type="presParOf" srcId="{16DFC206-CBFC-42CB-A200-465AA8DB3D3C}" destId="{4C2BC5BB-CDD3-476F-BC58-CC264518ACB5}" srcOrd="2" destOrd="0" presId="urn:microsoft.com/office/officeart/2005/8/layout/orgChart1"/>
    <dgm:cxn modelId="{940B8F2F-9B3E-F845-90AF-D163DFFB770A}" type="presParOf" srcId="{4C2E73D6-DA21-43D3-A314-F2F247293C2C}" destId="{B3FA6121-C029-4C0A-BDE7-21F1ECDCF2F3}" srcOrd="4" destOrd="0" presId="urn:microsoft.com/office/officeart/2005/8/layout/orgChart1"/>
    <dgm:cxn modelId="{F88232C8-DFC2-184A-B6E8-4A35501387EE}" type="presParOf" srcId="{4C2E73D6-DA21-43D3-A314-F2F247293C2C}" destId="{CF2EC5AD-ED22-4075-8A8C-1CD1949D9CC0}" srcOrd="5" destOrd="0" presId="urn:microsoft.com/office/officeart/2005/8/layout/orgChart1"/>
    <dgm:cxn modelId="{320B4197-E50C-114F-84A9-DC5CA33BD43B}" type="presParOf" srcId="{CF2EC5AD-ED22-4075-8A8C-1CD1949D9CC0}" destId="{C97AECCF-E3D2-4F16-A2AF-610406832964}" srcOrd="0" destOrd="0" presId="urn:microsoft.com/office/officeart/2005/8/layout/orgChart1"/>
    <dgm:cxn modelId="{9739700B-B52E-7D41-9194-9F3F4F8EC465}" type="presParOf" srcId="{C97AECCF-E3D2-4F16-A2AF-610406832964}" destId="{31DDD0B5-72F6-47A5-83AC-23121BEEC3EB}" srcOrd="0" destOrd="0" presId="urn:microsoft.com/office/officeart/2005/8/layout/orgChart1"/>
    <dgm:cxn modelId="{D14B3437-3474-7446-94B1-E3DC734A5542}" type="presParOf" srcId="{C97AECCF-E3D2-4F16-A2AF-610406832964}" destId="{374AD2E2-6CC2-418B-B7AD-11DFB42EFE2E}" srcOrd="1" destOrd="0" presId="urn:microsoft.com/office/officeart/2005/8/layout/orgChart1"/>
    <dgm:cxn modelId="{A3299BAD-F780-6F40-A632-39FC2C46272F}" type="presParOf" srcId="{CF2EC5AD-ED22-4075-8A8C-1CD1949D9CC0}" destId="{0F165786-A1CB-42F7-B080-A98842F79FC1}" srcOrd="1" destOrd="0" presId="urn:microsoft.com/office/officeart/2005/8/layout/orgChart1"/>
    <dgm:cxn modelId="{41EEDFD2-5F00-EF49-80B7-FD3D2E3041B0}" type="presParOf" srcId="{CF2EC5AD-ED22-4075-8A8C-1CD1949D9CC0}" destId="{A7AC2DEC-2EAA-4D8C-94CC-A22E70851EC2}" srcOrd="2" destOrd="0" presId="urn:microsoft.com/office/officeart/2005/8/layout/orgChart1"/>
    <dgm:cxn modelId="{05CCEEFB-527F-EC49-BCED-44408C550143}" type="presParOf" srcId="{48A2E483-FC6D-41FB-84F1-9FA413D91716}" destId="{F4425B57-077E-4E26-9EC6-37818FC5CE86}" srcOrd="2" destOrd="0" presId="urn:microsoft.com/office/officeart/2005/8/layout/orgChart1"/>
    <dgm:cxn modelId="{BC735236-28C7-E243-98D4-D68D82E4185C}" type="presParOf" srcId="{C257B010-1C47-4259-A247-2A8209D83295}" destId="{F4492D48-48B0-4CE1-A36B-47F2A2905FAB}" srcOrd="2" destOrd="0" presId="urn:microsoft.com/office/officeart/2005/8/layout/orgChart1"/>
    <dgm:cxn modelId="{162E9870-1068-D74E-9909-7989C72C8FB7}" type="presParOf" srcId="{DC23A963-4C89-4EB3-804E-73AD4F0E5929}" destId="{BC4FB7B9-B90C-4304-A288-1E3FD859DCD2}" srcOrd="2" destOrd="0" presId="urn:microsoft.com/office/officeart/2005/8/layout/orgChart1"/>
    <dgm:cxn modelId="{D69CE4FA-C7D9-0B4E-907B-E9DC906E168E}" type="presParOf" srcId="{DC23A963-4C89-4EB3-804E-73AD4F0E5929}" destId="{CD6F52AD-6DD7-4BAF-B279-CCE9F8F32464}" srcOrd="3" destOrd="0" presId="urn:microsoft.com/office/officeart/2005/8/layout/orgChart1"/>
    <dgm:cxn modelId="{E1EA7B72-88E4-9646-8E11-E122CF5C63AC}" type="presParOf" srcId="{CD6F52AD-6DD7-4BAF-B279-CCE9F8F32464}" destId="{94E539DD-1A8E-40F8-BED1-345C97C9F699}" srcOrd="0" destOrd="0" presId="urn:microsoft.com/office/officeart/2005/8/layout/orgChart1"/>
    <dgm:cxn modelId="{BE93141B-8492-2647-8F9B-1B0EE104347F}" type="presParOf" srcId="{94E539DD-1A8E-40F8-BED1-345C97C9F699}" destId="{E74DADA7-6CAE-46E4-825C-77A9C1153964}" srcOrd="0" destOrd="0" presId="urn:microsoft.com/office/officeart/2005/8/layout/orgChart1"/>
    <dgm:cxn modelId="{CEC43D46-47EB-7546-9F23-9C44CF14487C}" type="presParOf" srcId="{94E539DD-1A8E-40F8-BED1-345C97C9F699}" destId="{7B513CBC-688E-4F23-9798-564F1D75D2E9}" srcOrd="1" destOrd="0" presId="urn:microsoft.com/office/officeart/2005/8/layout/orgChart1"/>
    <dgm:cxn modelId="{3A109FB2-4DD7-4D4C-A394-6F5368F2F559}" type="presParOf" srcId="{CD6F52AD-6DD7-4BAF-B279-CCE9F8F32464}" destId="{6D69E51A-EE2E-43AE-BF03-E73421D70C95}" srcOrd="1" destOrd="0" presId="urn:microsoft.com/office/officeart/2005/8/layout/orgChart1"/>
    <dgm:cxn modelId="{A8E9C561-4383-1940-8B5E-0C13E0F7BC20}" type="presParOf" srcId="{CD6F52AD-6DD7-4BAF-B279-CCE9F8F32464}" destId="{637CD866-B566-4A5C-84EE-35BCC5F1783B}" srcOrd="2" destOrd="0" presId="urn:microsoft.com/office/officeart/2005/8/layout/orgChart1"/>
    <dgm:cxn modelId="{51790B09-FFAF-7C48-A5C0-E2E5A2DE93C3}" type="presParOf" srcId="{60E4702D-A8F3-4A0A-AF20-2B50FBECD14C}" destId="{B75B132B-563F-4DC4-A8DC-063E1868DF04}" srcOrd="2" destOrd="0" presId="urn:microsoft.com/office/officeart/2005/8/layout/orgChart1"/>
    <dgm:cxn modelId="{D9008232-B0C4-D34F-8663-8AAB9EA0A9ED}" type="presParOf" srcId="{3FA4F228-7E90-465E-A639-770C3703A792}" destId="{3DF9E8A4-A066-48AB-94F8-A4B1464EA351}" srcOrd="2" destOrd="0" presId="urn:microsoft.com/office/officeart/2005/8/layout/orgChart1"/>
    <dgm:cxn modelId="{D27D7896-AE58-4945-8B42-D283155BAF80}" type="presParOf" srcId="{3FA4F228-7E90-465E-A639-770C3703A792}" destId="{CE189951-8B9E-4895-A650-830E67454744}" srcOrd="3" destOrd="0" presId="urn:microsoft.com/office/officeart/2005/8/layout/orgChart1"/>
    <dgm:cxn modelId="{4AFDB5F0-CC96-D742-B373-0D114CF1B796}" type="presParOf" srcId="{CE189951-8B9E-4895-A650-830E67454744}" destId="{E5A2007F-0CCC-496D-A93D-A8F0929D0F2E}" srcOrd="0" destOrd="0" presId="urn:microsoft.com/office/officeart/2005/8/layout/orgChart1"/>
    <dgm:cxn modelId="{317AB94C-7259-D04A-9F1C-314678D1BA67}" type="presParOf" srcId="{E5A2007F-0CCC-496D-A93D-A8F0929D0F2E}" destId="{873CD56D-DCEA-4C43-BD59-499D1F5C70F9}" srcOrd="0" destOrd="0" presId="urn:microsoft.com/office/officeart/2005/8/layout/orgChart1"/>
    <dgm:cxn modelId="{2DBB2E23-9CF4-9449-AC9C-C634251C13FA}" type="presParOf" srcId="{E5A2007F-0CCC-496D-A93D-A8F0929D0F2E}" destId="{A001BB3D-3E25-4777-A3D9-7641925ADE10}" srcOrd="1" destOrd="0" presId="urn:microsoft.com/office/officeart/2005/8/layout/orgChart1"/>
    <dgm:cxn modelId="{172ED131-6160-354F-A53D-FAF08370A3EF}" type="presParOf" srcId="{CE189951-8B9E-4895-A650-830E67454744}" destId="{B3F75AA0-9293-490B-83C4-57142B325C8C}" srcOrd="1" destOrd="0" presId="urn:microsoft.com/office/officeart/2005/8/layout/orgChart1"/>
    <dgm:cxn modelId="{64DE6940-A59E-3A4E-BB46-F21B34125459}" type="presParOf" srcId="{B3F75AA0-9293-490B-83C4-57142B325C8C}" destId="{70205AED-24C8-4B6F-BBC5-4FFD3258DA18}" srcOrd="0" destOrd="0" presId="urn:microsoft.com/office/officeart/2005/8/layout/orgChart1"/>
    <dgm:cxn modelId="{A4475DD7-B3DA-D949-AC46-9678B98761C5}" type="presParOf" srcId="{B3F75AA0-9293-490B-83C4-57142B325C8C}" destId="{310C6CDC-A6C3-437E-872F-36E32E0DDC17}" srcOrd="1" destOrd="0" presId="urn:microsoft.com/office/officeart/2005/8/layout/orgChart1"/>
    <dgm:cxn modelId="{BF8885F5-8294-4F46-BC8E-4F1DBB7613C2}" type="presParOf" srcId="{310C6CDC-A6C3-437E-872F-36E32E0DDC17}" destId="{AC699249-1FCA-4835-966A-96330F33FCBC}" srcOrd="0" destOrd="0" presId="urn:microsoft.com/office/officeart/2005/8/layout/orgChart1"/>
    <dgm:cxn modelId="{B1FEE21D-ED35-E146-9FB4-A03F3EB6335C}" type="presParOf" srcId="{AC699249-1FCA-4835-966A-96330F33FCBC}" destId="{DA1EAA2E-23A3-4044-B34D-F591C9609B92}" srcOrd="0" destOrd="0" presId="urn:microsoft.com/office/officeart/2005/8/layout/orgChart1"/>
    <dgm:cxn modelId="{928C46EA-115B-094F-93B2-02F783D6519A}" type="presParOf" srcId="{AC699249-1FCA-4835-966A-96330F33FCBC}" destId="{D2852D79-CA77-4A2C-A709-25D44D3E17C9}" srcOrd="1" destOrd="0" presId="urn:microsoft.com/office/officeart/2005/8/layout/orgChart1"/>
    <dgm:cxn modelId="{DDFDE159-C0BB-274C-8D33-9A7F6D1C33CD}" type="presParOf" srcId="{310C6CDC-A6C3-437E-872F-36E32E0DDC17}" destId="{4044DFFE-6F39-4570-B596-BD1079040351}" srcOrd="1" destOrd="0" presId="urn:microsoft.com/office/officeart/2005/8/layout/orgChart1"/>
    <dgm:cxn modelId="{9739069C-DD7A-254E-955C-F844C14D0D31}" type="presParOf" srcId="{4044DFFE-6F39-4570-B596-BD1079040351}" destId="{3BB77715-FE59-4A56-AF03-CFDE271AC116}" srcOrd="0" destOrd="0" presId="urn:microsoft.com/office/officeart/2005/8/layout/orgChart1"/>
    <dgm:cxn modelId="{3F23F9C7-C945-274B-B777-6A4DFA7C1C97}" type="presParOf" srcId="{4044DFFE-6F39-4570-B596-BD1079040351}" destId="{8C8E38E7-2358-4E42-8AA0-12E4FB5F4E56}" srcOrd="1" destOrd="0" presId="urn:microsoft.com/office/officeart/2005/8/layout/orgChart1"/>
    <dgm:cxn modelId="{429DEE1B-6B06-EA4F-B39B-07866E494D6B}" type="presParOf" srcId="{8C8E38E7-2358-4E42-8AA0-12E4FB5F4E56}" destId="{2A52431A-5893-4D90-A370-84782B14AB5D}" srcOrd="0" destOrd="0" presId="urn:microsoft.com/office/officeart/2005/8/layout/orgChart1"/>
    <dgm:cxn modelId="{8EC76571-84D1-5240-A6CD-0998684FC961}" type="presParOf" srcId="{2A52431A-5893-4D90-A370-84782B14AB5D}" destId="{BDA9A720-2B4A-4E68-8C3E-8F837C6FD873}" srcOrd="0" destOrd="0" presId="urn:microsoft.com/office/officeart/2005/8/layout/orgChart1"/>
    <dgm:cxn modelId="{43039149-49D2-4941-98F7-7924F8AFBF6B}" type="presParOf" srcId="{2A52431A-5893-4D90-A370-84782B14AB5D}" destId="{F8D960B9-04AF-4510-82CB-A19154671F3D}" srcOrd="1" destOrd="0" presId="urn:microsoft.com/office/officeart/2005/8/layout/orgChart1"/>
    <dgm:cxn modelId="{C4C8066F-E973-3946-A00A-639136FEC4DB}" type="presParOf" srcId="{8C8E38E7-2358-4E42-8AA0-12E4FB5F4E56}" destId="{C0BC2EE2-24F4-40FC-AF40-EFD6BBABA901}" srcOrd="1" destOrd="0" presId="urn:microsoft.com/office/officeart/2005/8/layout/orgChart1"/>
    <dgm:cxn modelId="{DD4DD0C8-E5CF-474E-A030-02B66AD7090B}" type="presParOf" srcId="{8C8E38E7-2358-4E42-8AA0-12E4FB5F4E56}" destId="{464A59E5-C793-471A-846A-66B470826750}" srcOrd="2" destOrd="0" presId="urn:microsoft.com/office/officeart/2005/8/layout/orgChart1"/>
    <dgm:cxn modelId="{D8B61E7A-B423-FC44-B82F-2E77705228AF}" type="presParOf" srcId="{4044DFFE-6F39-4570-B596-BD1079040351}" destId="{DE5DE059-3373-4606-90DF-D9D01AB963C7}" srcOrd="2" destOrd="0" presId="urn:microsoft.com/office/officeart/2005/8/layout/orgChart1"/>
    <dgm:cxn modelId="{17C447DC-6053-9B4D-99ED-BCA535E07361}" type="presParOf" srcId="{4044DFFE-6F39-4570-B596-BD1079040351}" destId="{6666BF16-2560-44D2-B1A3-C8F2159C488C}" srcOrd="3" destOrd="0" presId="urn:microsoft.com/office/officeart/2005/8/layout/orgChart1"/>
    <dgm:cxn modelId="{8DD564CC-1CF2-1C45-8E41-F849B843691F}" type="presParOf" srcId="{6666BF16-2560-44D2-B1A3-C8F2159C488C}" destId="{1390105D-3778-4288-9D8C-3C430E1A31D7}" srcOrd="0" destOrd="0" presId="urn:microsoft.com/office/officeart/2005/8/layout/orgChart1"/>
    <dgm:cxn modelId="{EE637370-14B5-3749-A76D-0A8C8B7F4013}" type="presParOf" srcId="{1390105D-3778-4288-9D8C-3C430E1A31D7}" destId="{FBA42638-040A-4ADC-A7C8-EE9543337CB4}" srcOrd="0" destOrd="0" presId="urn:microsoft.com/office/officeart/2005/8/layout/orgChart1"/>
    <dgm:cxn modelId="{B1DEE002-239D-7F4D-BF4B-A364C7AFBC06}" type="presParOf" srcId="{1390105D-3778-4288-9D8C-3C430E1A31D7}" destId="{8DDB036B-C0AD-4677-BF52-C8CD52DDFC38}" srcOrd="1" destOrd="0" presId="urn:microsoft.com/office/officeart/2005/8/layout/orgChart1"/>
    <dgm:cxn modelId="{CEEED092-AC21-844A-AB84-D54104350CA2}" type="presParOf" srcId="{6666BF16-2560-44D2-B1A3-C8F2159C488C}" destId="{35DB9661-2019-40CE-9057-9D14F9B2AF26}" srcOrd="1" destOrd="0" presId="urn:microsoft.com/office/officeart/2005/8/layout/orgChart1"/>
    <dgm:cxn modelId="{A8EA41B8-DACC-5C4A-AEB3-60F894C5C8D4}" type="presParOf" srcId="{6666BF16-2560-44D2-B1A3-C8F2159C488C}" destId="{A6395942-DE83-453A-AACE-59B7AD2916CB}" srcOrd="2" destOrd="0" presId="urn:microsoft.com/office/officeart/2005/8/layout/orgChart1"/>
    <dgm:cxn modelId="{19290DAE-B7EA-8342-8163-E52D18094A7B}" type="presParOf" srcId="{310C6CDC-A6C3-437E-872F-36E32E0DDC17}" destId="{BD65E1AF-87FA-4D8E-BAF4-FACA2C3CBC89}" srcOrd="2" destOrd="0" presId="urn:microsoft.com/office/officeart/2005/8/layout/orgChart1"/>
    <dgm:cxn modelId="{ACB15944-3558-7C40-B79B-6A3C8DCF0CB3}" type="presParOf" srcId="{CE189951-8B9E-4895-A650-830E67454744}" destId="{40FD0467-E817-4228-95DF-F805998A6FC0}"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5DE059-3373-4606-90DF-D9D01AB963C7}">
      <dsp:nvSpPr>
        <dsp:cNvPr id="0" name=""/>
        <dsp:cNvSpPr/>
      </dsp:nvSpPr>
      <dsp:spPr>
        <a:xfrm>
          <a:off x="4362107" y="1765641"/>
          <a:ext cx="137851" cy="1075239"/>
        </a:xfrm>
        <a:custGeom>
          <a:avLst/>
          <a:gdLst/>
          <a:ahLst/>
          <a:cxnLst/>
          <a:rect l="0" t="0" r="0" b="0"/>
          <a:pathLst>
            <a:path>
              <a:moveTo>
                <a:pt x="0" y="0"/>
              </a:moveTo>
              <a:lnTo>
                <a:pt x="0" y="1075239"/>
              </a:lnTo>
              <a:lnTo>
                <a:pt x="137851" y="107523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B77715-FE59-4A56-AF03-CFDE271AC116}">
      <dsp:nvSpPr>
        <dsp:cNvPr id="0" name=""/>
        <dsp:cNvSpPr/>
      </dsp:nvSpPr>
      <dsp:spPr>
        <a:xfrm>
          <a:off x="4362107" y="1765641"/>
          <a:ext cx="137851" cy="422743"/>
        </a:xfrm>
        <a:custGeom>
          <a:avLst/>
          <a:gdLst/>
          <a:ahLst/>
          <a:cxnLst/>
          <a:rect l="0" t="0" r="0" b="0"/>
          <a:pathLst>
            <a:path>
              <a:moveTo>
                <a:pt x="0" y="0"/>
              </a:moveTo>
              <a:lnTo>
                <a:pt x="0" y="422743"/>
              </a:lnTo>
              <a:lnTo>
                <a:pt x="137851" y="4227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205AED-24C8-4B6F-BBC5-4FFD3258DA18}">
      <dsp:nvSpPr>
        <dsp:cNvPr id="0" name=""/>
        <dsp:cNvSpPr/>
      </dsp:nvSpPr>
      <dsp:spPr>
        <a:xfrm>
          <a:off x="4683990" y="1113146"/>
          <a:ext cx="91440" cy="192991"/>
        </a:xfrm>
        <a:custGeom>
          <a:avLst/>
          <a:gdLst/>
          <a:ahLst/>
          <a:cxnLst/>
          <a:rect l="0" t="0" r="0" b="0"/>
          <a:pathLst>
            <a:path>
              <a:moveTo>
                <a:pt x="45720" y="0"/>
              </a:moveTo>
              <a:lnTo>
                <a:pt x="45720" y="1929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F9E8A4-A066-48AB-94F8-A4B1464EA351}">
      <dsp:nvSpPr>
        <dsp:cNvPr id="0" name=""/>
        <dsp:cNvSpPr/>
      </dsp:nvSpPr>
      <dsp:spPr>
        <a:xfrm>
          <a:off x="4173711" y="460650"/>
          <a:ext cx="96495" cy="422743"/>
        </a:xfrm>
        <a:custGeom>
          <a:avLst/>
          <a:gdLst/>
          <a:ahLst/>
          <a:cxnLst/>
          <a:rect l="0" t="0" r="0" b="0"/>
          <a:pathLst>
            <a:path>
              <a:moveTo>
                <a:pt x="0" y="0"/>
              </a:moveTo>
              <a:lnTo>
                <a:pt x="0" y="422743"/>
              </a:lnTo>
              <a:lnTo>
                <a:pt x="96495" y="42274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4FB7B9-B90C-4304-A288-1E3FD859DCD2}">
      <dsp:nvSpPr>
        <dsp:cNvPr id="0" name=""/>
        <dsp:cNvSpPr/>
      </dsp:nvSpPr>
      <dsp:spPr>
        <a:xfrm>
          <a:off x="3061711" y="1113146"/>
          <a:ext cx="555999" cy="192991"/>
        </a:xfrm>
        <a:custGeom>
          <a:avLst/>
          <a:gdLst/>
          <a:ahLst/>
          <a:cxnLst/>
          <a:rect l="0" t="0" r="0" b="0"/>
          <a:pathLst>
            <a:path>
              <a:moveTo>
                <a:pt x="0" y="0"/>
              </a:moveTo>
              <a:lnTo>
                <a:pt x="0" y="96495"/>
              </a:lnTo>
              <a:lnTo>
                <a:pt x="555999" y="96495"/>
              </a:lnTo>
              <a:lnTo>
                <a:pt x="555999" y="1929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FA6121-C029-4C0A-BDE7-21F1ECDCF2F3}">
      <dsp:nvSpPr>
        <dsp:cNvPr id="0" name=""/>
        <dsp:cNvSpPr/>
      </dsp:nvSpPr>
      <dsp:spPr>
        <a:xfrm>
          <a:off x="2505711" y="2418137"/>
          <a:ext cx="1111999" cy="192991"/>
        </a:xfrm>
        <a:custGeom>
          <a:avLst/>
          <a:gdLst/>
          <a:ahLst/>
          <a:cxnLst/>
          <a:rect l="0" t="0" r="0" b="0"/>
          <a:pathLst>
            <a:path>
              <a:moveTo>
                <a:pt x="0" y="0"/>
              </a:moveTo>
              <a:lnTo>
                <a:pt x="0" y="96495"/>
              </a:lnTo>
              <a:lnTo>
                <a:pt x="1111999" y="96495"/>
              </a:lnTo>
              <a:lnTo>
                <a:pt x="1111999" y="1929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D6B570-3470-41EA-82E2-4CEDDF53000B}">
      <dsp:nvSpPr>
        <dsp:cNvPr id="0" name=""/>
        <dsp:cNvSpPr/>
      </dsp:nvSpPr>
      <dsp:spPr>
        <a:xfrm>
          <a:off x="2138108" y="3070632"/>
          <a:ext cx="137851" cy="422743"/>
        </a:xfrm>
        <a:custGeom>
          <a:avLst/>
          <a:gdLst/>
          <a:ahLst/>
          <a:cxnLst/>
          <a:rect l="0" t="0" r="0" b="0"/>
          <a:pathLst>
            <a:path>
              <a:moveTo>
                <a:pt x="0" y="0"/>
              </a:moveTo>
              <a:lnTo>
                <a:pt x="0" y="422743"/>
              </a:lnTo>
              <a:lnTo>
                <a:pt x="137851" y="42274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05E8BC-FB54-4BBC-BE37-5A27ACDBA378}">
      <dsp:nvSpPr>
        <dsp:cNvPr id="0" name=""/>
        <dsp:cNvSpPr/>
      </dsp:nvSpPr>
      <dsp:spPr>
        <a:xfrm>
          <a:off x="2459991" y="2418137"/>
          <a:ext cx="91440" cy="192991"/>
        </a:xfrm>
        <a:custGeom>
          <a:avLst/>
          <a:gdLst/>
          <a:ahLst/>
          <a:cxnLst/>
          <a:rect l="0" t="0" r="0" b="0"/>
          <a:pathLst>
            <a:path>
              <a:moveTo>
                <a:pt x="45720" y="0"/>
              </a:moveTo>
              <a:lnTo>
                <a:pt x="45720" y="1929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17AC3A-D73B-407F-A246-15C7F110ACBF}">
      <dsp:nvSpPr>
        <dsp:cNvPr id="0" name=""/>
        <dsp:cNvSpPr/>
      </dsp:nvSpPr>
      <dsp:spPr>
        <a:xfrm>
          <a:off x="1393712" y="2418137"/>
          <a:ext cx="1111999" cy="192991"/>
        </a:xfrm>
        <a:custGeom>
          <a:avLst/>
          <a:gdLst/>
          <a:ahLst/>
          <a:cxnLst/>
          <a:rect l="0" t="0" r="0" b="0"/>
          <a:pathLst>
            <a:path>
              <a:moveTo>
                <a:pt x="1111999" y="0"/>
              </a:moveTo>
              <a:lnTo>
                <a:pt x="1111999" y="96495"/>
              </a:lnTo>
              <a:lnTo>
                <a:pt x="0" y="96495"/>
              </a:lnTo>
              <a:lnTo>
                <a:pt x="0" y="1929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42AB7A-71D4-49B9-AAFB-C57269405D9B}">
      <dsp:nvSpPr>
        <dsp:cNvPr id="0" name=""/>
        <dsp:cNvSpPr/>
      </dsp:nvSpPr>
      <dsp:spPr>
        <a:xfrm>
          <a:off x="2459991" y="1765641"/>
          <a:ext cx="91440" cy="192991"/>
        </a:xfrm>
        <a:custGeom>
          <a:avLst/>
          <a:gdLst/>
          <a:ahLst/>
          <a:cxnLst/>
          <a:rect l="0" t="0" r="0" b="0"/>
          <a:pathLst>
            <a:path>
              <a:moveTo>
                <a:pt x="45720" y="0"/>
              </a:moveTo>
              <a:lnTo>
                <a:pt x="45720" y="1929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5371D4-D762-4AF1-BE63-C44193B0BF3C}">
      <dsp:nvSpPr>
        <dsp:cNvPr id="0" name=""/>
        <dsp:cNvSpPr/>
      </dsp:nvSpPr>
      <dsp:spPr>
        <a:xfrm>
          <a:off x="2505711" y="1113146"/>
          <a:ext cx="555999" cy="192991"/>
        </a:xfrm>
        <a:custGeom>
          <a:avLst/>
          <a:gdLst/>
          <a:ahLst/>
          <a:cxnLst/>
          <a:rect l="0" t="0" r="0" b="0"/>
          <a:pathLst>
            <a:path>
              <a:moveTo>
                <a:pt x="555999" y="0"/>
              </a:moveTo>
              <a:lnTo>
                <a:pt x="555999" y="96495"/>
              </a:lnTo>
              <a:lnTo>
                <a:pt x="0" y="96495"/>
              </a:lnTo>
              <a:lnTo>
                <a:pt x="0" y="1929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037404-B625-4233-8238-4721CBFFD1AC}">
      <dsp:nvSpPr>
        <dsp:cNvPr id="0" name=""/>
        <dsp:cNvSpPr/>
      </dsp:nvSpPr>
      <dsp:spPr>
        <a:xfrm>
          <a:off x="3521215" y="460650"/>
          <a:ext cx="652495" cy="422743"/>
        </a:xfrm>
        <a:custGeom>
          <a:avLst/>
          <a:gdLst/>
          <a:ahLst/>
          <a:cxnLst/>
          <a:rect l="0" t="0" r="0" b="0"/>
          <a:pathLst>
            <a:path>
              <a:moveTo>
                <a:pt x="652495" y="0"/>
              </a:moveTo>
              <a:lnTo>
                <a:pt x="652495" y="422743"/>
              </a:lnTo>
              <a:lnTo>
                <a:pt x="0" y="42274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C64AE7-B8B3-4382-8169-361A489E4C3B}">
      <dsp:nvSpPr>
        <dsp:cNvPr id="0" name=""/>
        <dsp:cNvSpPr/>
      </dsp:nvSpPr>
      <dsp:spPr>
        <a:xfrm>
          <a:off x="3714207" y="1146"/>
          <a:ext cx="919007" cy="4595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President</a:t>
          </a:r>
        </a:p>
      </dsp:txBody>
      <dsp:txXfrm>
        <a:off x="3714207" y="1146"/>
        <a:ext cx="919007" cy="459503"/>
      </dsp:txXfrm>
    </dsp:sp>
    <dsp:sp modelId="{2F1B906D-5DD1-4449-AD9A-EE8299322447}">
      <dsp:nvSpPr>
        <dsp:cNvPr id="0" name=""/>
        <dsp:cNvSpPr/>
      </dsp:nvSpPr>
      <dsp:spPr>
        <a:xfrm>
          <a:off x="2602207" y="653642"/>
          <a:ext cx="919007" cy="4595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Vice President for Student Affairs</a:t>
          </a:r>
        </a:p>
      </dsp:txBody>
      <dsp:txXfrm>
        <a:off x="2602207" y="653642"/>
        <a:ext cx="919007" cy="459503"/>
      </dsp:txXfrm>
    </dsp:sp>
    <dsp:sp modelId="{FFCE5889-DAF8-4CEC-B153-C5F28A8E5AED}">
      <dsp:nvSpPr>
        <dsp:cNvPr id="0" name=""/>
        <dsp:cNvSpPr/>
      </dsp:nvSpPr>
      <dsp:spPr>
        <a:xfrm>
          <a:off x="2046207" y="1306137"/>
          <a:ext cx="919007" cy="4595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Director of the Academic Success Center</a:t>
          </a:r>
        </a:p>
      </dsp:txBody>
      <dsp:txXfrm>
        <a:off x="2046207" y="1306137"/>
        <a:ext cx="919007" cy="459503"/>
      </dsp:txXfrm>
    </dsp:sp>
    <dsp:sp modelId="{F787B3E7-8A51-4922-84A4-692BF3DCA5BB}">
      <dsp:nvSpPr>
        <dsp:cNvPr id="0" name=""/>
        <dsp:cNvSpPr/>
      </dsp:nvSpPr>
      <dsp:spPr>
        <a:xfrm>
          <a:off x="2046207" y="1958633"/>
          <a:ext cx="919007" cy="4595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Associate Director of the Academic Success Center</a:t>
          </a:r>
        </a:p>
      </dsp:txBody>
      <dsp:txXfrm>
        <a:off x="2046207" y="1958633"/>
        <a:ext cx="919007" cy="459503"/>
      </dsp:txXfrm>
    </dsp:sp>
    <dsp:sp modelId="{4F70177F-154C-4D80-B820-302FA81939E3}">
      <dsp:nvSpPr>
        <dsp:cNvPr id="0" name=""/>
        <dsp:cNvSpPr/>
      </dsp:nvSpPr>
      <dsp:spPr>
        <a:xfrm>
          <a:off x="934208" y="2611128"/>
          <a:ext cx="919007" cy="4595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Student Staff Support</a:t>
          </a:r>
        </a:p>
      </dsp:txBody>
      <dsp:txXfrm>
        <a:off x="934208" y="2611128"/>
        <a:ext cx="919007" cy="459503"/>
      </dsp:txXfrm>
    </dsp:sp>
    <dsp:sp modelId="{B2DE0167-EC9A-4D5B-BBEB-3F3B85145F37}">
      <dsp:nvSpPr>
        <dsp:cNvPr id="0" name=""/>
        <dsp:cNvSpPr/>
      </dsp:nvSpPr>
      <dsp:spPr>
        <a:xfrm>
          <a:off x="2046207" y="2611128"/>
          <a:ext cx="919007" cy="4595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Retention Coordinator</a:t>
          </a:r>
        </a:p>
      </dsp:txBody>
      <dsp:txXfrm>
        <a:off x="2046207" y="2611128"/>
        <a:ext cx="919007" cy="459503"/>
      </dsp:txXfrm>
    </dsp:sp>
    <dsp:sp modelId="{DB9C803D-E6C6-479E-B3C1-1CBF201DDD52}">
      <dsp:nvSpPr>
        <dsp:cNvPr id="0" name=""/>
        <dsp:cNvSpPr/>
      </dsp:nvSpPr>
      <dsp:spPr>
        <a:xfrm>
          <a:off x="2275959" y="3263624"/>
          <a:ext cx="919007" cy="4595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Professional Coaches</a:t>
          </a:r>
        </a:p>
      </dsp:txBody>
      <dsp:txXfrm>
        <a:off x="2275959" y="3263624"/>
        <a:ext cx="919007" cy="459503"/>
      </dsp:txXfrm>
    </dsp:sp>
    <dsp:sp modelId="{31DDD0B5-72F6-47A5-83AC-23121BEEC3EB}">
      <dsp:nvSpPr>
        <dsp:cNvPr id="0" name=""/>
        <dsp:cNvSpPr/>
      </dsp:nvSpPr>
      <dsp:spPr>
        <a:xfrm>
          <a:off x="3158207" y="2611128"/>
          <a:ext cx="919007" cy="4595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Title III PERCHS Project Staffing</a:t>
          </a:r>
        </a:p>
      </dsp:txBody>
      <dsp:txXfrm>
        <a:off x="3158207" y="2611128"/>
        <a:ext cx="919007" cy="459503"/>
      </dsp:txXfrm>
    </dsp:sp>
    <dsp:sp modelId="{E74DADA7-6CAE-46E4-825C-77A9C1153964}">
      <dsp:nvSpPr>
        <dsp:cNvPr id="0" name=""/>
        <dsp:cNvSpPr/>
      </dsp:nvSpPr>
      <dsp:spPr>
        <a:xfrm>
          <a:off x="3158207" y="1306137"/>
          <a:ext cx="919007" cy="4595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Assistant Vice President of Student Affairs and Dean of Students</a:t>
          </a:r>
        </a:p>
      </dsp:txBody>
      <dsp:txXfrm>
        <a:off x="3158207" y="1306137"/>
        <a:ext cx="919007" cy="459503"/>
      </dsp:txXfrm>
    </dsp:sp>
    <dsp:sp modelId="{873CD56D-DCEA-4C43-BD59-499D1F5C70F9}">
      <dsp:nvSpPr>
        <dsp:cNvPr id="0" name=""/>
        <dsp:cNvSpPr/>
      </dsp:nvSpPr>
      <dsp:spPr>
        <a:xfrm>
          <a:off x="4270206" y="653642"/>
          <a:ext cx="919007" cy="4595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Provost</a:t>
          </a:r>
        </a:p>
      </dsp:txBody>
      <dsp:txXfrm>
        <a:off x="4270206" y="653642"/>
        <a:ext cx="919007" cy="459503"/>
      </dsp:txXfrm>
    </dsp:sp>
    <dsp:sp modelId="{DA1EAA2E-23A3-4044-B34D-F591C9609B92}">
      <dsp:nvSpPr>
        <dsp:cNvPr id="0" name=""/>
        <dsp:cNvSpPr/>
      </dsp:nvSpPr>
      <dsp:spPr>
        <a:xfrm>
          <a:off x="4270206" y="1306137"/>
          <a:ext cx="919007" cy="4595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Associate Vice Presdient of Academic Affairs</a:t>
          </a:r>
        </a:p>
      </dsp:txBody>
      <dsp:txXfrm>
        <a:off x="4270206" y="1306137"/>
        <a:ext cx="919007" cy="459503"/>
      </dsp:txXfrm>
    </dsp:sp>
    <dsp:sp modelId="{BDA9A720-2B4A-4E68-8C3E-8F837C6FD873}">
      <dsp:nvSpPr>
        <dsp:cNvPr id="0" name=""/>
        <dsp:cNvSpPr/>
      </dsp:nvSpPr>
      <dsp:spPr>
        <a:xfrm>
          <a:off x="4499958" y="1958633"/>
          <a:ext cx="919007" cy="4595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Director of First Year Experience</a:t>
          </a:r>
        </a:p>
      </dsp:txBody>
      <dsp:txXfrm>
        <a:off x="4499958" y="1958633"/>
        <a:ext cx="919007" cy="459503"/>
      </dsp:txXfrm>
    </dsp:sp>
    <dsp:sp modelId="{FBA42638-040A-4ADC-A7C8-EE9543337CB4}">
      <dsp:nvSpPr>
        <dsp:cNvPr id="0" name=""/>
        <dsp:cNvSpPr/>
      </dsp:nvSpPr>
      <dsp:spPr>
        <a:xfrm>
          <a:off x="4499958" y="2611128"/>
          <a:ext cx="919007" cy="45950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FYE Faculty and Advisors</a:t>
          </a:r>
        </a:p>
      </dsp:txBody>
      <dsp:txXfrm>
        <a:off x="4499958" y="2611128"/>
        <a:ext cx="919007" cy="4595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DD580A7B61154E90A96E1938209BB4" ma:contentTypeVersion="13" ma:contentTypeDescription="Create a new document." ma:contentTypeScope="" ma:versionID="24c1e0c34d3aa4eb18bac5830d99214a">
  <xsd:schema xmlns:xsd="http://www.w3.org/2001/XMLSchema" xmlns:xs="http://www.w3.org/2001/XMLSchema" xmlns:p="http://schemas.microsoft.com/office/2006/metadata/properties" xmlns:ns1="http://schemas.microsoft.com/sharepoint/v3" xmlns:ns2="48e1ac08-572f-4728-8317-3a4ca11a56dc" xmlns:ns3="02ba36ae-fe6b-4be7-aa7d-eeee99127889" targetNamespace="http://schemas.microsoft.com/office/2006/metadata/properties" ma:root="true" ma:fieldsID="bbfbfe323f07dd73b62d5f45c67bb460" ns1:_="" ns2:_="" ns3:_="">
    <xsd:import namespace="http://schemas.microsoft.com/sharepoint/v3"/>
    <xsd:import namespace="48e1ac08-572f-4728-8317-3a4ca11a56dc"/>
    <xsd:import namespace="02ba36ae-fe6b-4be7-aa7d-eeee9912788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1ac08-572f-4728-8317-3a4ca11a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ba36ae-fe6b-4be7-aa7d-eeee991278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31FCF-6FED-41B6-BB89-D925B13EC50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14257C-2EB3-420B-A340-219D3DBEB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e1ac08-572f-4728-8317-3a4ca11a56dc"/>
    <ds:schemaRef ds:uri="02ba36ae-fe6b-4be7-aa7d-eeee99127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22810-91B2-473F-9E49-E884A38154E8}">
  <ds:schemaRefs>
    <ds:schemaRef ds:uri="http://schemas.microsoft.com/sharepoint/v3/contenttype/forms"/>
  </ds:schemaRefs>
</ds:datastoreItem>
</file>

<file path=customXml/itemProps4.xml><?xml version="1.0" encoding="utf-8"?>
<ds:datastoreItem xmlns:ds="http://schemas.openxmlformats.org/officeDocument/2006/customXml" ds:itemID="{35B93D67-465A-4F3D-B1A6-0D22ED75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54</Pages>
  <Words>17938</Words>
  <Characters>102249</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119948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dc:creator>
  <cp:lastModifiedBy>De Oliveira, Kathleen G.</cp:lastModifiedBy>
  <cp:revision>4</cp:revision>
  <cp:lastPrinted>2019-07-08T13:45:00Z</cp:lastPrinted>
  <dcterms:created xsi:type="dcterms:W3CDTF">2019-07-16T15:37:00Z</dcterms:created>
  <dcterms:modified xsi:type="dcterms:W3CDTF">2019-07-16T16:52:00Z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0x0101005DDD580A7B61154E90A96E1938209BB4</vt:lpwstr>
  </property>
</Properties>
</file>